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FAA" w:rsidRPr="00891B13" w:rsidRDefault="00F92FAA" w:rsidP="006B3CD5">
      <w:pPr>
        <w:spacing w:after="0" w:line="360" w:lineRule="auto"/>
        <w:jc w:val="both"/>
        <w:rPr>
          <w:rFonts w:ascii="Times New Roman" w:hAnsi="Times New Roman"/>
          <w:sz w:val="24"/>
          <w:szCs w:val="24"/>
        </w:rPr>
      </w:pPr>
    </w:p>
    <w:p w:rsidR="00F92FAA" w:rsidRPr="00891B13" w:rsidRDefault="00F92FAA" w:rsidP="00B83389">
      <w:pPr>
        <w:spacing w:after="0"/>
        <w:jc w:val="both"/>
        <w:rPr>
          <w:rFonts w:ascii="Times New Roman" w:hAnsi="Times New Roman"/>
          <w:sz w:val="24"/>
          <w:szCs w:val="24"/>
        </w:rPr>
      </w:pPr>
    </w:p>
    <w:p w:rsidR="00F92FAA" w:rsidRDefault="00F92FAA" w:rsidP="00B83389">
      <w:pPr>
        <w:spacing w:after="0"/>
        <w:jc w:val="both"/>
        <w:rPr>
          <w:rFonts w:ascii="Times New Roman" w:hAnsi="Times New Roman"/>
          <w:sz w:val="24"/>
          <w:szCs w:val="24"/>
        </w:rPr>
      </w:pPr>
    </w:p>
    <w:p w:rsidR="00E135B2" w:rsidRPr="00891B13" w:rsidRDefault="00E135B2" w:rsidP="00B83389">
      <w:pPr>
        <w:spacing w:after="0"/>
        <w:jc w:val="both"/>
        <w:rPr>
          <w:rFonts w:ascii="Times New Roman" w:hAnsi="Times New Roman"/>
          <w:sz w:val="24"/>
          <w:szCs w:val="24"/>
        </w:rPr>
      </w:pPr>
    </w:p>
    <w:p w:rsidR="00F92FAA" w:rsidRPr="00891B13" w:rsidRDefault="00F92FAA" w:rsidP="00B83389">
      <w:pPr>
        <w:spacing w:after="0"/>
        <w:jc w:val="both"/>
        <w:rPr>
          <w:rFonts w:ascii="Times New Roman" w:hAnsi="Times New Roman"/>
          <w:sz w:val="24"/>
          <w:szCs w:val="24"/>
        </w:rPr>
      </w:pPr>
    </w:p>
    <w:p w:rsidR="00F92FAA" w:rsidRPr="00891B13" w:rsidRDefault="00F92FAA" w:rsidP="00B83389">
      <w:pPr>
        <w:spacing w:after="0"/>
        <w:jc w:val="both"/>
        <w:rPr>
          <w:rFonts w:ascii="Times New Roman" w:hAnsi="Times New Roman"/>
          <w:sz w:val="24"/>
          <w:szCs w:val="24"/>
        </w:rPr>
      </w:pPr>
    </w:p>
    <w:p w:rsidR="009520AB" w:rsidRPr="00891B13" w:rsidRDefault="009520AB" w:rsidP="009C4507">
      <w:pPr>
        <w:spacing w:after="0" w:line="360" w:lineRule="auto"/>
        <w:ind w:left="4956" w:firstLine="708"/>
        <w:jc w:val="both"/>
        <w:rPr>
          <w:rFonts w:ascii="Times New Roman" w:hAnsi="Times New Roman"/>
          <w:sz w:val="24"/>
          <w:szCs w:val="24"/>
        </w:rPr>
      </w:pPr>
      <w:r w:rsidRPr="00891B13">
        <w:rPr>
          <w:rFonts w:ascii="Times New Roman" w:hAnsi="Times New Roman"/>
          <w:sz w:val="24"/>
          <w:szCs w:val="24"/>
        </w:rPr>
        <w:tab/>
      </w:r>
    </w:p>
    <w:p w:rsidR="00ED12BD" w:rsidRPr="00891B13" w:rsidRDefault="00ED12BD" w:rsidP="009C4507">
      <w:pPr>
        <w:spacing w:after="0" w:line="360" w:lineRule="auto"/>
        <w:jc w:val="both"/>
        <w:rPr>
          <w:rFonts w:ascii="Times New Roman" w:hAnsi="Times New Roman"/>
          <w:b/>
          <w:sz w:val="24"/>
          <w:szCs w:val="24"/>
        </w:rPr>
      </w:pPr>
    </w:p>
    <w:p w:rsidR="00EA1F5B" w:rsidRPr="00891B13" w:rsidRDefault="00EA1F5B" w:rsidP="009C4507">
      <w:pPr>
        <w:spacing w:after="0" w:line="360" w:lineRule="auto"/>
        <w:jc w:val="both"/>
        <w:rPr>
          <w:rFonts w:ascii="Times New Roman" w:hAnsi="Times New Roman"/>
          <w:b/>
          <w:sz w:val="24"/>
          <w:szCs w:val="24"/>
        </w:rPr>
      </w:pPr>
    </w:p>
    <w:p w:rsidR="00EA1F5B" w:rsidRPr="00891B13" w:rsidRDefault="00EA1F5B" w:rsidP="009C4507">
      <w:pPr>
        <w:spacing w:after="0" w:line="360" w:lineRule="auto"/>
        <w:jc w:val="both"/>
        <w:rPr>
          <w:rFonts w:ascii="Times New Roman" w:hAnsi="Times New Roman"/>
          <w:b/>
          <w:sz w:val="24"/>
          <w:szCs w:val="24"/>
        </w:rPr>
      </w:pPr>
    </w:p>
    <w:p w:rsidR="00216443" w:rsidRPr="00891B13" w:rsidRDefault="00216443" w:rsidP="009C4507">
      <w:pPr>
        <w:spacing w:after="0" w:line="360" w:lineRule="auto"/>
        <w:jc w:val="both"/>
        <w:rPr>
          <w:rFonts w:ascii="Times New Roman" w:hAnsi="Times New Roman"/>
          <w:b/>
          <w:sz w:val="24"/>
          <w:szCs w:val="24"/>
        </w:rPr>
      </w:pPr>
    </w:p>
    <w:p w:rsidR="009520AB" w:rsidRPr="00891B13" w:rsidRDefault="009520AB" w:rsidP="009C4507">
      <w:pPr>
        <w:spacing w:after="0" w:line="360" w:lineRule="auto"/>
        <w:jc w:val="both"/>
        <w:rPr>
          <w:rFonts w:ascii="Times New Roman" w:hAnsi="Times New Roman"/>
          <w:b/>
          <w:sz w:val="24"/>
          <w:szCs w:val="24"/>
        </w:rPr>
      </w:pPr>
    </w:p>
    <w:p w:rsidR="00042B47" w:rsidRDefault="00EA1F5B" w:rsidP="009C4507">
      <w:pPr>
        <w:spacing w:after="0" w:line="360" w:lineRule="auto"/>
        <w:jc w:val="both"/>
        <w:rPr>
          <w:rFonts w:ascii="Times New Roman" w:hAnsi="Times New Roman"/>
          <w:b/>
          <w:sz w:val="28"/>
          <w:szCs w:val="28"/>
        </w:rPr>
      </w:pPr>
      <w:r w:rsidRPr="004735A8">
        <w:rPr>
          <w:rFonts w:ascii="Times New Roman" w:hAnsi="Times New Roman"/>
          <w:b/>
          <w:sz w:val="28"/>
          <w:szCs w:val="28"/>
        </w:rPr>
        <w:t>Názov stratégie CLLD:</w:t>
      </w:r>
      <w:r w:rsidR="004735A8">
        <w:rPr>
          <w:rFonts w:ascii="Times New Roman" w:hAnsi="Times New Roman"/>
          <w:b/>
          <w:sz w:val="28"/>
          <w:szCs w:val="28"/>
        </w:rPr>
        <w:t xml:space="preserve"> </w:t>
      </w:r>
    </w:p>
    <w:p w:rsidR="00042B47" w:rsidRDefault="00042B47" w:rsidP="009C4507">
      <w:pPr>
        <w:spacing w:after="0" w:line="360" w:lineRule="auto"/>
        <w:jc w:val="both"/>
        <w:rPr>
          <w:rFonts w:ascii="Times New Roman" w:hAnsi="Times New Roman"/>
          <w:b/>
          <w:sz w:val="28"/>
          <w:szCs w:val="28"/>
        </w:rPr>
      </w:pPr>
    </w:p>
    <w:p w:rsidR="00042B47" w:rsidRDefault="004735A8" w:rsidP="00042B47">
      <w:pPr>
        <w:spacing w:after="0" w:line="360" w:lineRule="auto"/>
        <w:jc w:val="center"/>
        <w:rPr>
          <w:rFonts w:ascii="Times New Roman" w:hAnsi="Times New Roman"/>
          <w:b/>
          <w:sz w:val="28"/>
          <w:szCs w:val="28"/>
        </w:rPr>
      </w:pPr>
      <w:r>
        <w:rPr>
          <w:rFonts w:ascii="Times New Roman" w:hAnsi="Times New Roman"/>
          <w:b/>
          <w:sz w:val="28"/>
          <w:szCs w:val="28"/>
        </w:rPr>
        <w:t xml:space="preserve">Stratégia miestneho rozvoja </w:t>
      </w:r>
      <w:r w:rsidR="00042B47">
        <w:rPr>
          <w:rFonts w:ascii="Times New Roman" w:hAnsi="Times New Roman"/>
          <w:b/>
          <w:sz w:val="28"/>
          <w:szCs w:val="28"/>
        </w:rPr>
        <w:t>v regióne Zlatej cesty</w:t>
      </w:r>
      <w:r w:rsidR="00CB6D2C">
        <w:rPr>
          <w:rFonts w:ascii="Times New Roman" w:hAnsi="Times New Roman"/>
          <w:b/>
          <w:sz w:val="28"/>
          <w:szCs w:val="28"/>
        </w:rPr>
        <w:t xml:space="preserve"> 2014 - 2020</w:t>
      </w:r>
    </w:p>
    <w:p w:rsidR="00EA1F5B" w:rsidRPr="00042B47" w:rsidRDefault="0096515C" w:rsidP="00042B47">
      <w:pPr>
        <w:spacing w:after="0" w:line="360" w:lineRule="auto"/>
        <w:jc w:val="center"/>
        <w:rPr>
          <w:rFonts w:ascii="Times New Roman" w:hAnsi="Times New Roman"/>
          <w:b/>
          <w:sz w:val="28"/>
          <w:szCs w:val="28"/>
        </w:rPr>
      </w:pPr>
      <w:r w:rsidRPr="00042B47">
        <w:rPr>
          <w:rFonts w:ascii="Times New Roman" w:hAnsi="Times New Roman"/>
          <w:b/>
          <w:sz w:val="28"/>
          <w:szCs w:val="28"/>
        </w:rPr>
        <w:t>„Naša minulosť nám pomáha hľadať cestu do budúcnosti</w:t>
      </w:r>
      <w:r w:rsidR="003D2D6D" w:rsidRPr="00042B47">
        <w:rPr>
          <w:rFonts w:ascii="Times New Roman" w:hAnsi="Times New Roman"/>
          <w:b/>
          <w:sz w:val="28"/>
          <w:szCs w:val="28"/>
        </w:rPr>
        <w:t>“</w:t>
      </w:r>
    </w:p>
    <w:p w:rsidR="00EA1F5B" w:rsidRPr="004735A8" w:rsidRDefault="00EA1F5B" w:rsidP="00042B47">
      <w:pPr>
        <w:spacing w:after="0" w:line="360" w:lineRule="auto"/>
        <w:jc w:val="center"/>
        <w:rPr>
          <w:rFonts w:ascii="Times New Roman" w:hAnsi="Times New Roman"/>
          <w:b/>
          <w:sz w:val="28"/>
          <w:szCs w:val="28"/>
        </w:rPr>
      </w:pPr>
    </w:p>
    <w:p w:rsidR="009520AB" w:rsidRPr="004735A8" w:rsidRDefault="009520AB" w:rsidP="009C4507">
      <w:pPr>
        <w:spacing w:after="0" w:line="360" w:lineRule="auto"/>
        <w:jc w:val="both"/>
        <w:rPr>
          <w:rFonts w:ascii="Times New Roman" w:hAnsi="Times New Roman"/>
          <w:b/>
          <w:sz w:val="28"/>
          <w:szCs w:val="28"/>
        </w:rPr>
      </w:pPr>
    </w:p>
    <w:p w:rsidR="00216443" w:rsidRPr="004735A8" w:rsidRDefault="00216443" w:rsidP="009C4507">
      <w:pPr>
        <w:spacing w:after="0" w:line="360" w:lineRule="auto"/>
        <w:jc w:val="both"/>
        <w:rPr>
          <w:rFonts w:ascii="Times New Roman" w:hAnsi="Times New Roman"/>
          <w:b/>
          <w:sz w:val="28"/>
          <w:szCs w:val="28"/>
        </w:rPr>
      </w:pPr>
    </w:p>
    <w:p w:rsidR="00EA1F5B" w:rsidRPr="004735A8" w:rsidRDefault="00EA1F5B" w:rsidP="009C4507">
      <w:pPr>
        <w:spacing w:after="0" w:line="360" w:lineRule="auto"/>
        <w:jc w:val="both"/>
        <w:rPr>
          <w:rFonts w:ascii="Times New Roman" w:hAnsi="Times New Roman"/>
          <w:b/>
          <w:sz w:val="28"/>
          <w:szCs w:val="28"/>
        </w:rPr>
      </w:pPr>
      <w:r w:rsidRPr="004735A8">
        <w:rPr>
          <w:rFonts w:ascii="Times New Roman" w:hAnsi="Times New Roman"/>
          <w:b/>
          <w:sz w:val="28"/>
          <w:szCs w:val="28"/>
        </w:rPr>
        <w:t xml:space="preserve">Názov MAS: </w:t>
      </w:r>
      <w:r w:rsidR="00671D11" w:rsidRPr="004735A8">
        <w:rPr>
          <w:rFonts w:ascii="Times New Roman" w:hAnsi="Times New Roman"/>
          <w:b/>
          <w:sz w:val="28"/>
          <w:szCs w:val="28"/>
        </w:rPr>
        <w:t xml:space="preserve"> O</w:t>
      </w:r>
      <w:r w:rsidR="004C5654" w:rsidRPr="004735A8">
        <w:rPr>
          <w:rFonts w:ascii="Times New Roman" w:hAnsi="Times New Roman"/>
          <w:b/>
          <w:sz w:val="28"/>
          <w:szCs w:val="28"/>
        </w:rPr>
        <w:t>bčianske združenie</w:t>
      </w:r>
      <w:r w:rsidR="00671D11" w:rsidRPr="004735A8">
        <w:rPr>
          <w:rFonts w:ascii="Times New Roman" w:hAnsi="Times New Roman"/>
          <w:b/>
          <w:sz w:val="28"/>
          <w:szCs w:val="28"/>
        </w:rPr>
        <w:t xml:space="preserve"> Zlatá cesta</w:t>
      </w:r>
    </w:p>
    <w:p w:rsidR="009520AB" w:rsidRPr="004735A8" w:rsidRDefault="009520AB" w:rsidP="009C4507">
      <w:pPr>
        <w:spacing w:after="0" w:line="360" w:lineRule="auto"/>
        <w:jc w:val="both"/>
        <w:rPr>
          <w:rFonts w:ascii="Times New Roman" w:hAnsi="Times New Roman"/>
          <w:b/>
          <w:sz w:val="28"/>
          <w:szCs w:val="28"/>
        </w:rPr>
      </w:pPr>
    </w:p>
    <w:p w:rsidR="00216443" w:rsidRPr="004735A8" w:rsidRDefault="00216443" w:rsidP="009C4507">
      <w:pPr>
        <w:spacing w:after="0" w:line="360" w:lineRule="auto"/>
        <w:jc w:val="both"/>
        <w:rPr>
          <w:rFonts w:ascii="Times New Roman" w:hAnsi="Times New Roman"/>
          <w:b/>
          <w:sz w:val="28"/>
          <w:szCs w:val="28"/>
        </w:rPr>
      </w:pPr>
    </w:p>
    <w:p w:rsidR="009520AB" w:rsidRDefault="009520AB" w:rsidP="009C4507">
      <w:pPr>
        <w:spacing w:after="0" w:line="360" w:lineRule="auto"/>
        <w:jc w:val="both"/>
        <w:rPr>
          <w:rFonts w:ascii="Times New Roman" w:hAnsi="Times New Roman"/>
          <w:b/>
          <w:sz w:val="28"/>
          <w:szCs w:val="28"/>
        </w:rPr>
      </w:pPr>
    </w:p>
    <w:p w:rsidR="00042B47" w:rsidRDefault="00042B47" w:rsidP="009C4507">
      <w:pPr>
        <w:spacing w:after="0" w:line="360" w:lineRule="auto"/>
        <w:jc w:val="both"/>
        <w:rPr>
          <w:rFonts w:ascii="Times New Roman" w:hAnsi="Times New Roman"/>
          <w:b/>
          <w:sz w:val="28"/>
          <w:szCs w:val="28"/>
        </w:rPr>
      </w:pPr>
    </w:p>
    <w:p w:rsidR="00042B47" w:rsidRDefault="00042B47" w:rsidP="009C4507">
      <w:pPr>
        <w:spacing w:after="0" w:line="360" w:lineRule="auto"/>
        <w:jc w:val="both"/>
        <w:rPr>
          <w:rFonts w:ascii="Times New Roman" w:hAnsi="Times New Roman"/>
          <w:b/>
          <w:sz w:val="28"/>
          <w:szCs w:val="28"/>
        </w:rPr>
      </w:pPr>
    </w:p>
    <w:p w:rsidR="00042B47" w:rsidRPr="004735A8" w:rsidRDefault="00042B47" w:rsidP="009C4507">
      <w:pPr>
        <w:spacing w:after="0" w:line="360" w:lineRule="auto"/>
        <w:jc w:val="both"/>
        <w:rPr>
          <w:rFonts w:ascii="Times New Roman" w:hAnsi="Times New Roman"/>
          <w:b/>
          <w:sz w:val="28"/>
          <w:szCs w:val="28"/>
        </w:rPr>
      </w:pPr>
    </w:p>
    <w:p w:rsidR="004735A8" w:rsidRPr="004735A8" w:rsidRDefault="00CB3D10" w:rsidP="004735A8">
      <w:pPr>
        <w:spacing w:after="0" w:line="360" w:lineRule="auto"/>
        <w:jc w:val="both"/>
        <w:rPr>
          <w:rFonts w:ascii="Times New Roman" w:hAnsi="Times New Roman"/>
          <w:b/>
          <w:sz w:val="28"/>
          <w:szCs w:val="28"/>
        </w:rPr>
      </w:pPr>
      <w:r w:rsidRPr="004735A8">
        <w:rPr>
          <w:rFonts w:ascii="Times New Roman" w:hAnsi="Times New Roman"/>
          <w:b/>
          <w:sz w:val="28"/>
          <w:szCs w:val="28"/>
        </w:rPr>
        <w:t xml:space="preserve">Logo MAS </w:t>
      </w:r>
      <w:r w:rsidR="004735A8" w:rsidRPr="004735A8">
        <w:rPr>
          <w:rFonts w:ascii="Times New Roman" w:hAnsi="Times New Roman"/>
          <w:b/>
          <w:sz w:val="28"/>
          <w:szCs w:val="28"/>
        </w:rPr>
        <w:tab/>
      </w:r>
      <w:r w:rsidR="004735A8" w:rsidRPr="004735A8">
        <w:rPr>
          <w:rFonts w:ascii="Times New Roman" w:hAnsi="Times New Roman"/>
          <w:b/>
          <w:sz w:val="28"/>
          <w:szCs w:val="28"/>
        </w:rPr>
        <w:tab/>
      </w:r>
    </w:p>
    <w:p w:rsidR="003D2D6D" w:rsidRDefault="004735A8" w:rsidP="004735A8">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92D70">
        <w:rPr>
          <w:rFonts w:ascii="Times New Roman" w:hAnsi="Times New Roman"/>
          <w:b/>
          <w:noProof/>
          <w:sz w:val="24"/>
          <w:szCs w:val="24"/>
          <w:lang w:eastAsia="sk-SK"/>
        </w:rPr>
        <w:drawing>
          <wp:inline distT="0" distB="0" distL="0" distR="0">
            <wp:extent cx="2882900" cy="742950"/>
            <wp:effectExtent l="0" t="0" r="0" b="0"/>
            <wp:docPr id="1" name="Obrázok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2900" cy="742950"/>
                    </a:xfrm>
                    <a:prstGeom prst="rect">
                      <a:avLst/>
                    </a:prstGeom>
                    <a:noFill/>
                    <a:ln>
                      <a:noFill/>
                    </a:ln>
                  </pic:spPr>
                </pic:pic>
              </a:graphicData>
            </a:graphic>
          </wp:inline>
        </w:drawing>
      </w:r>
    </w:p>
    <w:p w:rsidR="004735A8" w:rsidRDefault="004735A8" w:rsidP="004735A8">
      <w:pPr>
        <w:spacing w:after="0" w:line="360" w:lineRule="auto"/>
        <w:jc w:val="both"/>
        <w:rPr>
          <w:rFonts w:ascii="Times New Roman" w:hAnsi="Times New Roman"/>
          <w:b/>
          <w:sz w:val="24"/>
          <w:szCs w:val="24"/>
        </w:rPr>
      </w:pPr>
    </w:p>
    <w:p w:rsidR="004735A8" w:rsidRDefault="004735A8" w:rsidP="004735A8">
      <w:pPr>
        <w:spacing w:after="0" w:line="360" w:lineRule="auto"/>
        <w:jc w:val="both"/>
        <w:rPr>
          <w:rFonts w:ascii="Times New Roman" w:hAnsi="Times New Roman"/>
          <w:b/>
          <w:sz w:val="24"/>
          <w:szCs w:val="24"/>
        </w:rPr>
      </w:pPr>
    </w:p>
    <w:p w:rsidR="000219BB" w:rsidRDefault="000219BB" w:rsidP="000219BB">
      <w:pPr>
        <w:spacing w:after="0"/>
        <w:jc w:val="both"/>
        <w:rPr>
          <w:rFonts w:ascii="Times New Roman" w:hAnsi="Times New Roman"/>
          <w:sz w:val="24"/>
          <w:szCs w:val="24"/>
        </w:rPr>
      </w:pPr>
      <w:r w:rsidRPr="00891B13">
        <w:rPr>
          <w:rFonts w:ascii="Times New Roman" w:hAnsi="Times New Roman"/>
          <w:b/>
          <w:sz w:val="24"/>
          <w:szCs w:val="24"/>
        </w:rPr>
        <w:lastRenderedPageBreak/>
        <w:t>O</w:t>
      </w:r>
      <w:r>
        <w:rPr>
          <w:rFonts w:ascii="Times New Roman" w:hAnsi="Times New Roman"/>
          <w:b/>
          <w:sz w:val="24"/>
          <w:szCs w:val="24"/>
        </w:rPr>
        <w:t>BSAH</w:t>
      </w:r>
    </w:p>
    <w:p w:rsidR="000219BB" w:rsidRDefault="000219BB" w:rsidP="000219BB">
      <w:pPr>
        <w:spacing w:after="0"/>
        <w:jc w:val="both"/>
        <w:rPr>
          <w:rFonts w:ascii="Times New Roman" w:hAnsi="Times New Roman"/>
          <w:sz w:val="24"/>
          <w:szCs w:val="24"/>
        </w:rPr>
      </w:pPr>
    </w:p>
    <w:p w:rsidR="000219BB" w:rsidRPr="000219BB" w:rsidRDefault="000219BB" w:rsidP="000219BB">
      <w:pPr>
        <w:spacing w:after="0"/>
        <w:jc w:val="both"/>
        <w:rPr>
          <w:rFonts w:ascii="Times New Roman" w:hAnsi="Times New Roman"/>
          <w:b/>
          <w:sz w:val="24"/>
          <w:szCs w:val="24"/>
        </w:rPr>
      </w:pPr>
      <w:r w:rsidRPr="000219BB">
        <w:rPr>
          <w:rFonts w:ascii="Times New Roman" w:hAnsi="Times New Roman"/>
          <w:b/>
          <w:sz w:val="24"/>
          <w:szCs w:val="24"/>
        </w:rPr>
        <w:t>A</w:t>
      </w:r>
      <w:r w:rsidR="00A84633">
        <w:rPr>
          <w:rFonts w:ascii="Times New Roman" w:hAnsi="Times New Roman"/>
          <w:b/>
          <w:sz w:val="24"/>
          <w:szCs w:val="24"/>
        </w:rPr>
        <w:t>bstrakt .......</w:t>
      </w:r>
      <w:r w:rsidR="00A84633">
        <w:rPr>
          <w:rFonts w:ascii="Times New Roman" w:hAnsi="Times New Roman"/>
          <w:b/>
          <w:sz w:val="24"/>
          <w:szCs w:val="24"/>
        </w:rPr>
        <w:tab/>
      </w:r>
      <w:r>
        <w:rPr>
          <w:rFonts w:ascii="Times New Roman" w:hAnsi="Times New Roman"/>
          <w:b/>
          <w:sz w:val="24"/>
          <w:szCs w:val="24"/>
        </w:rPr>
        <w:t>.....................................................................................................................</w:t>
      </w:r>
      <w:r>
        <w:rPr>
          <w:rFonts w:ascii="Times New Roman" w:hAnsi="Times New Roman"/>
          <w:b/>
          <w:sz w:val="24"/>
          <w:szCs w:val="24"/>
        </w:rPr>
        <w:tab/>
        <w:t>4</w:t>
      </w:r>
    </w:p>
    <w:p w:rsidR="000219BB" w:rsidRPr="00891B13" w:rsidRDefault="000219BB" w:rsidP="000219BB">
      <w:pPr>
        <w:pStyle w:val="Odsekzoznamu"/>
        <w:numPr>
          <w:ilvl w:val="0"/>
          <w:numId w:val="2"/>
        </w:numPr>
        <w:spacing w:after="0"/>
        <w:jc w:val="both"/>
        <w:rPr>
          <w:rFonts w:ascii="Times New Roman" w:hAnsi="Times New Roman"/>
          <w:b/>
          <w:sz w:val="24"/>
          <w:szCs w:val="24"/>
        </w:rPr>
      </w:pPr>
      <w:r w:rsidRPr="00891B13">
        <w:rPr>
          <w:rFonts w:ascii="Times New Roman" w:hAnsi="Times New Roman"/>
          <w:b/>
          <w:sz w:val="24"/>
          <w:szCs w:val="24"/>
        </w:rPr>
        <w:t>Základné informácie o</w:t>
      </w:r>
      <w:r w:rsidR="009D5CE0">
        <w:rPr>
          <w:rFonts w:ascii="Times New Roman" w:hAnsi="Times New Roman"/>
          <w:b/>
          <w:sz w:val="24"/>
          <w:szCs w:val="24"/>
        </w:rPr>
        <w:t> </w:t>
      </w:r>
      <w:r w:rsidRPr="00891B13">
        <w:rPr>
          <w:rFonts w:ascii="Times New Roman" w:hAnsi="Times New Roman"/>
          <w:b/>
          <w:sz w:val="24"/>
          <w:szCs w:val="24"/>
        </w:rPr>
        <w:t>MAS</w:t>
      </w:r>
      <w:r w:rsidR="009D5CE0">
        <w:rPr>
          <w:rFonts w:ascii="Times New Roman" w:hAnsi="Times New Roman"/>
          <w:b/>
          <w:sz w:val="24"/>
          <w:szCs w:val="24"/>
        </w:rPr>
        <w:t>......................................................................................</w:t>
      </w:r>
      <w:r w:rsidR="009D5CE0">
        <w:rPr>
          <w:rFonts w:ascii="Times New Roman" w:hAnsi="Times New Roman"/>
          <w:b/>
          <w:sz w:val="24"/>
          <w:szCs w:val="24"/>
        </w:rPr>
        <w:tab/>
        <w:t>5</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xml:space="preserve">Identifikačné údaje MAS </w:t>
      </w:r>
      <w:r w:rsidR="009D5CE0">
        <w:rPr>
          <w:rFonts w:ascii="Times New Roman" w:hAnsi="Times New Roman"/>
          <w:sz w:val="24"/>
          <w:szCs w:val="24"/>
        </w:rPr>
        <w:t>.....................................................................................</w:t>
      </w:r>
      <w:r w:rsidR="009D5CE0">
        <w:rPr>
          <w:rFonts w:ascii="Times New Roman" w:hAnsi="Times New Roman"/>
          <w:sz w:val="24"/>
          <w:szCs w:val="24"/>
        </w:rPr>
        <w:tab/>
        <w:t>5</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Vymedzenie oblasti a obyvateľstva, na ktoré sa stratégia CLLD vzťahuje</w:t>
      </w:r>
      <w:r w:rsidR="009D5CE0">
        <w:rPr>
          <w:rFonts w:ascii="Times New Roman" w:hAnsi="Times New Roman"/>
          <w:sz w:val="24"/>
          <w:szCs w:val="24"/>
        </w:rPr>
        <w:t>..........</w:t>
      </w:r>
      <w:r w:rsidR="009D5CE0">
        <w:rPr>
          <w:rFonts w:ascii="Times New Roman" w:hAnsi="Times New Roman"/>
          <w:sz w:val="24"/>
          <w:szCs w:val="24"/>
        </w:rPr>
        <w:tab/>
        <w:t>5</w:t>
      </w:r>
    </w:p>
    <w:p w:rsidR="000219BB" w:rsidRPr="00891B13" w:rsidRDefault="000219BB" w:rsidP="000219BB">
      <w:pPr>
        <w:pStyle w:val="Odsekzoznamu"/>
        <w:numPr>
          <w:ilvl w:val="0"/>
          <w:numId w:val="2"/>
        </w:numPr>
        <w:spacing w:after="0"/>
        <w:jc w:val="both"/>
        <w:rPr>
          <w:rFonts w:ascii="Times New Roman" w:hAnsi="Times New Roman"/>
          <w:b/>
          <w:sz w:val="24"/>
          <w:szCs w:val="24"/>
        </w:rPr>
      </w:pPr>
      <w:r w:rsidRPr="00891B13">
        <w:rPr>
          <w:rFonts w:ascii="Times New Roman" w:hAnsi="Times New Roman"/>
          <w:b/>
          <w:sz w:val="24"/>
          <w:szCs w:val="24"/>
        </w:rPr>
        <w:t>Vznik, história a tvorba partnerstva a stratégie CLLD</w:t>
      </w:r>
      <w:r w:rsidR="009D5CE0">
        <w:rPr>
          <w:rFonts w:ascii="Times New Roman" w:hAnsi="Times New Roman"/>
          <w:b/>
          <w:sz w:val="24"/>
          <w:szCs w:val="24"/>
        </w:rPr>
        <w:t>..........................................</w:t>
      </w:r>
      <w:r w:rsidR="009D5CE0">
        <w:rPr>
          <w:rFonts w:ascii="Times New Roman" w:hAnsi="Times New Roman"/>
          <w:b/>
          <w:sz w:val="24"/>
          <w:szCs w:val="24"/>
        </w:rPr>
        <w:tab/>
        <w:t>7</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Vznik a história partnerstva</w:t>
      </w:r>
      <w:r w:rsidR="009D5CE0">
        <w:rPr>
          <w:rFonts w:ascii="Times New Roman" w:hAnsi="Times New Roman"/>
          <w:sz w:val="24"/>
          <w:szCs w:val="24"/>
        </w:rPr>
        <w:t>...................................................................................</w:t>
      </w:r>
      <w:r w:rsidR="009D5CE0">
        <w:rPr>
          <w:rFonts w:ascii="Times New Roman" w:hAnsi="Times New Roman"/>
          <w:sz w:val="24"/>
          <w:szCs w:val="24"/>
        </w:rPr>
        <w:tab/>
        <w:t>7</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xml:space="preserve">Tvorba partnerstva a stratégie CLLD </w:t>
      </w:r>
      <w:r w:rsidR="009D5CE0">
        <w:rPr>
          <w:rFonts w:ascii="Times New Roman" w:hAnsi="Times New Roman"/>
          <w:sz w:val="24"/>
          <w:szCs w:val="24"/>
        </w:rPr>
        <w:t>..................................................................</w:t>
      </w:r>
      <w:r w:rsidR="009D5CE0">
        <w:rPr>
          <w:rFonts w:ascii="Times New Roman" w:hAnsi="Times New Roman"/>
          <w:sz w:val="24"/>
          <w:szCs w:val="24"/>
        </w:rPr>
        <w:tab/>
        <w:t>13</w:t>
      </w:r>
    </w:p>
    <w:p w:rsidR="000219BB" w:rsidRPr="00891B13" w:rsidRDefault="000219BB" w:rsidP="000219BB">
      <w:pPr>
        <w:pStyle w:val="Odsekzoznamu"/>
        <w:numPr>
          <w:ilvl w:val="0"/>
          <w:numId w:val="2"/>
        </w:numPr>
        <w:spacing w:after="0"/>
        <w:jc w:val="both"/>
        <w:rPr>
          <w:rFonts w:ascii="Times New Roman" w:hAnsi="Times New Roman"/>
          <w:sz w:val="24"/>
          <w:szCs w:val="24"/>
        </w:rPr>
      </w:pPr>
      <w:r w:rsidRPr="00891B13">
        <w:rPr>
          <w:rFonts w:ascii="Times New Roman" w:hAnsi="Times New Roman"/>
          <w:b/>
          <w:sz w:val="24"/>
          <w:szCs w:val="24"/>
        </w:rPr>
        <w:t>Analytický rámec</w:t>
      </w:r>
      <w:r w:rsidRPr="00891B13">
        <w:rPr>
          <w:rFonts w:ascii="Times New Roman" w:hAnsi="Times New Roman"/>
          <w:sz w:val="24"/>
          <w:szCs w:val="24"/>
        </w:rPr>
        <w:t xml:space="preserve"> </w:t>
      </w:r>
      <w:r w:rsidR="009D5CE0">
        <w:rPr>
          <w:rFonts w:ascii="Times New Roman" w:hAnsi="Times New Roman"/>
          <w:sz w:val="24"/>
          <w:szCs w:val="24"/>
        </w:rPr>
        <w:t>......................................................................................................</w:t>
      </w:r>
      <w:r w:rsidR="009D5CE0">
        <w:rPr>
          <w:rFonts w:ascii="Times New Roman" w:hAnsi="Times New Roman"/>
          <w:sz w:val="24"/>
          <w:szCs w:val="24"/>
        </w:rPr>
        <w:tab/>
        <w:t>16</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Analýza zdrojov územia</w:t>
      </w:r>
      <w:r w:rsidR="009D5CE0">
        <w:rPr>
          <w:rFonts w:ascii="Times New Roman" w:hAnsi="Times New Roman"/>
          <w:sz w:val="24"/>
          <w:szCs w:val="24"/>
        </w:rPr>
        <w:t>......................................................................................</w:t>
      </w:r>
      <w:r w:rsidR="009D5CE0">
        <w:rPr>
          <w:rFonts w:ascii="Times New Roman" w:hAnsi="Times New Roman"/>
          <w:sz w:val="24"/>
          <w:szCs w:val="24"/>
        </w:rPr>
        <w:tab/>
        <w:t>16</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xml:space="preserve"> SWOT analýza </w:t>
      </w:r>
      <w:r w:rsidR="009D5CE0">
        <w:rPr>
          <w:rFonts w:ascii="Times New Roman" w:hAnsi="Times New Roman"/>
          <w:sz w:val="24"/>
          <w:szCs w:val="24"/>
        </w:rPr>
        <w:t>....................................................................................................</w:t>
      </w:r>
      <w:r w:rsidR="009D5CE0">
        <w:rPr>
          <w:rFonts w:ascii="Times New Roman" w:hAnsi="Times New Roman"/>
          <w:sz w:val="24"/>
          <w:szCs w:val="24"/>
        </w:rPr>
        <w:tab/>
        <w:t>66</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Identifikácia potrieb</w:t>
      </w:r>
      <w:r w:rsidR="009D5CE0">
        <w:rPr>
          <w:rFonts w:ascii="Times New Roman" w:hAnsi="Times New Roman"/>
          <w:sz w:val="24"/>
          <w:szCs w:val="24"/>
        </w:rPr>
        <w:t>.............................................................................................</w:t>
      </w:r>
      <w:r w:rsidR="009D5CE0">
        <w:rPr>
          <w:rFonts w:ascii="Times New Roman" w:hAnsi="Times New Roman"/>
          <w:sz w:val="24"/>
          <w:szCs w:val="24"/>
        </w:rPr>
        <w:tab/>
        <w:t>70</w:t>
      </w:r>
    </w:p>
    <w:p w:rsidR="000219BB" w:rsidRPr="00891B13" w:rsidRDefault="000219BB" w:rsidP="000219BB">
      <w:pPr>
        <w:pStyle w:val="Odsekzoznamu"/>
        <w:numPr>
          <w:ilvl w:val="0"/>
          <w:numId w:val="2"/>
        </w:numPr>
        <w:spacing w:after="0"/>
        <w:jc w:val="both"/>
        <w:rPr>
          <w:rFonts w:ascii="Times New Roman" w:hAnsi="Times New Roman"/>
          <w:sz w:val="24"/>
          <w:szCs w:val="24"/>
        </w:rPr>
      </w:pPr>
      <w:r w:rsidRPr="00891B13">
        <w:rPr>
          <w:rFonts w:ascii="Times New Roman" w:hAnsi="Times New Roman"/>
          <w:b/>
          <w:sz w:val="24"/>
          <w:szCs w:val="24"/>
        </w:rPr>
        <w:t> Strategický rámec</w:t>
      </w:r>
      <w:r w:rsidR="009D5CE0">
        <w:rPr>
          <w:rFonts w:ascii="Times New Roman" w:hAnsi="Times New Roman"/>
          <w:b/>
          <w:sz w:val="24"/>
          <w:szCs w:val="24"/>
        </w:rPr>
        <w:t>......................................................................................................</w:t>
      </w:r>
      <w:r w:rsidR="009D5CE0">
        <w:rPr>
          <w:rFonts w:ascii="Times New Roman" w:hAnsi="Times New Roman"/>
          <w:b/>
          <w:sz w:val="24"/>
          <w:szCs w:val="24"/>
        </w:rPr>
        <w:tab/>
        <w:t>77</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Definovanie vízie a strategického cieľa</w:t>
      </w:r>
      <w:r w:rsidR="009D5CE0">
        <w:rPr>
          <w:rFonts w:ascii="Times New Roman" w:hAnsi="Times New Roman"/>
          <w:sz w:val="24"/>
          <w:szCs w:val="24"/>
        </w:rPr>
        <w:t>...............................................................</w:t>
      </w:r>
      <w:r w:rsidR="009D5CE0">
        <w:rPr>
          <w:rFonts w:ascii="Times New Roman" w:hAnsi="Times New Roman"/>
          <w:sz w:val="24"/>
          <w:szCs w:val="24"/>
        </w:rPr>
        <w:tab/>
        <w:t>79</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Stanovenie priorít, špecifických cieľov a</w:t>
      </w:r>
      <w:r w:rsidR="009D5CE0">
        <w:rPr>
          <w:rFonts w:ascii="Times New Roman" w:hAnsi="Times New Roman"/>
          <w:sz w:val="24"/>
          <w:szCs w:val="24"/>
        </w:rPr>
        <w:t> </w:t>
      </w:r>
      <w:r w:rsidRPr="00891B13">
        <w:rPr>
          <w:rFonts w:ascii="Times New Roman" w:hAnsi="Times New Roman"/>
          <w:sz w:val="24"/>
          <w:szCs w:val="24"/>
        </w:rPr>
        <w:t>opatrení</w:t>
      </w:r>
      <w:r w:rsidR="009D5CE0">
        <w:rPr>
          <w:rFonts w:ascii="Times New Roman" w:hAnsi="Times New Roman"/>
          <w:sz w:val="24"/>
          <w:szCs w:val="24"/>
        </w:rPr>
        <w:t>..............................................</w:t>
      </w:r>
      <w:r w:rsidR="009D5CE0">
        <w:rPr>
          <w:rFonts w:ascii="Times New Roman" w:hAnsi="Times New Roman"/>
          <w:sz w:val="24"/>
          <w:szCs w:val="24"/>
        </w:rPr>
        <w:tab/>
        <w:t>81</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xml:space="preserve"> Súhrnná tabuľka strategického rámca</w:t>
      </w:r>
      <w:r w:rsidR="009D5CE0">
        <w:rPr>
          <w:rFonts w:ascii="Times New Roman" w:hAnsi="Times New Roman"/>
          <w:sz w:val="24"/>
          <w:szCs w:val="24"/>
        </w:rPr>
        <w:t>..................................................................</w:t>
      </w:r>
      <w:r w:rsidR="009D5CE0">
        <w:rPr>
          <w:rFonts w:ascii="Times New Roman" w:hAnsi="Times New Roman"/>
          <w:sz w:val="24"/>
          <w:szCs w:val="24"/>
        </w:rPr>
        <w:tab/>
        <w:t>87</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Integrované znaky stratégie CLLD</w:t>
      </w:r>
      <w:r w:rsidR="009D5CE0">
        <w:rPr>
          <w:rFonts w:ascii="Times New Roman" w:hAnsi="Times New Roman"/>
          <w:sz w:val="24"/>
          <w:szCs w:val="24"/>
        </w:rPr>
        <w:t>.....................................................................</w:t>
      </w:r>
      <w:r w:rsidR="009D5CE0">
        <w:rPr>
          <w:rFonts w:ascii="Times New Roman" w:hAnsi="Times New Roman"/>
          <w:sz w:val="24"/>
          <w:szCs w:val="24"/>
        </w:rPr>
        <w:tab/>
        <w:t>100</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Inovatívne znaky stratégie CLLD</w:t>
      </w:r>
      <w:r w:rsidR="009D5CE0">
        <w:rPr>
          <w:rFonts w:ascii="Times New Roman" w:hAnsi="Times New Roman"/>
          <w:sz w:val="24"/>
          <w:szCs w:val="24"/>
        </w:rPr>
        <w:t>.......................................................................</w:t>
      </w:r>
      <w:r w:rsidR="009D5CE0">
        <w:rPr>
          <w:rFonts w:ascii="Times New Roman" w:hAnsi="Times New Roman"/>
          <w:sz w:val="24"/>
          <w:szCs w:val="24"/>
        </w:rPr>
        <w:tab/>
        <w:t>101</w:t>
      </w:r>
    </w:p>
    <w:p w:rsidR="000219BB" w:rsidRPr="00891B13" w:rsidRDefault="000219BB" w:rsidP="000219BB">
      <w:pPr>
        <w:pStyle w:val="Odsekzoznamu"/>
        <w:numPr>
          <w:ilvl w:val="0"/>
          <w:numId w:val="2"/>
        </w:numPr>
        <w:spacing w:after="0"/>
        <w:jc w:val="both"/>
        <w:rPr>
          <w:rFonts w:ascii="Times New Roman" w:hAnsi="Times New Roman"/>
          <w:sz w:val="24"/>
          <w:szCs w:val="24"/>
        </w:rPr>
      </w:pPr>
      <w:r w:rsidRPr="00891B13">
        <w:rPr>
          <w:rFonts w:ascii="Times New Roman" w:hAnsi="Times New Roman"/>
          <w:b/>
          <w:sz w:val="24"/>
          <w:szCs w:val="24"/>
        </w:rPr>
        <w:t>Implementačný rámec</w:t>
      </w:r>
      <w:r w:rsidR="009D5CE0">
        <w:rPr>
          <w:rFonts w:ascii="Times New Roman" w:hAnsi="Times New Roman"/>
          <w:b/>
          <w:sz w:val="24"/>
          <w:szCs w:val="24"/>
        </w:rPr>
        <w:t>...............................................................................................</w:t>
      </w:r>
      <w:r w:rsidR="009D5CE0">
        <w:rPr>
          <w:rFonts w:ascii="Times New Roman" w:hAnsi="Times New Roman"/>
          <w:b/>
          <w:sz w:val="24"/>
          <w:szCs w:val="24"/>
        </w:rPr>
        <w:tab/>
        <w:t>106</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Popis riadiaceho a implementačného procesu</w:t>
      </w:r>
      <w:r w:rsidR="009D5CE0">
        <w:rPr>
          <w:rFonts w:ascii="Times New Roman" w:hAnsi="Times New Roman"/>
          <w:sz w:val="24"/>
          <w:szCs w:val="24"/>
        </w:rPr>
        <w:t>.....................................................</w:t>
      </w:r>
      <w:r w:rsidR="009D5CE0">
        <w:rPr>
          <w:rFonts w:ascii="Times New Roman" w:hAnsi="Times New Roman"/>
          <w:sz w:val="24"/>
          <w:szCs w:val="24"/>
        </w:rPr>
        <w:tab/>
      </w:r>
      <w:r w:rsidR="00D05848">
        <w:rPr>
          <w:rFonts w:ascii="Times New Roman" w:hAnsi="Times New Roman"/>
          <w:sz w:val="24"/>
          <w:szCs w:val="24"/>
        </w:rPr>
        <w:t>106</w:t>
      </w:r>
    </w:p>
    <w:p w:rsidR="000219BB" w:rsidRPr="00891B13" w:rsidRDefault="000219BB" w:rsidP="000219BB">
      <w:pPr>
        <w:pStyle w:val="Odsekzoznamu"/>
        <w:numPr>
          <w:ilvl w:val="2"/>
          <w:numId w:val="2"/>
        </w:numPr>
        <w:spacing w:after="0"/>
        <w:rPr>
          <w:rFonts w:ascii="Times New Roman" w:hAnsi="Times New Roman"/>
          <w:sz w:val="24"/>
          <w:szCs w:val="24"/>
        </w:rPr>
      </w:pPr>
      <w:r w:rsidRPr="00891B13">
        <w:rPr>
          <w:rFonts w:ascii="Times New Roman" w:hAnsi="Times New Roman"/>
          <w:sz w:val="24"/>
          <w:szCs w:val="24"/>
        </w:rPr>
        <w:t>Riadiaci proces - organizačná štruktúra MAS</w:t>
      </w:r>
      <w:r w:rsidR="00D05848">
        <w:rPr>
          <w:rFonts w:ascii="Times New Roman" w:hAnsi="Times New Roman"/>
          <w:sz w:val="24"/>
          <w:szCs w:val="24"/>
        </w:rPr>
        <w:t>...........................................</w:t>
      </w:r>
      <w:r w:rsidR="00D05848">
        <w:rPr>
          <w:rFonts w:ascii="Times New Roman" w:hAnsi="Times New Roman"/>
          <w:sz w:val="24"/>
          <w:szCs w:val="24"/>
        </w:rPr>
        <w:tab/>
        <w:t>106</w:t>
      </w:r>
    </w:p>
    <w:p w:rsidR="000219BB" w:rsidRPr="00891B13" w:rsidRDefault="000219BB" w:rsidP="000219BB">
      <w:pPr>
        <w:pStyle w:val="Odsekzoznamu"/>
        <w:numPr>
          <w:ilvl w:val="2"/>
          <w:numId w:val="2"/>
        </w:numPr>
        <w:spacing w:after="0"/>
        <w:rPr>
          <w:rFonts w:ascii="Times New Roman" w:hAnsi="Times New Roman"/>
          <w:sz w:val="24"/>
          <w:szCs w:val="24"/>
        </w:rPr>
      </w:pPr>
      <w:r w:rsidRPr="00891B13">
        <w:rPr>
          <w:rFonts w:ascii="Times New Roman" w:hAnsi="Times New Roman"/>
          <w:sz w:val="24"/>
          <w:szCs w:val="24"/>
        </w:rPr>
        <w:t>Implementačný proces</w:t>
      </w:r>
      <w:r w:rsidR="00D05848">
        <w:rPr>
          <w:rFonts w:ascii="Times New Roman" w:hAnsi="Times New Roman"/>
          <w:sz w:val="24"/>
          <w:szCs w:val="24"/>
        </w:rPr>
        <w:t>................................................................................</w:t>
      </w:r>
      <w:r w:rsidR="00D05848">
        <w:rPr>
          <w:rFonts w:ascii="Times New Roman" w:hAnsi="Times New Roman"/>
          <w:sz w:val="24"/>
          <w:szCs w:val="24"/>
        </w:rPr>
        <w:tab/>
        <w:t>109</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Akčný plán</w:t>
      </w:r>
      <w:r w:rsidR="00D05848">
        <w:rPr>
          <w:rFonts w:ascii="Times New Roman" w:hAnsi="Times New Roman"/>
          <w:sz w:val="24"/>
          <w:szCs w:val="24"/>
        </w:rPr>
        <w:t>...........................................................................................................</w:t>
      </w:r>
      <w:r w:rsidR="00D05848">
        <w:rPr>
          <w:rFonts w:ascii="Times New Roman" w:hAnsi="Times New Roman"/>
          <w:sz w:val="24"/>
          <w:szCs w:val="24"/>
        </w:rPr>
        <w:tab/>
        <w:t>112</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 Monitorovanie a hodnotenie stratégie CLLD</w:t>
      </w:r>
      <w:r w:rsidR="00D05848">
        <w:rPr>
          <w:rFonts w:ascii="Times New Roman" w:hAnsi="Times New Roman"/>
          <w:sz w:val="24"/>
          <w:szCs w:val="24"/>
        </w:rPr>
        <w:t>......................................................</w:t>
      </w:r>
      <w:r w:rsidR="00D05848">
        <w:rPr>
          <w:rFonts w:ascii="Times New Roman" w:hAnsi="Times New Roman"/>
          <w:sz w:val="24"/>
          <w:szCs w:val="24"/>
        </w:rPr>
        <w:tab/>
        <w:t>133</w:t>
      </w:r>
    </w:p>
    <w:p w:rsidR="000219BB" w:rsidRPr="00891B13" w:rsidRDefault="000219BB" w:rsidP="000219BB">
      <w:pPr>
        <w:pStyle w:val="Odsekzoznamu"/>
        <w:numPr>
          <w:ilvl w:val="2"/>
          <w:numId w:val="2"/>
        </w:numPr>
        <w:spacing w:after="0"/>
        <w:jc w:val="both"/>
        <w:rPr>
          <w:rFonts w:ascii="Times New Roman" w:hAnsi="Times New Roman"/>
          <w:sz w:val="24"/>
          <w:szCs w:val="24"/>
        </w:rPr>
      </w:pPr>
      <w:r w:rsidRPr="00891B13">
        <w:rPr>
          <w:rFonts w:ascii="Times New Roman" w:hAnsi="Times New Roman"/>
          <w:sz w:val="24"/>
          <w:szCs w:val="24"/>
        </w:rPr>
        <w:t>Opis monitorovacích a hodnotiacich opatrení stratégie CLLD</w:t>
      </w:r>
      <w:r w:rsidR="00D05848">
        <w:rPr>
          <w:rFonts w:ascii="Times New Roman" w:hAnsi="Times New Roman"/>
          <w:sz w:val="24"/>
          <w:szCs w:val="24"/>
        </w:rPr>
        <w:t>..................</w:t>
      </w:r>
      <w:r w:rsidR="00D05848">
        <w:rPr>
          <w:rFonts w:ascii="Times New Roman" w:hAnsi="Times New Roman"/>
          <w:sz w:val="24"/>
          <w:szCs w:val="24"/>
        </w:rPr>
        <w:tab/>
        <w:t>134</w:t>
      </w:r>
    </w:p>
    <w:p w:rsidR="000219BB" w:rsidRPr="00891B13" w:rsidRDefault="000219BB" w:rsidP="000219BB">
      <w:pPr>
        <w:pStyle w:val="Odsekzoznamu"/>
        <w:numPr>
          <w:ilvl w:val="2"/>
          <w:numId w:val="2"/>
        </w:numPr>
        <w:spacing w:after="0"/>
        <w:jc w:val="both"/>
        <w:rPr>
          <w:rFonts w:ascii="Times New Roman" w:hAnsi="Times New Roman"/>
          <w:b/>
          <w:sz w:val="24"/>
          <w:szCs w:val="24"/>
        </w:rPr>
      </w:pPr>
      <w:r w:rsidRPr="00891B13">
        <w:rPr>
          <w:rFonts w:ascii="Times New Roman" w:hAnsi="Times New Roman"/>
          <w:sz w:val="24"/>
          <w:szCs w:val="24"/>
        </w:rPr>
        <w:t>Monitorovacie ukazovatele</w:t>
      </w:r>
      <w:r w:rsidR="00D05848">
        <w:rPr>
          <w:rFonts w:ascii="Times New Roman" w:hAnsi="Times New Roman"/>
          <w:sz w:val="24"/>
          <w:szCs w:val="24"/>
        </w:rPr>
        <w:t>.........................................................................</w:t>
      </w:r>
      <w:r w:rsidR="00D05848">
        <w:rPr>
          <w:rFonts w:ascii="Times New Roman" w:hAnsi="Times New Roman"/>
          <w:sz w:val="24"/>
          <w:szCs w:val="24"/>
        </w:rPr>
        <w:tab/>
        <w:t>139</w:t>
      </w:r>
    </w:p>
    <w:p w:rsidR="000219BB" w:rsidRPr="00891B13" w:rsidRDefault="000219BB" w:rsidP="000219BB">
      <w:pPr>
        <w:pStyle w:val="Odsekzoznamu"/>
        <w:numPr>
          <w:ilvl w:val="0"/>
          <w:numId w:val="2"/>
        </w:numPr>
        <w:spacing w:after="0"/>
        <w:jc w:val="both"/>
        <w:rPr>
          <w:rFonts w:ascii="Times New Roman" w:hAnsi="Times New Roman"/>
          <w:b/>
          <w:sz w:val="24"/>
          <w:szCs w:val="24"/>
        </w:rPr>
      </w:pPr>
      <w:r w:rsidRPr="00891B13">
        <w:rPr>
          <w:rFonts w:ascii="Times New Roman" w:hAnsi="Times New Roman"/>
          <w:b/>
          <w:sz w:val="24"/>
          <w:szCs w:val="24"/>
        </w:rPr>
        <w:t>Finančný rámec</w:t>
      </w:r>
      <w:r w:rsidR="00D05848">
        <w:rPr>
          <w:rFonts w:ascii="Times New Roman" w:hAnsi="Times New Roman"/>
          <w:b/>
          <w:sz w:val="24"/>
          <w:szCs w:val="24"/>
        </w:rPr>
        <w:t>..........................................................................................................</w:t>
      </w:r>
      <w:r w:rsidR="00D05848">
        <w:rPr>
          <w:rFonts w:ascii="Times New Roman" w:hAnsi="Times New Roman"/>
          <w:b/>
          <w:sz w:val="24"/>
          <w:szCs w:val="24"/>
        </w:rPr>
        <w:tab/>
        <w:t>145</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Financovanie stratégie CLLD</w:t>
      </w:r>
      <w:r w:rsidR="00D05848">
        <w:rPr>
          <w:rFonts w:ascii="Times New Roman" w:hAnsi="Times New Roman"/>
          <w:sz w:val="24"/>
          <w:szCs w:val="24"/>
        </w:rPr>
        <w:t>...............................................................................</w:t>
      </w:r>
      <w:r w:rsidR="00D05848">
        <w:rPr>
          <w:rFonts w:ascii="Times New Roman" w:hAnsi="Times New Roman"/>
          <w:sz w:val="24"/>
          <w:szCs w:val="24"/>
        </w:rPr>
        <w:tab/>
        <w:t>145</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Finančný plán pre opatrenia</w:t>
      </w:r>
      <w:r w:rsidR="00D05848">
        <w:rPr>
          <w:rFonts w:ascii="Times New Roman" w:hAnsi="Times New Roman"/>
          <w:sz w:val="24"/>
          <w:szCs w:val="24"/>
        </w:rPr>
        <w:t>..................................................................................</w:t>
      </w:r>
      <w:r w:rsidR="00D05848">
        <w:rPr>
          <w:rFonts w:ascii="Times New Roman" w:hAnsi="Times New Roman"/>
          <w:sz w:val="24"/>
          <w:szCs w:val="24"/>
        </w:rPr>
        <w:tab/>
        <w:t>147</w:t>
      </w:r>
    </w:p>
    <w:p w:rsidR="000219BB" w:rsidRPr="00891B13" w:rsidRDefault="000219BB" w:rsidP="000219BB">
      <w:pPr>
        <w:pStyle w:val="Odsekzoznamu"/>
        <w:numPr>
          <w:ilvl w:val="0"/>
          <w:numId w:val="2"/>
        </w:numPr>
        <w:spacing w:after="0"/>
        <w:jc w:val="both"/>
        <w:rPr>
          <w:rFonts w:ascii="Times New Roman" w:hAnsi="Times New Roman"/>
          <w:sz w:val="24"/>
          <w:szCs w:val="24"/>
        </w:rPr>
      </w:pPr>
      <w:r w:rsidRPr="00891B13">
        <w:rPr>
          <w:rFonts w:ascii="Times New Roman" w:hAnsi="Times New Roman"/>
          <w:b/>
          <w:sz w:val="24"/>
          <w:szCs w:val="24"/>
        </w:rPr>
        <w:t>Zhodnotenie prínosov stratégie CLLD, jej synergie a</w:t>
      </w:r>
      <w:r w:rsidR="00D05848">
        <w:rPr>
          <w:rFonts w:ascii="Times New Roman" w:hAnsi="Times New Roman"/>
          <w:b/>
          <w:sz w:val="24"/>
          <w:szCs w:val="24"/>
        </w:rPr>
        <w:t> </w:t>
      </w:r>
      <w:r w:rsidRPr="00891B13">
        <w:rPr>
          <w:rFonts w:ascii="Times New Roman" w:hAnsi="Times New Roman"/>
          <w:b/>
          <w:sz w:val="24"/>
          <w:szCs w:val="24"/>
        </w:rPr>
        <w:t>doplnkovosť</w:t>
      </w:r>
      <w:r w:rsidR="00D05848">
        <w:rPr>
          <w:rFonts w:ascii="Times New Roman" w:hAnsi="Times New Roman"/>
          <w:b/>
          <w:sz w:val="24"/>
          <w:szCs w:val="24"/>
        </w:rPr>
        <w:t>......................</w:t>
      </w:r>
      <w:r w:rsidR="00D05848">
        <w:rPr>
          <w:rFonts w:ascii="Times New Roman" w:hAnsi="Times New Roman"/>
          <w:b/>
          <w:sz w:val="24"/>
          <w:szCs w:val="24"/>
        </w:rPr>
        <w:tab/>
        <w:t>153</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Prínosy k zlepšovaniu ekonomického rozvoja územia</w:t>
      </w:r>
      <w:r w:rsidR="00B63CBE">
        <w:rPr>
          <w:rFonts w:ascii="Times New Roman" w:hAnsi="Times New Roman"/>
          <w:sz w:val="24"/>
          <w:szCs w:val="24"/>
        </w:rPr>
        <w:t>..........................................</w:t>
      </w:r>
      <w:r w:rsidR="00B63CBE">
        <w:rPr>
          <w:rFonts w:ascii="Times New Roman" w:hAnsi="Times New Roman"/>
          <w:sz w:val="24"/>
          <w:szCs w:val="24"/>
        </w:rPr>
        <w:tab/>
        <w:t>153</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Prínosy k napĺňaniu cieľov PRV</w:t>
      </w:r>
      <w:r w:rsidR="00B63CBE">
        <w:rPr>
          <w:rFonts w:ascii="Times New Roman" w:hAnsi="Times New Roman"/>
          <w:sz w:val="24"/>
          <w:szCs w:val="24"/>
        </w:rPr>
        <w:t>...........................................................................</w:t>
      </w:r>
      <w:r w:rsidR="00B63CBE">
        <w:rPr>
          <w:rFonts w:ascii="Times New Roman" w:hAnsi="Times New Roman"/>
          <w:sz w:val="24"/>
          <w:szCs w:val="24"/>
        </w:rPr>
        <w:tab/>
        <w:t>155</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Prínosy k napĺňaniu cieľov IROP</w:t>
      </w:r>
      <w:r w:rsidR="00B63CBE">
        <w:rPr>
          <w:rFonts w:ascii="Times New Roman" w:hAnsi="Times New Roman"/>
          <w:sz w:val="24"/>
          <w:szCs w:val="24"/>
        </w:rPr>
        <w:t>.........................................................................</w:t>
      </w:r>
      <w:r w:rsidR="00B63CBE">
        <w:rPr>
          <w:rFonts w:ascii="Times New Roman" w:hAnsi="Times New Roman"/>
          <w:sz w:val="24"/>
          <w:szCs w:val="24"/>
        </w:rPr>
        <w:tab/>
        <w:t>157</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Prínosy k začleňovaniu zraniteľných skupín obyvateľstva</w:t>
      </w:r>
      <w:r w:rsidR="00B63CBE">
        <w:rPr>
          <w:rFonts w:ascii="Times New Roman" w:hAnsi="Times New Roman"/>
          <w:sz w:val="24"/>
          <w:szCs w:val="24"/>
        </w:rPr>
        <w:t>..................................</w:t>
      </w:r>
      <w:r w:rsidR="00B63CBE">
        <w:rPr>
          <w:rFonts w:ascii="Times New Roman" w:hAnsi="Times New Roman"/>
          <w:sz w:val="24"/>
          <w:szCs w:val="24"/>
        </w:rPr>
        <w:tab/>
        <w:t>158</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Prínosy k životnému prostrediu</w:t>
      </w:r>
      <w:r w:rsidR="00B63CBE">
        <w:rPr>
          <w:rFonts w:ascii="Times New Roman" w:hAnsi="Times New Roman"/>
          <w:sz w:val="24"/>
          <w:szCs w:val="24"/>
        </w:rPr>
        <w:t>...........................................................................</w:t>
      </w:r>
      <w:r w:rsidR="00B63CBE">
        <w:rPr>
          <w:rFonts w:ascii="Times New Roman" w:hAnsi="Times New Roman"/>
          <w:sz w:val="24"/>
          <w:szCs w:val="24"/>
        </w:rPr>
        <w:tab/>
        <w:t>158</w:t>
      </w:r>
    </w:p>
    <w:p w:rsidR="000219BB" w:rsidRPr="00891B13" w:rsidRDefault="000219BB" w:rsidP="000219BB">
      <w:pPr>
        <w:pStyle w:val="Odsekzoznamu"/>
        <w:numPr>
          <w:ilvl w:val="1"/>
          <w:numId w:val="2"/>
        </w:numPr>
        <w:spacing w:after="0"/>
        <w:jc w:val="both"/>
        <w:rPr>
          <w:rFonts w:ascii="Times New Roman" w:hAnsi="Times New Roman"/>
          <w:sz w:val="24"/>
          <w:szCs w:val="24"/>
        </w:rPr>
      </w:pPr>
      <w:r w:rsidRPr="00891B13">
        <w:rPr>
          <w:rFonts w:ascii="Times New Roman" w:hAnsi="Times New Roman"/>
          <w:sz w:val="24"/>
          <w:szCs w:val="24"/>
        </w:rPr>
        <w:t>Synergie a doplnkovosť stratégie CLLD</w:t>
      </w:r>
      <w:r w:rsidR="00B63CBE">
        <w:rPr>
          <w:rFonts w:ascii="Times New Roman" w:hAnsi="Times New Roman"/>
          <w:sz w:val="24"/>
          <w:szCs w:val="24"/>
        </w:rPr>
        <w:t>.............................................................</w:t>
      </w:r>
      <w:r w:rsidR="00B63CBE">
        <w:rPr>
          <w:rFonts w:ascii="Times New Roman" w:hAnsi="Times New Roman"/>
          <w:sz w:val="24"/>
          <w:szCs w:val="24"/>
        </w:rPr>
        <w:tab/>
        <w:t>159</w:t>
      </w:r>
    </w:p>
    <w:p w:rsidR="000219BB" w:rsidRDefault="000219BB" w:rsidP="000219BB">
      <w:pPr>
        <w:pStyle w:val="Odsekzoznamu"/>
        <w:numPr>
          <w:ilvl w:val="2"/>
          <w:numId w:val="2"/>
        </w:numPr>
        <w:spacing w:after="0"/>
        <w:jc w:val="both"/>
        <w:rPr>
          <w:rFonts w:ascii="Times New Roman" w:hAnsi="Times New Roman"/>
          <w:sz w:val="24"/>
          <w:szCs w:val="24"/>
        </w:rPr>
      </w:pPr>
      <w:r w:rsidRPr="00891B13">
        <w:rPr>
          <w:rFonts w:ascii="Times New Roman" w:hAnsi="Times New Roman"/>
          <w:sz w:val="24"/>
          <w:szCs w:val="24"/>
        </w:rPr>
        <w:t xml:space="preserve">Popis iných stratégií, ktoré sa na danom území </w:t>
      </w:r>
    </w:p>
    <w:p w:rsidR="000219BB" w:rsidRPr="00891B13" w:rsidRDefault="000219BB" w:rsidP="000219BB">
      <w:pPr>
        <w:pStyle w:val="Odsekzoznamu"/>
        <w:spacing w:after="0"/>
        <w:ind w:left="1224"/>
        <w:jc w:val="both"/>
        <w:rPr>
          <w:rFonts w:ascii="Times New Roman" w:hAnsi="Times New Roman"/>
          <w:sz w:val="24"/>
          <w:szCs w:val="24"/>
        </w:rPr>
      </w:pPr>
      <w:r>
        <w:rPr>
          <w:rFonts w:ascii="Times New Roman" w:hAnsi="Times New Roman"/>
          <w:sz w:val="24"/>
          <w:szCs w:val="24"/>
        </w:rPr>
        <w:t xml:space="preserve">    </w:t>
      </w:r>
      <w:r w:rsidRPr="00891B13">
        <w:rPr>
          <w:rFonts w:ascii="Times New Roman" w:hAnsi="Times New Roman"/>
          <w:sz w:val="24"/>
          <w:szCs w:val="24"/>
        </w:rPr>
        <w:t xml:space="preserve">realizujú, resp. plánujú realizovať </w:t>
      </w:r>
      <w:r w:rsidR="00B63CBE">
        <w:rPr>
          <w:rFonts w:ascii="Times New Roman" w:hAnsi="Times New Roman"/>
          <w:sz w:val="24"/>
          <w:szCs w:val="24"/>
        </w:rPr>
        <w:t>...........................................................</w:t>
      </w:r>
      <w:r w:rsidR="00B63CBE">
        <w:rPr>
          <w:rFonts w:ascii="Times New Roman" w:hAnsi="Times New Roman"/>
          <w:sz w:val="24"/>
          <w:szCs w:val="24"/>
        </w:rPr>
        <w:tab/>
        <w:t>159</w:t>
      </w:r>
    </w:p>
    <w:p w:rsidR="000219BB" w:rsidRPr="00891B13" w:rsidRDefault="000219BB" w:rsidP="000219BB">
      <w:pPr>
        <w:pStyle w:val="Odsekzoznamu"/>
        <w:numPr>
          <w:ilvl w:val="2"/>
          <w:numId w:val="2"/>
        </w:numPr>
        <w:spacing w:after="0"/>
        <w:jc w:val="both"/>
        <w:rPr>
          <w:rFonts w:ascii="Times New Roman" w:hAnsi="Times New Roman"/>
          <w:sz w:val="24"/>
          <w:szCs w:val="24"/>
        </w:rPr>
      </w:pPr>
      <w:r w:rsidRPr="00891B13">
        <w:rPr>
          <w:rFonts w:ascii="Times New Roman" w:hAnsi="Times New Roman"/>
          <w:sz w:val="24"/>
          <w:szCs w:val="24"/>
        </w:rPr>
        <w:t>Synergie a</w:t>
      </w:r>
      <w:r w:rsidR="00B63CBE">
        <w:rPr>
          <w:rFonts w:ascii="Times New Roman" w:hAnsi="Times New Roman"/>
          <w:sz w:val="24"/>
          <w:szCs w:val="24"/>
        </w:rPr>
        <w:t> </w:t>
      </w:r>
      <w:r w:rsidRPr="00891B13">
        <w:rPr>
          <w:rFonts w:ascii="Times New Roman" w:hAnsi="Times New Roman"/>
          <w:sz w:val="24"/>
          <w:szCs w:val="24"/>
        </w:rPr>
        <w:t>komplementarity</w:t>
      </w:r>
      <w:r w:rsidR="00B63CBE">
        <w:rPr>
          <w:rFonts w:ascii="Times New Roman" w:hAnsi="Times New Roman"/>
          <w:sz w:val="24"/>
          <w:szCs w:val="24"/>
        </w:rPr>
        <w:t>.......................................................................</w:t>
      </w:r>
      <w:r w:rsidR="00B63CBE">
        <w:rPr>
          <w:rFonts w:ascii="Times New Roman" w:hAnsi="Times New Roman"/>
          <w:sz w:val="24"/>
          <w:szCs w:val="24"/>
        </w:rPr>
        <w:tab/>
        <w:t>159</w:t>
      </w:r>
    </w:p>
    <w:p w:rsidR="000219BB" w:rsidRPr="00891B13" w:rsidRDefault="000219BB" w:rsidP="000219BB">
      <w:pPr>
        <w:spacing w:after="0"/>
        <w:jc w:val="both"/>
        <w:rPr>
          <w:rFonts w:ascii="Times New Roman" w:hAnsi="Times New Roman"/>
          <w:i/>
          <w:sz w:val="24"/>
          <w:szCs w:val="24"/>
        </w:rPr>
      </w:pPr>
    </w:p>
    <w:p w:rsidR="000219BB" w:rsidRPr="00891B13" w:rsidRDefault="000219BB" w:rsidP="000219BB">
      <w:pPr>
        <w:spacing w:after="0"/>
        <w:jc w:val="both"/>
        <w:rPr>
          <w:rFonts w:ascii="Times New Roman" w:hAnsi="Times New Roman"/>
          <w:i/>
          <w:sz w:val="24"/>
          <w:szCs w:val="24"/>
        </w:rPr>
      </w:pPr>
    </w:p>
    <w:p w:rsidR="000219BB" w:rsidRPr="00891B13" w:rsidRDefault="000219BB" w:rsidP="000219BB">
      <w:pPr>
        <w:spacing w:after="0"/>
        <w:jc w:val="both"/>
        <w:rPr>
          <w:rFonts w:ascii="Times New Roman" w:hAnsi="Times New Roman"/>
          <w:i/>
          <w:sz w:val="24"/>
          <w:szCs w:val="24"/>
        </w:rPr>
      </w:pPr>
    </w:p>
    <w:p w:rsidR="000219BB" w:rsidRDefault="000219BB" w:rsidP="000219BB">
      <w:pPr>
        <w:spacing w:after="0"/>
        <w:jc w:val="both"/>
        <w:rPr>
          <w:rFonts w:ascii="Times New Roman" w:hAnsi="Times New Roman"/>
          <w:i/>
          <w:sz w:val="24"/>
          <w:szCs w:val="24"/>
        </w:rPr>
      </w:pPr>
    </w:p>
    <w:p w:rsidR="000219BB" w:rsidRPr="00891B13" w:rsidRDefault="000219BB" w:rsidP="000219BB">
      <w:pPr>
        <w:spacing w:after="0"/>
        <w:jc w:val="both"/>
        <w:rPr>
          <w:rFonts w:ascii="Times New Roman" w:hAnsi="Times New Roman"/>
          <w:i/>
          <w:sz w:val="24"/>
          <w:szCs w:val="24"/>
        </w:rPr>
      </w:pPr>
    </w:p>
    <w:p w:rsidR="000219BB" w:rsidRPr="00891B13" w:rsidRDefault="000219BB" w:rsidP="000219BB">
      <w:pPr>
        <w:spacing w:after="0"/>
        <w:jc w:val="both"/>
        <w:rPr>
          <w:rFonts w:ascii="Times New Roman" w:hAnsi="Times New Roman"/>
          <w:b/>
          <w:sz w:val="24"/>
          <w:szCs w:val="24"/>
        </w:rPr>
      </w:pPr>
      <w:r w:rsidRPr="00891B13">
        <w:rPr>
          <w:rFonts w:ascii="Times New Roman" w:hAnsi="Times New Roman"/>
          <w:b/>
          <w:sz w:val="24"/>
          <w:szCs w:val="24"/>
        </w:rPr>
        <w:t xml:space="preserve">Zoznam tabuliek </w:t>
      </w:r>
      <w:r w:rsidRPr="00891B13">
        <w:rPr>
          <w:rFonts w:ascii="Times New Roman" w:hAnsi="Times New Roman"/>
          <w:sz w:val="24"/>
          <w:szCs w:val="24"/>
        </w:rPr>
        <w:t xml:space="preserve">(uvádzajú sa povinné aj vlastné tabuľky) </w:t>
      </w:r>
    </w:p>
    <w:p w:rsidR="000219BB" w:rsidRPr="00891B13" w:rsidRDefault="000219BB" w:rsidP="000219BB">
      <w:pPr>
        <w:spacing w:after="0"/>
        <w:rPr>
          <w:rFonts w:ascii="Times New Roman" w:hAnsi="Times New Roman"/>
          <w:b/>
          <w:sz w:val="24"/>
          <w:szCs w:val="24"/>
        </w:rPr>
      </w:pPr>
    </w:p>
    <w:p w:rsidR="000219BB" w:rsidRDefault="000219BB" w:rsidP="000219BB">
      <w:pPr>
        <w:spacing w:after="0"/>
        <w:rPr>
          <w:rFonts w:ascii="Times New Roman" w:hAnsi="Times New Roman"/>
          <w:b/>
          <w:i/>
          <w:sz w:val="24"/>
          <w:szCs w:val="24"/>
        </w:rPr>
      </w:pPr>
      <w:r w:rsidRPr="00891B13">
        <w:rPr>
          <w:rFonts w:ascii="Times New Roman" w:hAnsi="Times New Roman"/>
          <w:b/>
          <w:sz w:val="24"/>
          <w:szCs w:val="24"/>
        </w:rPr>
        <w:t xml:space="preserve">Tabuľka č. 1: Identifikačné údaje </w:t>
      </w:r>
      <w:r w:rsidR="00B63CBE">
        <w:rPr>
          <w:rFonts w:ascii="Times New Roman" w:hAnsi="Times New Roman"/>
          <w:b/>
          <w:sz w:val="24"/>
          <w:szCs w:val="24"/>
        </w:rPr>
        <w:t xml:space="preserve">MAS </w:t>
      </w:r>
      <w:r w:rsidRPr="009879B9">
        <w:rPr>
          <w:rFonts w:ascii="Times New Roman" w:hAnsi="Times New Roman"/>
          <w:b/>
          <w:i/>
          <w:sz w:val="24"/>
          <w:szCs w:val="24"/>
        </w:rPr>
        <w:t>.................................................</w:t>
      </w:r>
      <w:r w:rsidR="00B63CBE" w:rsidRPr="009879B9">
        <w:rPr>
          <w:rFonts w:ascii="Times New Roman" w:hAnsi="Times New Roman"/>
          <w:b/>
          <w:i/>
          <w:sz w:val="24"/>
          <w:szCs w:val="24"/>
        </w:rPr>
        <w:t>.................</w:t>
      </w:r>
      <w:r w:rsidR="00B63CBE" w:rsidRPr="009879B9">
        <w:rPr>
          <w:rFonts w:ascii="Times New Roman" w:hAnsi="Times New Roman"/>
          <w:b/>
          <w:i/>
          <w:sz w:val="24"/>
          <w:szCs w:val="24"/>
        </w:rPr>
        <w:tab/>
        <w:t>5</w:t>
      </w:r>
    </w:p>
    <w:p w:rsidR="000219BB" w:rsidRPr="00891B13" w:rsidRDefault="000219BB" w:rsidP="000219BB">
      <w:pPr>
        <w:spacing w:after="0"/>
        <w:rPr>
          <w:rFonts w:ascii="Times New Roman" w:hAnsi="Times New Roman"/>
          <w:sz w:val="24"/>
          <w:szCs w:val="24"/>
        </w:rPr>
      </w:pPr>
      <w:r w:rsidRPr="00891B13">
        <w:rPr>
          <w:rFonts w:ascii="Times New Roman" w:hAnsi="Times New Roman"/>
          <w:b/>
          <w:sz w:val="24"/>
          <w:szCs w:val="24"/>
        </w:rPr>
        <w:t>Tabuľka č. 2: SWOT analýza</w:t>
      </w:r>
      <w:r w:rsidR="00B63CBE">
        <w:rPr>
          <w:rFonts w:ascii="Times New Roman" w:hAnsi="Times New Roman"/>
          <w:b/>
          <w:sz w:val="24"/>
          <w:szCs w:val="24"/>
        </w:rPr>
        <w:t xml:space="preserve"> ...................................................................................</w:t>
      </w:r>
      <w:r w:rsidR="00B63CBE">
        <w:rPr>
          <w:rFonts w:ascii="Times New Roman" w:hAnsi="Times New Roman"/>
          <w:b/>
          <w:sz w:val="24"/>
          <w:szCs w:val="24"/>
        </w:rPr>
        <w:tab/>
        <w:t>68</w:t>
      </w:r>
    </w:p>
    <w:p w:rsidR="000219BB" w:rsidRPr="00891B13" w:rsidRDefault="000219BB" w:rsidP="000219BB">
      <w:pPr>
        <w:spacing w:after="0"/>
        <w:rPr>
          <w:rFonts w:ascii="Times New Roman" w:hAnsi="Times New Roman"/>
          <w:b/>
          <w:sz w:val="24"/>
          <w:szCs w:val="24"/>
        </w:rPr>
      </w:pPr>
      <w:r w:rsidRPr="00891B13">
        <w:rPr>
          <w:rFonts w:ascii="Times New Roman" w:hAnsi="Times New Roman"/>
          <w:b/>
          <w:sz w:val="24"/>
          <w:szCs w:val="24"/>
        </w:rPr>
        <w:t xml:space="preserve">Tabuľka č. 3: Súhrnný prehľad strategického rámca </w:t>
      </w:r>
      <w:r w:rsidR="00B63CBE">
        <w:rPr>
          <w:rFonts w:ascii="Times New Roman" w:hAnsi="Times New Roman"/>
          <w:b/>
          <w:sz w:val="24"/>
          <w:szCs w:val="24"/>
        </w:rPr>
        <w:t>...........................................</w:t>
      </w:r>
      <w:r w:rsidR="00B63CBE">
        <w:rPr>
          <w:rFonts w:ascii="Times New Roman" w:hAnsi="Times New Roman"/>
          <w:b/>
          <w:sz w:val="24"/>
          <w:szCs w:val="24"/>
        </w:rPr>
        <w:tab/>
        <w:t>87</w:t>
      </w:r>
    </w:p>
    <w:p w:rsidR="000219BB" w:rsidRPr="00891B13" w:rsidRDefault="000219BB" w:rsidP="000219BB">
      <w:pPr>
        <w:spacing w:after="0"/>
        <w:rPr>
          <w:rFonts w:ascii="Times New Roman" w:hAnsi="Times New Roman"/>
          <w:b/>
          <w:sz w:val="24"/>
          <w:szCs w:val="24"/>
        </w:rPr>
      </w:pPr>
      <w:r w:rsidRPr="00891B13">
        <w:rPr>
          <w:rFonts w:ascii="Times New Roman" w:hAnsi="Times New Roman"/>
          <w:b/>
          <w:sz w:val="24"/>
          <w:szCs w:val="24"/>
        </w:rPr>
        <w:t>Tabuľka č. 4.A: Opatrenie Stratégie CLLD</w:t>
      </w:r>
      <w:r w:rsidR="00B63CBE">
        <w:rPr>
          <w:rFonts w:ascii="Times New Roman" w:hAnsi="Times New Roman"/>
          <w:b/>
          <w:sz w:val="24"/>
          <w:szCs w:val="24"/>
        </w:rPr>
        <w:t>............................................................</w:t>
      </w:r>
      <w:r w:rsidR="00B63CBE">
        <w:rPr>
          <w:rFonts w:ascii="Times New Roman" w:hAnsi="Times New Roman"/>
          <w:b/>
          <w:sz w:val="24"/>
          <w:szCs w:val="24"/>
        </w:rPr>
        <w:tab/>
        <w:t>112</w:t>
      </w:r>
    </w:p>
    <w:p w:rsidR="000219BB" w:rsidRPr="00891B13" w:rsidRDefault="000219BB" w:rsidP="000219BB">
      <w:pPr>
        <w:spacing w:after="0"/>
        <w:rPr>
          <w:rFonts w:ascii="Times New Roman" w:hAnsi="Times New Roman"/>
          <w:b/>
          <w:sz w:val="24"/>
          <w:szCs w:val="24"/>
        </w:rPr>
      </w:pPr>
      <w:r w:rsidRPr="00891B13">
        <w:rPr>
          <w:rFonts w:ascii="Times New Roman" w:hAnsi="Times New Roman"/>
          <w:b/>
          <w:sz w:val="24"/>
          <w:szCs w:val="24"/>
        </w:rPr>
        <w:t>Tabuľka č. 4.B: Opatrenie Stratégie CLLD</w:t>
      </w:r>
      <w:r w:rsidR="00B63CBE">
        <w:rPr>
          <w:rFonts w:ascii="Times New Roman" w:hAnsi="Times New Roman"/>
          <w:b/>
          <w:sz w:val="24"/>
          <w:szCs w:val="24"/>
        </w:rPr>
        <w:t>............................................................</w:t>
      </w:r>
      <w:r w:rsidR="00B63CBE">
        <w:rPr>
          <w:rFonts w:ascii="Times New Roman" w:hAnsi="Times New Roman"/>
          <w:b/>
          <w:sz w:val="24"/>
          <w:szCs w:val="24"/>
        </w:rPr>
        <w:tab/>
        <w:t>114</w:t>
      </w:r>
    </w:p>
    <w:p w:rsidR="000219BB" w:rsidRDefault="000219BB" w:rsidP="000219BB">
      <w:pPr>
        <w:spacing w:after="0"/>
        <w:rPr>
          <w:rFonts w:ascii="Times New Roman" w:hAnsi="Times New Roman"/>
          <w:b/>
          <w:sz w:val="24"/>
          <w:szCs w:val="24"/>
        </w:rPr>
      </w:pPr>
      <w:r w:rsidRPr="00891B13">
        <w:rPr>
          <w:rFonts w:ascii="Times New Roman" w:hAnsi="Times New Roman"/>
          <w:b/>
          <w:sz w:val="24"/>
          <w:szCs w:val="24"/>
        </w:rPr>
        <w:t>Tabuľka č. 4.C: Opatrenie Stratégie CLLD</w:t>
      </w:r>
      <w:r w:rsidR="00B63CBE">
        <w:rPr>
          <w:rFonts w:ascii="Times New Roman" w:hAnsi="Times New Roman"/>
          <w:b/>
          <w:sz w:val="24"/>
          <w:szCs w:val="24"/>
        </w:rPr>
        <w:t>............................................................</w:t>
      </w:r>
      <w:r w:rsidR="00B63CBE">
        <w:rPr>
          <w:rFonts w:ascii="Times New Roman" w:hAnsi="Times New Roman"/>
          <w:b/>
          <w:sz w:val="24"/>
          <w:szCs w:val="24"/>
        </w:rPr>
        <w:tab/>
        <w:t>116</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D</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118</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E</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120</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F</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122</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G</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125</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H</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126</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I</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128</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J</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129</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K</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131</w:t>
      </w:r>
    </w:p>
    <w:p w:rsidR="00B63CBE" w:rsidRDefault="00B63CBE" w:rsidP="00B63CBE">
      <w:pPr>
        <w:spacing w:after="0"/>
        <w:rPr>
          <w:rFonts w:ascii="Times New Roman" w:hAnsi="Times New Roman"/>
          <w:b/>
          <w:sz w:val="24"/>
          <w:szCs w:val="24"/>
        </w:rPr>
      </w:pPr>
      <w:r w:rsidRPr="00891B13">
        <w:rPr>
          <w:rFonts w:ascii="Times New Roman" w:hAnsi="Times New Roman"/>
          <w:b/>
          <w:sz w:val="24"/>
          <w:szCs w:val="24"/>
        </w:rPr>
        <w:t>Tabuľka č. 4.</w:t>
      </w:r>
      <w:r>
        <w:rPr>
          <w:rFonts w:ascii="Times New Roman" w:hAnsi="Times New Roman"/>
          <w:b/>
          <w:sz w:val="24"/>
          <w:szCs w:val="24"/>
        </w:rPr>
        <w:t>L</w:t>
      </w:r>
      <w:r w:rsidRPr="00891B13">
        <w:rPr>
          <w:rFonts w:ascii="Times New Roman" w:hAnsi="Times New Roman"/>
          <w:b/>
          <w:sz w:val="24"/>
          <w:szCs w:val="24"/>
        </w:rPr>
        <w:t>: Opatrenie Stratégie CLLD</w:t>
      </w:r>
      <w:r>
        <w:rPr>
          <w:rFonts w:ascii="Times New Roman" w:hAnsi="Times New Roman"/>
          <w:b/>
          <w:sz w:val="24"/>
          <w:szCs w:val="24"/>
        </w:rPr>
        <w:t>............................................................</w:t>
      </w:r>
      <w:r>
        <w:rPr>
          <w:rFonts w:ascii="Times New Roman" w:hAnsi="Times New Roman"/>
          <w:b/>
          <w:sz w:val="24"/>
          <w:szCs w:val="24"/>
        </w:rPr>
        <w:tab/>
        <w:t>132</w:t>
      </w:r>
    </w:p>
    <w:p w:rsidR="000219BB" w:rsidRPr="00891B13" w:rsidRDefault="000219BB" w:rsidP="000219BB">
      <w:pPr>
        <w:spacing w:after="0"/>
        <w:rPr>
          <w:rFonts w:ascii="Times New Roman" w:hAnsi="Times New Roman"/>
          <w:b/>
          <w:sz w:val="24"/>
          <w:szCs w:val="24"/>
        </w:rPr>
      </w:pPr>
      <w:r w:rsidRPr="00891B13">
        <w:rPr>
          <w:rFonts w:ascii="Times New Roman" w:hAnsi="Times New Roman"/>
          <w:b/>
          <w:sz w:val="24"/>
          <w:szCs w:val="24"/>
        </w:rPr>
        <w:t>Tabuľka č. 5: Povinné ukazovatele na úrovni programu – PRV SR 2014-2020</w:t>
      </w:r>
      <w:r w:rsidR="00B63CBE">
        <w:rPr>
          <w:rFonts w:ascii="Times New Roman" w:hAnsi="Times New Roman"/>
          <w:b/>
          <w:sz w:val="24"/>
          <w:szCs w:val="24"/>
        </w:rPr>
        <w:t>..</w:t>
      </w:r>
      <w:r w:rsidR="00B63CBE">
        <w:rPr>
          <w:rFonts w:ascii="Times New Roman" w:hAnsi="Times New Roman"/>
          <w:b/>
          <w:sz w:val="24"/>
          <w:szCs w:val="24"/>
        </w:rPr>
        <w:tab/>
        <w:t>139</w:t>
      </w:r>
    </w:p>
    <w:p w:rsidR="000219BB" w:rsidRPr="00891B13" w:rsidRDefault="000219BB" w:rsidP="000219BB">
      <w:pPr>
        <w:spacing w:after="0"/>
        <w:rPr>
          <w:rFonts w:ascii="Times New Roman" w:hAnsi="Times New Roman"/>
          <w:b/>
          <w:sz w:val="24"/>
          <w:szCs w:val="24"/>
        </w:rPr>
      </w:pPr>
      <w:r w:rsidRPr="00891B13">
        <w:rPr>
          <w:rFonts w:ascii="Times New Roman" w:hAnsi="Times New Roman"/>
          <w:b/>
          <w:sz w:val="24"/>
          <w:szCs w:val="24"/>
        </w:rPr>
        <w:t>Tabuľka č. 6: Celkové verejné výdavky – PRV SR 2014-2020</w:t>
      </w:r>
      <w:r w:rsidR="00B63CBE">
        <w:rPr>
          <w:rFonts w:ascii="Times New Roman" w:hAnsi="Times New Roman"/>
          <w:b/>
          <w:sz w:val="24"/>
          <w:szCs w:val="24"/>
        </w:rPr>
        <w:t>..............................</w:t>
      </w:r>
      <w:r w:rsidR="00B63CBE">
        <w:rPr>
          <w:rFonts w:ascii="Times New Roman" w:hAnsi="Times New Roman"/>
          <w:b/>
          <w:sz w:val="24"/>
          <w:szCs w:val="24"/>
        </w:rPr>
        <w:tab/>
        <w:t>139</w:t>
      </w:r>
    </w:p>
    <w:p w:rsidR="000219BB" w:rsidRPr="00891B13" w:rsidRDefault="000219BB" w:rsidP="000219BB">
      <w:pPr>
        <w:spacing w:after="0"/>
        <w:rPr>
          <w:rFonts w:ascii="Times New Roman" w:hAnsi="Times New Roman"/>
          <w:sz w:val="24"/>
          <w:szCs w:val="24"/>
        </w:rPr>
      </w:pPr>
      <w:r w:rsidRPr="00891B13">
        <w:rPr>
          <w:rFonts w:ascii="Times New Roman" w:hAnsi="Times New Roman"/>
          <w:b/>
          <w:sz w:val="24"/>
          <w:szCs w:val="24"/>
        </w:rPr>
        <w:t>Tabuľka č. 7: Povinné</w:t>
      </w:r>
      <w:r w:rsidRPr="00891B13">
        <w:rPr>
          <w:rFonts w:ascii="Times New Roman" w:hAnsi="Times New Roman"/>
          <w:sz w:val="24"/>
          <w:szCs w:val="24"/>
        </w:rPr>
        <w:t xml:space="preserve"> </w:t>
      </w:r>
      <w:r w:rsidRPr="00891B13">
        <w:rPr>
          <w:rFonts w:ascii="Times New Roman" w:hAnsi="Times New Roman"/>
          <w:b/>
          <w:sz w:val="24"/>
          <w:szCs w:val="24"/>
        </w:rPr>
        <w:t>ukazovatele na úrovni IROP 2014-2020</w:t>
      </w:r>
      <w:r w:rsidR="00B63CBE">
        <w:rPr>
          <w:rFonts w:ascii="Times New Roman" w:hAnsi="Times New Roman"/>
          <w:b/>
          <w:sz w:val="24"/>
          <w:szCs w:val="24"/>
        </w:rPr>
        <w:t>............................</w:t>
      </w:r>
      <w:r w:rsidR="00B63CBE">
        <w:rPr>
          <w:rFonts w:ascii="Times New Roman" w:hAnsi="Times New Roman"/>
          <w:b/>
          <w:sz w:val="24"/>
          <w:szCs w:val="24"/>
        </w:rPr>
        <w:tab/>
        <w:t>140</w:t>
      </w:r>
    </w:p>
    <w:p w:rsidR="000219BB" w:rsidRPr="00891B13" w:rsidRDefault="000219BB" w:rsidP="000219BB">
      <w:pPr>
        <w:pStyle w:val="Odsekzoznamu"/>
        <w:spacing w:after="0"/>
        <w:ind w:left="0"/>
        <w:rPr>
          <w:rFonts w:ascii="Times New Roman" w:hAnsi="Times New Roman"/>
          <w:b/>
          <w:sz w:val="24"/>
          <w:szCs w:val="24"/>
        </w:rPr>
      </w:pPr>
      <w:r w:rsidRPr="00891B13">
        <w:rPr>
          <w:rFonts w:ascii="Times New Roman" w:hAnsi="Times New Roman"/>
          <w:b/>
          <w:sz w:val="24"/>
          <w:szCs w:val="24"/>
        </w:rPr>
        <w:t>Tabuľka č. 8: Celkové zdroje pre MAS z PRV a</w:t>
      </w:r>
      <w:r w:rsidR="00B63CBE">
        <w:rPr>
          <w:rFonts w:ascii="Times New Roman" w:hAnsi="Times New Roman"/>
          <w:b/>
          <w:sz w:val="24"/>
          <w:szCs w:val="24"/>
        </w:rPr>
        <w:t> </w:t>
      </w:r>
      <w:r w:rsidRPr="00891B13">
        <w:rPr>
          <w:rFonts w:ascii="Times New Roman" w:hAnsi="Times New Roman"/>
          <w:b/>
          <w:sz w:val="24"/>
          <w:szCs w:val="24"/>
        </w:rPr>
        <w:t>IROP</w:t>
      </w:r>
      <w:r w:rsidR="00B63CBE">
        <w:rPr>
          <w:rFonts w:ascii="Times New Roman" w:hAnsi="Times New Roman"/>
          <w:b/>
          <w:sz w:val="24"/>
          <w:szCs w:val="24"/>
        </w:rPr>
        <w:t>..........................................</w:t>
      </w:r>
      <w:r w:rsidR="009879B9">
        <w:rPr>
          <w:rFonts w:ascii="Times New Roman" w:hAnsi="Times New Roman"/>
          <w:b/>
          <w:sz w:val="24"/>
          <w:szCs w:val="24"/>
        </w:rPr>
        <w:tab/>
        <w:t>145</w:t>
      </w:r>
    </w:p>
    <w:p w:rsidR="00B63CBE" w:rsidRDefault="000219BB" w:rsidP="000219BB">
      <w:pPr>
        <w:pStyle w:val="Odsekzoznamu"/>
        <w:spacing w:after="0"/>
        <w:ind w:left="0"/>
        <w:rPr>
          <w:rFonts w:ascii="Times New Roman" w:hAnsi="Times New Roman"/>
          <w:b/>
          <w:sz w:val="24"/>
          <w:szCs w:val="24"/>
        </w:rPr>
      </w:pPr>
      <w:r w:rsidRPr="00891B13">
        <w:rPr>
          <w:rFonts w:ascii="Times New Roman" w:hAnsi="Times New Roman"/>
          <w:b/>
          <w:sz w:val="24"/>
          <w:szCs w:val="24"/>
        </w:rPr>
        <w:t>Tabuľka č. 9: Celkové zdroje pre MAS z PRV a IROP rozdelené podľa</w:t>
      </w:r>
    </w:p>
    <w:p w:rsidR="000219BB" w:rsidRPr="00891B13" w:rsidRDefault="000219BB" w:rsidP="000219BB">
      <w:pPr>
        <w:pStyle w:val="Odsekzoznamu"/>
        <w:spacing w:after="0"/>
        <w:ind w:left="0"/>
        <w:rPr>
          <w:rFonts w:ascii="Times New Roman" w:hAnsi="Times New Roman"/>
          <w:b/>
          <w:sz w:val="24"/>
          <w:szCs w:val="24"/>
        </w:rPr>
      </w:pPr>
      <w:r w:rsidRPr="00891B13">
        <w:rPr>
          <w:rFonts w:ascii="Times New Roman" w:hAnsi="Times New Roman"/>
          <w:b/>
          <w:sz w:val="24"/>
          <w:szCs w:val="24"/>
        </w:rPr>
        <w:t xml:space="preserve"> fondov </w:t>
      </w:r>
      <w:r w:rsidR="009879B9">
        <w:rPr>
          <w:rFonts w:ascii="Times New Roman" w:hAnsi="Times New Roman"/>
          <w:b/>
          <w:sz w:val="24"/>
          <w:szCs w:val="24"/>
        </w:rPr>
        <w:t>..........................................................................................................................</w:t>
      </w:r>
      <w:r w:rsidR="009879B9">
        <w:rPr>
          <w:rFonts w:ascii="Times New Roman" w:hAnsi="Times New Roman"/>
          <w:b/>
          <w:sz w:val="24"/>
          <w:szCs w:val="24"/>
        </w:rPr>
        <w:tab/>
        <w:t>145</w:t>
      </w:r>
    </w:p>
    <w:p w:rsidR="009879B9" w:rsidRDefault="000219BB" w:rsidP="000219BB">
      <w:pPr>
        <w:pStyle w:val="Odsekzoznamu"/>
        <w:spacing w:after="0"/>
        <w:ind w:left="0"/>
        <w:rPr>
          <w:rFonts w:ascii="Times New Roman" w:hAnsi="Times New Roman"/>
          <w:b/>
          <w:sz w:val="24"/>
          <w:szCs w:val="24"/>
        </w:rPr>
      </w:pPr>
      <w:r w:rsidRPr="00891B13">
        <w:rPr>
          <w:rFonts w:ascii="Times New Roman" w:hAnsi="Times New Roman"/>
          <w:b/>
          <w:sz w:val="24"/>
          <w:szCs w:val="24"/>
        </w:rPr>
        <w:t xml:space="preserve">Tabuľka č. 10: Rozdelenie zdrojov na jednotlivé typy nákladov v rámci </w:t>
      </w:r>
    </w:p>
    <w:p w:rsidR="000219BB" w:rsidRPr="00891B13" w:rsidRDefault="000219BB" w:rsidP="000219BB">
      <w:pPr>
        <w:pStyle w:val="Odsekzoznamu"/>
        <w:spacing w:after="0"/>
        <w:ind w:left="0"/>
        <w:rPr>
          <w:rFonts w:ascii="Times New Roman" w:hAnsi="Times New Roman"/>
          <w:b/>
          <w:sz w:val="24"/>
          <w:szCs w:val="24"/>
        </w:rPr>
      </w:pPr>
      <w:r w:rsidRPr="00891B13">
        <w:rPr>
          <w:rFonts w:ascii="Times New Roman" w:hAnsi="Times New Roman"/>
          <w:b/>
          <w:sz w:val="24"/>
          <w:szCs w:val="24"/>
        </w:rPr>
        <w:t>príslušných programov</w:t>
      </w:r>
      <w:r w:rsidR="009879B9">
        <w:rPr>
          <w:rFonts w:ascii="Times New Roman" w:hAnsi="Times New Roman"/>
          <w:b/>
          <w:sz w:val="24"/>
          <w:szCs w:val="24"/>
        </w:rPr>
        <w:t>................................................................................................</w:t>
      </w:r>
      <w:r w:rsidR="009879B9">
        <w:rPr>
          <w:rFonts w:ascii="Times New Roman" w:hAnsi="Times New Roman"/>
          <w:b/>
          <w:sz w:val="24"/>
          <w:szCs w:val="24"/>
        </w:rPr>
        <w:tab/>
        <w:t>146</w:t>
      </w:r>
    </w:p>
    <w:p w:rsidR="000219BB" w:rsidRPr="00891B13" w:rsidRDefault="000219BB" w:rsidP="000219BB">
      <w:pPr>
        <w:spacing w:after="0"/>
        <w:rPr>
          <w:rFonts w:ascii="Times New Roman" w:hAnsi="Times New Roman"/>
          <w:b/>
          <w:sz w:val="24"/>
          <w:szCs w:val="24"/>
        </w:rPr>
      </w:pPr>
      <w:r w:rsidRPr="00891B13">
        <w:rPr>
          <w:rFonts w:ascii="Times New Roman" w:hAnsi="Times New Roman"/>
          <w:b/>
          <w:sz w:val="24"/>
          <w:szCs w:val="24"/>
        </w:rPr>
        <w:t xml:space="preserve">Tabuľka </w:t>
      </w:r>
      <w:r>
        <w:rPr>
          <w:rFonts w:ascii="Times New Roman" w:hAnsi="Times New Roman"/>
          <w:b/>
          <w:sz w:val="24"/>
          <w:szCs w:val="24"/>
        </w:rPr>
        <w:t xml:space="preserve">č. </w:t>
      </w:r>
      <w:r w:rsidRPr="00891B13">
        <w:rPr>
          <w:rFonts w:ascii="Times New Roman" w:hAnsi="Times New Roman"/>
          <w:b/>
          <w:sz w:val="24"/>
          <w:szCs w:val="24"/>
        </w:rPr>
        <w:t>11: Sumárna tabuľka finančného plánu</w:t>
      </w:r>
      <w:r w:rsidR="009879B9">
        <w:rPr>
          <w:rFonts w:ascii="Times New Roman" w:hAnsi="Times New Roman"/>
          <w:b/>
          <w:sz w:val="24"/>
          <w:szCs w:val="24"/>
        </w:rPr>
        <w:t>................................................</w:t>
      </w:r>
      <w:r w:rsidR="009879B9">
        <w:rPr>
          <w:rFonts w:ascii="Times New Roman" w:hAnsi="Times New Roman"/>
          <w:b/>
          <w:sz w:val="24"/>
          <w:szCs w:val="24"/>
        </w:rPr>
        <w:tab/>
        <w:t>147</w:t>
      </w:r>
    </w:p>
    <w:p w:rsidR="000219BB" w:rsidRDefault="000219BB" w:rsidP="000219BB">
      <w:pPr>
        <w:spacing w:after="0"/>
        <w:rPr>
          <w:rFonts w:ascii="Times New Roman" w:hAnsi="Times New Roman"/>
          <w:b/>
          <w:sz w:val="24"/>
          <w:szCs w:val="24"/>
        </w:rPr>
      </w:pPr>
      <w:r w:rsidRPr="00891B13">
        <w:rPr>
          <w:rFonts w:ascii="Times New Roman" w:hAnsi="Times New Roman"/>
          <w:b/>
          <w:sz w:val="24"/>
          <w:szCs w:val="24"/>
        </w:rPr>
        <w:t>Tabuľka č. 12:</w:t>
      </w:r>
      <w:r>
        <w:rPr>
          <w:rFonts w:ascii="Times New Roman" w:hAnsi="Times New Roman"/>
          <w:b/>
          <w:sz w:val="24"/>
          <w:szCs w:val="24"/>
        </w:rPr>
        <w:t xml:space="preserve"> Celkový pomer medzi fondmi na stratégiu</w:t>
      </w:r>
      <w:r w:rsidR="009879B9">
        <w:rPr>
          <w:rFonts w:ascii="Times New Roman" w:hAnsi="Times New Roman"/>
          <w:b/>
          <w:sz w:val="24"/>
          <w:szCs w:val="24"/>
        </w:rPr>
        <w:t>......................................</w:t>
      </w:r>
      <w:r w:rsidR="009879B9">
        <w:rPr>
          <w:rFonts w:ascii="Times New Roman" w:hAnsi="Times New Roman"/>
          <w:b/>
          <w:sz w:val="24"/>
          <w:szCs w:val="24"/>
        </w:rPr>
        <w:tab/>
        <w:t>151</w:t>
      </w:r>
      <w:r>
        <w:rPr>
          <w:rFonts w:ascii="Times New Roman" w:hAnsi="Times New Roman"/>
          <w:b/>
          <w:sz w:val="24"/>
          <w:szCs w:val="24"/>
        </w:rPr>
        <w:t xml:space="preserve"> </w:t>
      </w:r>
      <w:r w:rsidRPr="00891B13">
        <w:rPr>
          <w:rFonts w:ascii="Times New Roman" w:hAnsi="Times New Roman"/>
          <w:b/>
          <w:sz w:val="24"/>
          <w:szCs w:val="24"/>
        </w:rPr>
        <w:t xml:space="preserve"> </w:t>
      </w:r>
    </w:p>
    <w:p w:rsidR="000219BB" w:rsidRPr="00891B13" w:rsidRDefault="000219BB" w:rsidP="000219BB">
      <w:pPr>
        <w:spacing w:after="0"/>
        <w:rPr>
          <w:rFonts w:ascii="Times New Roman" w:hAnsi="Times New Roman"/>
          <w:sz w:val="24"/>
          <w:szCs w:val="24"/>
        </w:rPr>
      </w:pPr>
      <w:r>
        <w:rPr>
          <w:rFonts w:ascii="Times New Roman" w:hAnsi="Times New Roman"/>
          <w:b/>
          <w:sz w:val="24"/>
          <w:szCs w:val="24"/>
        </w:rPr>
        <w:t>Tabuľka č. 13</w:t>
      </w:r>
      <w:r w:rsidRPr="00891B13">
        <w:rPr>
          <w:rFonts w:ascii="Times New Roman" w:hAnsi="Times New Roman"/>
          <w:b/>
          <w:sz w:val="24"/>
          <w:szCs w:val="24"/>
        </w:rPr>
        <w:t>: Zameranie stratégie podľa sektorov</w:t>
      </w:r>
      <w:r w:rsidR="009879B9">
        <w:rPr>
          <w:rFonts w:ascii="Times New Roman" w:hAnsi="Times New Roman"/>
          <w:b/>
          <w:sz w:val="24"/>
          <w:szCs w:val="24"/>
        </w:rPr>
        <w:t>................................................</w:t>
      </w:r>
      <w:r w:rsidR="009879B9">
        <w:rPr>
          <w:rFonts w:ascii="Times New Roman" w:hAnsi="Times New Roman"/>
          <w:b/>
          <w:sz w:val="24"/>
          <w:szCs w:val="24"/>
        </w:rPr>
        <w:tab/>
        <w:t>151</w:t>
      </w:r>
    </w:p>
    <w:p w:rsidR="000219BB" w:rsidRPr="00891B13" w:rsidRDefault="000219BB" w:rsidP="000219BB">
      <w:pPr>
        <w:spacing w:after="0"/>
        <w:rPr>
          <w:rFonts w:ascii="Times New Roman" w:hAnsi="Times New Roman"/>
          <w:b/>
          <w:sz w:val="24"/>
          <w:szCs w:val="24"/>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0219BB" w:rsidRDefault="000219BB" w:rsidP="009C4507">
      <w:pPr>
        <w:spacing w:after="0" w:line="360" w:lineRule="auto"/>
        <w:jc w:val="both"/>
        <w:rPr>
          <w:rFonts w:ascii="Times New Roman" w:hAnsi="Times New Roman"/>
          <w:b/>
          <w:sz w:val="28"/>
          <w:szCs w:val="28"/>
        </w:rPr>
      </w:pPr>
    </w:p>
    <w:p w:rsidR="00B83389" w:rsidRPr="003D2D6D" w:rsidRDefault="00B83389" w:rsidP="009C4507">
      <w:pPr>
        <w:spacing w:after="0" w:line="360" w:lineRule="auto"/>
        <w:jc w:val="both"/>
        <w:rPr>
          <w:rFonts w:ascii="Times New Roman" w:hAnsi="Times New Roman"/>
          <w:b/>
          <w:sz w:val="28"/>
          <w:szCs w:val="28"/>
        </w:rPr>
      </w:pPr>
      <w:r w:rsidRPr="00891B13">
        <w:rPr>
          <w:rFonts w:ascii="Times New Roman" w:hAnsi="Times New Roman"/>
          <w:b/>
          <w:sz w:val="28"/>
          <w:szCs w:val="28"/>
        </w:rPr>
        <w:lastRenderedPageBreak/>
        <w:t>A</w:t>
      </w:r>
      <w:r w:rsidR="00042B47">
        <w:rPr>
          <w:rFonts w:ascii="Times New Roman" w:hAnsi="Times New Roman"/>
          <w:b/>
          <w:sz w:val="28"/>
          <w:szCs w:val="28"/>
        </w:rPr>
        <w:t>BSTRAKT</w:t>
      </w:r>
      <w:r w:rsidRPr="00891B13">
        <w:rPr>
          <w:rFonts w:ascii="Times New Roman" w:hAnsi="Times New Roman"/>
          <w:b/>
          <w:sz w:val="28"/>
          <w:szCs w:val="28"/>
        </w:rPr>
        <w:t xml:space="preserve"> </w:t>
      </w:r>
    </w:p>
    <w:p w:rsidR="0096515C" w:rsidRPr="006C4871" w:rsidRDefault="00D5611C" w:rsidP="00FE308F">
      <w:pPr>
        <w:spacing w:after="0" w:line="360" w:lineRule="auto"/>
        <w:jc w:val="both"/>
        <w:rPr>
          <w:rFonts w:ascii="Times New Roman" w:hAnsi="Times New Roman"/>
          <w:sz w:val="24"/>
          <w:szCs w:val="24"/>
          <w:lang w:eastAsia="sk-SK"/>
        </w:rPr>
      </w:pPr>
      <w:r>
        <w:rPr>
          <w:rFonts w:ascii="Times New Roman" w:hAnsi="Times New Roman"/>
          <w:sz w:val="24"/>
          <w:szCs w:val="24"/>
          <w:lang w:eastAsia="sk-SK"/>
        </w:rPr>
        <w:t xml:space="preserve">        </w:t>
      </w:r>
      <w:r w:rsidR="0096515C" w:rsidRPr="00E102A0">
        <w:rPr>
          <w:rFonts w:ascii="Times New Roman" w:hAnsi="Times New Roman"/>
          <w:sz w:val="24"/>
          <w:szCs w:val="24"/>
          <w:lang w:eastAsia="sk-SK"/>
        </w:rPr>
        <w:t>Územi</w:t>
      </w:r>
      <w:r w:rsidR="0096515C">
        <w:rPr>
          <w:rFonts w:ascii="Times New Roman" w:hAnsi="Times New Roman"/>
          <w:sz w:val="24"/>
          <w:szCs w:val="24"/>
          <w:lang w:eastAsia="sk-SK"/>
        </w:rPr>
        <w:t>e OZ</w:t>
      </w:r>
      <w:r w:rsidR="0096515C" w:rsidRPr="00E102A0">
        <w:rPr>
          <w:rFonts w:ascii="Times New Roman" w:hAnsi="Times New Roman"/>
          <w:sz w:val="24"/>
          <w:szCs w:val="24"/>
          <w:lang w:eastAsia="sk-SK"/>
        </w:rPr>
        <w:t xml:space="preserve"> Zlatá cesta je územie </w:t>
      </w:r>
      <w:r w:rsidR="00042B47">
        <w:rPr>
          <w:rFonts w:ascii="Times New Roman" w:hAnsi="Times New Roman"/>
          <w:sz w:val="24"/>
          <w:szCs w:val="24"/>
          <w:lang w:eastAsia="sk-SK"/>
        </w:rPr>
        <w:t xml:space="preserve">dvoch okresov Banská Štiavnica a Krupina </w:t>
      </w:r>
      <w:r w:rsidR="0096515C" w:rsidRPr="00E102A0">
        <w:rPr>
          <w:rFonts w:ascii="Times New Roman" w:hAnsi="Times New Roman"/>
          <w:sz w:val="24"/>
          <w:szCs w:val="24"/>
          <w:lang w:eastAsia="sk-SK"/>
        </w:rPr>
        <w:t>s 32 obcami, počtom obyvateľov</w:t>
      </w:r>
      <w:r w:rsidR="0096515C" w:rsidRPr="00E102A0">
        <w:rPr>
          <w:rFonts w:ascii="Times New Roman" w:hAnsi="Times New Roman"/>
          <w:color w:val="FF0000"/>
          <w:sz w:val="24"/>
          <w:szCs w:val="24"/>
        </w:rPr>
        <w:t xml:space="preserve"> </w:t>
      </w:r>
      <w:r w:rsidR="0096515C" w:rsidRPr="00E102A0">
        <w:rPr>
          <w:rFonts w:ascii="Times New Roman" w:hAnsi="Times New Roman"/>
          <w:sz w:val="24"/>
          <w:szCs w:val="24"/>
        </w:rPr>
        <w:t>25 224</w:t>
      </w:r>
      <w:r w:rsidR="0096515C" w:rsidRPr="00E102A0">
        <w:rPr>
          <w:rFonts w:ascii="Times New Roman" w:hAnsi="Times New Roman"/>
          <w:sz w:val="24"/>
          <w:szCs w:val="24"/>
          <w:lang w:eastAsia="sk-SK"/>
        </w:rPr>
        <w:t>, vidieckym osídlením, s orientáciou na poľnohospodárstvo, pomerne vysokou nezamestnanosťou, nepriaznivou demografickou štruktúrou</w:t>
      </w:r>
      <w:r w:rsidR="00042B47">
        <w:rPr>
          <w:rFonts w:ascii="Times New Roman" w:hAnsi="Times New Roman"/>
          <w:sz w:val="24"/>
          <w:szCs w:val="24"/>
          <w:lang w:eastAsia="sk-SK"/>
        </w:rPr>
        <w:t xml:space="preserve">, nerozvinutým podnikateľským prostredím, </w:t>
      </w:r>
      <w:r w:rsidR="0096515C" w:rsidRPr="00E102A0">
        <w:rPr>
          <w:rFonts w:ascii="Times New Roman" w:hAnsi="Times New Roman"/>
          <w:sz w:val="24"/>
          <w:szCs w:val="24"/>
          <w:lang w:eastAsia="sk-SK"/>
        </w:rPr>
        <w:t xml:space="preserve">ale je to aj územie s vysokou kvalitou životného prostredia, neznečistenou prírodou a mimoriadnymi prírodnými, geologickými, kultúrno-historickými a technickými hodnotami národného až celosvetového významu. Tieto hodnoty priam predurčujú toto územie na rozvoj vidieckeho cestovného ruchu, ktorý tu už zapustil korene, ale </w:t>
      </w:r>
      <w:r w:rsidR="00042B47">
        <w:rPr>
          <w:rFonts w:ascii="Times New Roman" w:hAnsi="Times New Roman"/>
          <w:sz w:val="24"/>
          <w:szCs w:val="24"/>
          <w:lang w:eastAsia="sk-SK"/>
        </w:rPr>
        <w:t>treba ho podporiť k rastu</w:t>
      </w:r>
      <w:r w:rsidR="0096515C" w:rsidRPr="00E102A0">
        <w:rPr>
          <w:rFonts w:ascii="Times New Roman" w:hAnsi="Times New Roman"/>
          <w:sz w:val="24"/>
          <w:szCs w:val="24"/>
          <w:lang w:eastAsia="sk-SK"/>
        </w:rPr>
        <w:t xml:space="preserve"> – chýba infraštruktúra, služby, marketing územia je nedostatočný . V obciach vládne aktívny komunitný život, obyvatelia sa zúčastňujú na kultúrno-spoloče</w:t>
      </w:r>
      <w:r w:rsidR="0096515C">
        <w:rPr>
          <w:rFonts w:ascii="Times New Roman" w:hAnsi="Times New Roman"/>
          <w:sz w:val="24"/>
          <w:szCs w:val="24"/>
          <w:lang w:eastAsia="sk-SK"/>
        </w:rPr>
        <w:t>nských a športových podujatiach,</w:t>
      </w:r>
      <w:r w:rsidR="0096515C" w:rsidRPr="00E102A0">
        <w:rPr>
          <w:rFonts w:ascii="Times New Roman" w:hAnsi="Times New Roman"/>
          <w:sz w:val="24"/>
          <w:szCs w:val="24"/>
          <w:lang w:eastAsia="sk-SK"/>
        </w:rPr>
        <w:t xml:space="preserve"> </w:t>
      </w:r>
      <w:r w:rsidR="0096515C" w:rsidRPr="00145ACD">
        <w:rPr>
          <w:rFonts w:ascii="Times New Roman" w:hAnsi="Times New Roman"/>
          <w:sz w:val="24"/>
          <w:szCs w:val="24"/>
          <w:lang w:eastAsia="sk-SK"/>
        </w:rPr>
        <w:t xml:space="preserve">rezervy sú v ponuke služieb sociálnej a zdravotnej starostlivosti, celoživotného vzdelávania. </w:t>
      </w:r>
      <w:r w:rsidR="0096515C">
        <w:rPr>
          <w:rFonts w:ascii="Times New Roman" w:eastAsia="Times New Roman" w:hAnsi="Times New Roman"/>
          <w:sz w:val="24"/>
          <w:szCs w:val="24"/>
          <w:lang w:eastAsia="sk-SK"/>
        </w:rPr>
        <w:t xml:space="preserve">OZ Zlatá cesta v rokoch 2010-2017 úspešne implementuje Integrovanú stratégiu rozvoja územia OZ Zlatá cesta.  Na základe dosiahnutých výsledkov, svojich skúseností a vybudovaného partnerstva schválilo pre nové Programové obdobie 2014-2020 </w:t>
      </w:r>
      <w:r w:rsidR="00626610">
        <w:rPr>
          <w:rFonts w:ascii="Times New Roman" w:eastAsia="Times New Roman" w:hAnsi="Times New Roman"/>
          <w:sz w:val="24"/>
          <w:szCs w:val="24"/>
          <w:lang w:eastAsia="sk-SK"/>
        </w:rPr>
        <w:t xml:space="preserve"> stratégiu CLLD pod názvom: </w:t>
      </w:r>
      <w:r w:rsidR="00FE308F" w:rsidRPr="00626610">
        <w:rPr>
          <w:rFonts w:ascii="Times New Roman" w:hAnsi="Times New Roman"/>
          <w:b/>
          <w:i/>
          <w:sz w:val="24"/>
          <w:szCs w:val="24"/>
        </w:rPr>
        <w:t>Stratégi</w:t>
      </w:r>
      <w:r w:rsidR="00626610" w:rsidRPr="00626610">
        <w:rPr>
          <w:rFonts w:ascii="Times New Roman" w:hAnsi="Times New Roman"/>
          <w:b/>
          <w:i/>
          <w:sz w:val="24"/>
          <w:szCs w:val="24"/>
        </w:rPr>
        <w:t>a</w:t>
      </w:r>
      <w:r w:rsidR="00FE308F" w:rsidRPr="00626610">
        <w:rPr>
          <w:rFonts w:ascii="Times New Roman" w:hAnsi="Times New Roman"/>
          <w:b/>
          <w:i/>
          <w:sz w:val="24"/>
          <w:szCs w:val="24"/>
        </w:rPr>
        <w:t xml:space="preserve"> miestneho rozvoja v regióne Zlatej cesty</w:t>
      </w:r>
      <w:r w:rsidR="00CB6D2C">
        <w:rPr>
          <w:rFonts w:ascii="Times New Roman" w:hAnsi="Times New Roman"/>
          <w:b/>
          <w:i/>
          <w:sz w:val="24"/>
          <w:szCs w:val="24"/>
        </w:rPr>
        <w:t xml:space="preserve"> 2014-2020</w:t>
      </w:r>
      <w:r w:rsidR="0096515C" w:rsidRPr="00626610">
        <w:rPr>
          <w:rFonts w:ascii="Times New Roman" w:hAnsi="Times New Roman"/>
          <w:b/>
          <w:i/>
          <w:sz w:val="24"/>
          <w:szCs w:val="24"/>
        </w:rPr>
        <w:t>,</w:t>
      </w:r>
      <w:r w:rsidR="0096515C" w:rsidRPr="00C713BA">
        <w:rPr>
          <w:rFonts w:ascii="Times New Roman" w:hAnsi="Times New Roman"/>
          <w:b/>
          <w:sz w:val="24"/>
          <w:szCs w:val="24"/>
        </w:rPr>
        <w:t xml:space="preserve"> </w:t>
      </w:r>
      <w:r w:rsidR="0096515C" w:rsidRPr="00C713BA">
        <w:rPr>
          <w:rFonts w:ascii="Times New Roman" w:hAnsi="Times New Roman"/>
          <w:sz w:val="24"/>
          <w:szCs w:val="24"/>
        </w:rPr>
        <w:t>ktorá</w:t>
      </w:r>
      <w:r w:rsidR="0096515C">
        <w:rPr>
          <w:rFonts w:ascii="Times New Roman" w:hAnsi="Times New Roman"/>
          <w:b/>
          <w:color w:val="FF0000"/>
          <w:sz w:val="24"/>
          <w:szCs w:val="24"/>
        </w:rPr>
        <w:t xml:space="preserve"> </w:t>
      </w:r>
      <w:r w:rsidR="0096515C" w:rsidRPr="002D7E90">
        <w:rPr>
          <w:rFonts w:ascii="Times New Roman" w:hAnsi="Times New Roman"/>
          <w:b/>
          <w:sz w:val="24"/>
          <w:szCs w:val="24"/>
        </w:rPr>
        <w:t xml:space="preserve"> </w:t>
      </w:r>
      <w:r w:rsidR="0096515C">
        <w:rPr>
          <w:rFonts w:ascii="Times New Roman" w:hAnsi="Times New Roman"/>
          <w:sz w:val="24"/>
          <w:szCs w:val="24"/>
        </w:rPr>
        <w:t xml:space="preserve">analyzuje územie Zlatej cesty za obdobie  2004-2014  a stanovuje priority s  cieľom zabezpečiť trvaloudržateľný regionálny rozvoj na obdobie 2015 – 2025.  Táto stratégia napĺňa víziu: </w:t>
      </w:r>
      <w:r w:rsidR="0096515C" w:rsidRPr="00221014">
        <w:rPr>
          <w:rFonts w:ascii="Times New Roman" w:hAnsi="Times New Roman"/>
          <w:b/>
          <w:i/>
          <w:sz w:val="24"/>
          <w:szCs w:val="24"/>
        </w:rPr>
        <w:t>„V malebnom prostredí vidieka pod majestátnym Sitnom žijú aktívni ľudia, ktorí  v horizonte 10 rokov budujú spolupracujúci a prosperujúci región, intenzívne ale ohľaduplne využívajúci svoje prírod</w:t>
      </w:r>
      <w:r w:rsidR="0096515C">
        <w:rPr>
          <w:rFonts w:ascii="Times New Roman" w:hAnsi="Times New Roman"/>
          <w:b/>
          <w:i/>
          <w:sz w:val="24"/>
          <w:szCs w:val="24"/>
        </w:rPr>
        <w:t xml:space="preserve">né kultúrne a historické  dedičstvo </w:t>
      </w:r>
      <w:r w:rsidR="0096515C" w:rsidRPr="00221014">
        <w:rPr>
          <w:rFonts w:ascii="Times New Roman" w:hAnsi="Times New Roman"/>
          <w:b/>
          <w:i/>
          <w:sz w:val="24"/>
          <w:szCs w:val="24"/>
        </w:rPr>
        <w:t xml:space="preserve"> pre rozvoj  cestovného  ruchu,   ktorý úspešne absorbuje miestnu poľnohospodársku produkciu a služby ako regionálny produkt HONT a  prispeje k trvaloudržateľnému rozvoju  a ekonomickému a sociálnemu blahobytu všetkých generácií“</w:t>
      </w:r>
      <w:r w:rsidR="0096515C">
        <w:rPr>
          <w:rFonts w:ascii="Times New Roman" w:hAnsi="Times New Roman"/>
          <w:b/>
          <w:i/>
          <w:sz w:val="24"/>
          <w:szCs w:val="24"/>
        </w:rPr>
        <w:t xml:space="preserve">, </w:t>
      </w:r>
      <w:r w:rsidR="0096515C">
        <w:rPr>
          <w:rFonts w:ascii="Times New Roman" w:hAnsi="Times New Roman"/>
          <w:sz w:val="24"/>
          <w:szCs w:val="24"/>
        </w:rPr>
        <w:t>ktorú chceme docieliť napĺňaním 5 priorít -</w:t>
      </w:r>
      <w:r w:rsidR="0096515C" w:rsidRPr="00221014">
        <w:rPr>
          <w:rFonts w:ascii="Times New Roman" w:eastAsia="Times New Roman" w:hAnsi="Times New Roman"/>
          <w:b/>
          <w:i/>
          <w:sz w:val="24"/>
          <w:szCs w:val="24"/>
          <w:lang w:eastAsia="sk-SK"/>
        </w:rPr>
        <w:t xml:space="preserve"> </w:t>
      </w:r>
      <w:r w:rsidR="0096515C" w:rsidRPr="00D100F3">
        <w:rPr>
          <w:rFonts w:ascii="Times New Roman" w:eastAsia="Times New Roman" w:hAnsi="Times New Roman"/>
          <w:b/>
          <w:i/>
          <w:sz w:val="24"/>
          <w:szCs w:val="24"/>
          <w:lang w:eastAsia="sk-SK"/>
        </w:rPr>
        <w:t>Hospodársky a ekonomický rozvoj, Rozvoj sociálnej spoločnosti, Vidiecky cestovný ruch a ochrana prírodného a kultúrneho dedičstva, Infraštruktúra a služby pre obyvateľov, Rozvoj partnerstva a efektívna činnosť MAS.</w:t>
      </w:r>
      <w:r w:rsidR="00F85430">
        <w:rPr>
          <w:rFonts w:ascii="Times New Roman" w:eastAsia="Times New Roman" w:hAnsi="Times New Roman"/>
          <w:b/>
          <w:i/>
          <w:sz w:val="24"/>
          <w:szCs w:val="24"/>
          <w:lang w:eastAsia="sk-SK"/>
        </w:rPr>
        <w:t xml:space="preserve"> </w:t>
      </w:r>
      <w:r w:rsidR="00F85430" w:rsidRPr="00F85430">
        <w:rPr>
          <w:rFonts w:ascii="Times New Roman" w:eastAsia="Times New Roman" w:hAnsi="Times New Roman"/>
          <w:sz w:val="24"/>
          <w:szCs w:val="24"/>
          <w:lang w:eastAsia="sk-SK"/>
        </w:rPr>
        <w:t>Ekonomický rozvoj regiónu s</w:t>
      </w:r>
      <w:r w:rsidR="00F85430">
        <w:rPr>
          <w:rFonts w:ascii="Times New Roman" w:eastAsia="Times New Roman" w:hAnsi="Times New Roman"/>
          <w:sz w:val="24"/>
          <w:szCs w:val="24"/>
          <w:lang w:eastAsia="sk-SK"/>
        </w:rPr>
        <w:t>a</w:t>
      </w:r>
      <w:r w:rsidR="00F85430" w:rsidRPr="00F85430">
        <w:rPr>
          <w:rFonts w:ascii="Times New Roman" w:eastAsia="Times New Roman" w:hAnsi="Times New Roman"/>
          <w:sz w:val="24"/>
          <w:szCs w:val="24"/>
          <w:lang w:eastAsia="sk-SK"/>
        </w:rPr>
        <w:t> budeme snažiť dosiahnuť</w:t>
      </w:r>
      <w:r w:rsidR="00F85430">
        <w:rPr>
          <w:rFonts w:ascii="Times New Roman" w:eastAsia="Times New Roman" w:hAnsi="Times New Roman"/>
          <w:sz w:val="24"/>
          <w:szCs w:val="24"/>
          <w:lang w:eastAsia="sk-SK"/>
        </w:rPr>
        <w:t xml:space="preserve"> </w:t>
      </w:r>
      <w:r w:rsidR="00F85430" w:rsidRPr="00F85430">
        <w:rPr>
          <w:rFonts w:ascii="Times New Roman" w:eastAsia="Times New Roman" w:hAnsi="Times New Roman"/>
          <w:sz w:val="24"/>
          <w:szCs w:val="24"/>
          <w:lang w:eastAsia="sk-SK"/>
        </w:rPr>
        <w:t>i</w:t>
      </w:r>
      <w:r w:rsidR="00042B47" w:rsidRPr="00F85430">
        <w:rPr>
          <w:rFonts w:ascii="Times New Roman" w:eastAsia="Times New Roman" w:hAnsi="Times New Roman"/>
          <w:sz w:val="24"/>
          <w:szCs w:val="24"/>
          <w:lang w:eastAsia="sk-SK"/>
        </w:rPr>
        <w:t>mplementáciou</w:t>
      </w:r>
      <w:r w:rsidR="00042B47" w:rsidRPr="00042B47">
        <w:rPr>
          <w:rFonts w:ascii="Times New Roman" w:eastAsia="Times New Roman" w:hAnsi="Times New Roman"/>
          <w:sz w:val="24"/>
          <w:szCs w:val="24"/>
          <w:lang w:eastAsia="sk-SK"/>
        </w:rPr>
        <w:t xml:space="preserve"> 12 opatrení </w:t>
      </w:r>
      <w:r w:rsidR="00F85430">
        <w:rPr>
          <w:rFonts w:ascii="Times New Roman" w:eastAsia="Times New Roman" w:hAnsi="Times New Roman"/>
          <w:sz w:val="24"/>
          <w:szCs w:val="24"/>
          <w:lang w:eastAsia="sk-SK"/>
        </w:rPr>
        <w:t>s tým, že 52% z finančných prostriedkov je alokovaných na opatrenia pre neverejný sektor.</w:t>
      </w:r>
      <w:r w:rsidR="0096515C" w:rsidRPr="00145ACD">
        <w:rPr>
          <w:rFonts w:ascii="Times New Roman" w:eastAsia="Times New Roman" w:hAnsi="Times New Roman"/>
          <w:i/>
          <w:sz w:val="24"/>
          <w:szCs w:val="24"/>
          <w:lang w:eastAsia="sk-SK"/>
        </w:rPr>
        <w:t xml:space="preserve"> </w:t>
      </w:r>
      <w:r w:rsidR="0096515C" w:rsidRPr="00145ACD">
        <w:rPr>
          <w:rFonts w:ascii="Times New Roman" w:hAnsi="Times New Roman"/>
          <w:sz w:val="24"/>
          <w:szCs w:val="24"/>
          <w:lang w:eastAsia="sk-SK"/>
        </w:rPr>
        <w:t>Otv</w:t>
      </w:r>
      <w:r w:rsidR="00F85430">
        <w:rPr>
          <w:rFonts w:ascii="Times New Roman" w:hAnsi="Times New Roman"/>
          <w:sz w:val="24"/>
          <w:szCs w:val="24"/>
          <w:lang w:eastAsia="sk-SK"/>
        </w:rPr>
        <w:t xml:space="preserve">oria </w:t>
      </w:r>
      <w:r w:rsidR="0096515C" w:rsidRPr="00145ACD">
        <w:rPr>
          <w:rFonts w:ascii="Times New Roman" w:hAnsi="Times New Roman"/>
          <w:sz w:val="24"/>
          <w:szCs w:val="24"/>
          <w:lang w:eastAsia="sk-SK"/>
        </w:rPr>
        <w:t>sa</w:t>
      </w:r>
      <w:r w:rsidR="00F85430">
        <w:rPr>
          <w:rFonts w:ascii="Times New Roman" w:hAnsi="Times New Roman"/>
          <w:sz w:val="24"/>
          <w:szCs w:val="24"/>
          <w:lang w:eastAsia="sk-SK"/>
        </w:rPr>
        <w:t xml:space="preserve"> tak</w:t>
      </w:r>
      <w:r w:rsidR="0096515C" w:rsidRPr="00145ACD">
        <w:rPr>
          <w:rFonts w:ascii="Times New Roman" w:hAnsi="Times New Roman"/>
          <w:sz w:val="24"/>
          <w:szCs w:val="24"/>
          <w:lang w:eastAsia="sk-SK"/>
        </w:rPr>
        <w:t xml:space="preserve"> príležitosti na zavádzanie inovatívnych riešení, vytváranie krátkych dodávateľských reťazcov s umiestňovaním regionálnych produktov</w:t>
      </w:r>
      <w:r w:rsidR="00F85430">
        <w:rPr>
          <w:rFonts w:ascii="Times New Roman" w:hAnsi="Times New Roman"/>
          <w:sz w:val="24"/>
          <w:szCs w:val="24"/>
          <w:lang w:eastAsia="sk-SK"/>
        </w:rPr>
        <w:t>.</w:t>
      </w:r>
      <w:r w:rsidR="0096515C" w:rsidRPr="00145ACD">
        <w:rPr>
          <w:rFonts w:ascii="Times New Roman" w:hAnsi="Times New Roman"/>
          <w:sz w:val="24"/>
          <w:szCs w:val="24"/>
          <w:lang w:eastAsia="sk-SK"/>
        </w:rPr>
        <w:t xml:space="preserve"> Pre rozvoj ekonomiky, cestovného ruchu</w:t>
      </w:r>
      <w:r w:rsidR="00D100F3">
        <w:rPr>
          <w:rFonts w:ascii="Times New Roman" w:hAnsi="Times New Roman"/>
          <w:sz w:val="24"/>
          <w:szCs w:val="24"/>
          <w:lang w:eastAsia="sk-SK"/>
        </w:rPr>
        <w:t xml:space="preserve"> a kvalitnejšieho života obyvateľov </w:t>
      </w:r>
      <w:r w:rsidR="00F85430">
        <w:rPr>
          <w:rFonts w:ascii="Times New Roman" w:hAnsi="Times New Roman"/>
          <w:sz w:val="24"/>
          <w:szCs w:val="24"/>
          <w:lang w:eastAsia="sk-SK"/>
        </w:rPr>
        <w:t>stratégia podporí vybudovať</w:t>
      </w:r>
      <w:r w:rsidR="0096515C" w:rsidRPr="00145ACD">
        <w:rPr>
          <w:rFonts w:ascii="Times New Roman" w:hAnsi="Times New Roman"/>
          <w:sz w:val="24"/>
          <w:szCs w:val="24"/>
          <w:lang w:eastAsia="sk-SK"/>
        </w:rPr>
        <w:t xml:space="preserve"> chý</w:t>
      </w:r>
      <w:r w:rsidR="00D100F3">
        <w:rPr>
          <w:rFonts w:ascii="Times New Roman" w:hAnsi="Times New Roman"/>
          <w:sz w:val="24"/>
          <w:szCs w:val="24"/>
          <w:lang w:eastAsia="sk-SK"/>
        </w:rPr>
        <w:t xml:space="preserve">bajúcu infraštruktúru, </w:t>
      </w:r>
      <w:r w:rsidR="00F85430">
        <w:rPr>
          <w:rFonts w:ascii="Times New Roman" w:hAnsi="Times New Roman"/>
          <w:sz w:val="24"/>
          <w:szCs w:val="24"/>
          <w:lang w:eastAsia="sk-SK"/>
        </w:rPr>
        <w:t xml:space="preserve">riešiť </w:t>
      </w:r>
      <w:r w:rsidR="00D100F3">
        <w:rPr>
          <w:rFonts w:ascii="Times New Roman" w:hAnsi="Times New Roman"/>
          <w:sz w:val="24"/>
          <w:szCs w:val="24"/>
          <w:lang w:eastAsia="sk-SK"/>
        </w:rPr>
        <w:t>n</w:t>
      </w:r>
      <w:r w:rsidR="0096515C" w:rsidRPr="00145ACD">
        <w:rPr>
          <w:rFonts w:ascii="Times New Roman" w:hAnsi="Times New Roman"/>
          <w:sz w:val="24"/>
          <w:szCs w:val="24"/>
          <w:lang w:eastAsia="sk-SK"/>
        </w:rPr>
        <w:t xml:space="preserve">ezamestnanosť </w:t>
      </w:r>
      <w:r w:rsidR="00F85430">
        <w:rPr>
          <w:rFonts w:ascii="Times New Roman" w:hAnsi="Times New Roman"/>
          <w:sz w:val="24"/>
          <w:szCs w:val="24"/>
          <w:lang w:eastAsia="sk-SK"/>
        </w:rPr>
        <w:t>vytvorením min. 25 pracovných miest</w:t>
      </w:r>
      <w:r w:rsidR="0096515C" w:rsidRPr="00145ACD">
        <w:rPr>
          <w:rFonts w:ascii="Times New Roman" w:hAnsi="Times New Roman"/>
          <w:sz w:val="24"/>
          <w:szCs w:val="24"/>
          <w:lang w:eastAsia="sk-SK"/>
        </w:rPr>
        <w:t xml:space="preserve">, </w:t>
      </w:r>
      <w:r w:rsidR="00D100F3" w:rsidRPr="00145ACD">
        <w:rPr>
          <w:rFonts w:ascii="Times New Roman" w:hAnsi="Times New Roman"/>
          <w:sz w:val="24"/>
          <w:szCs w:val="24"/>
          <w:lang w:eastAsia="sk-SK"/>
        </w:rPr>
        <w:t>skvalitňovať ponuku sociálnych, zdravotných a komunálnych služieb</w:t>
      </w:r>
      <w:r w:rsidR="00D100F3">
        <w:rPr>
          <w:rFonts w:ascii="Times New Roman" w:hAnsi="Times New Roman"/>
          <w:sz w:val="24"/>
          <w:szCs w:val="24"/>
          <w:lang w:eastAsia="sk-SK"/>
        </w:rPr>
        <w:t xml:space="preserve"> a tak rozvíjať mobil</w:t>
      </w:r>
      <w:r w:rsidR="00F85430">
        <w:rPr>
          <w:rFonts w:ascii="Times New Roman" w:hAnsi="Times New Roman"/>
          <w:sz w:val="24"/>
          <w:szCs w:val="24"/>
          <w:lang w:eastAsia="sk-SK"/>
        </w:rPr>
        <w:t>it</w:t>
      </w:r>
      <w:r w:rsidR="00D100F3">
        <w:rPr>
          <w:rFonts w:ascii="Times New Roman" w:hAnsi="Times New Roman"/>
          <w:sz w:val="24"/>
          <w:szCs w:val="24"/>
          <w:lang w:eastAsia="sk-SK"/>
        </w:rPr>
        <w:t xml:space="preserve">u obyvateľov. </w:t>
      </w:r>
    </w:p>
    <w:p w:rsidR="0096001E" w:rsidRPr="00BA1407" w:rsidRDefault="002E4D78" w:rsidP="000D3A16">
      <w:pPr>
        <w:pStyle w:val="Odsekzoznamu"/>
        <w:numPr>
          <w:ilvl w:val="0"/>
          <w:numId w:val="3"/>
        </w:numPr>
        <w:spacing w:after="0"/>
        <w:rPr>
          <w:rFonts w:ascii="Times New Roman" w:hAnsi="Times New Roman"/>
          <w:b/>
          <w:sz w:val="28"/>
          <w:szCs w:val="28"/>
        </w:rPr>
      </w:pPr>
      <w:r w:rsidRPr="00BA1407">
        <w:rPr>
          <w:rFonts w:ascii="Times New Roman" w:hAnsi="Times New Roman"/>
          <w:b/>
          <w:sz w:val="28"/>
          <w:szCs w:val="28"/>
        </w:rPr>
        <w:lastRenderedPageBreak/>
        <w:t xml:space="preserve">Základné </w:t>
      </w:r>
      <w:r w:rsidR="00FE308F">
        <w:rPr>
          <w:rFonts w:ascii="Times New Roman" w:hAnsi="Times New Roman"/>
          <w:b/>
          <w:sz w:val="28"/>
          <w:szCs w:val="28"/>
        </w:rPr>
        <w:t xml:space="preserve"> </w:t>
      </w:r>
      <w:r w:rsidRPr="00BA1407">
        <w:rPr>
          <w:rFonts w:ascii="Times New Roman" w:hAnsi="Times New Roman"/>
          <w:b/>
          <w:sz w:val="28"/>
          <w:szCs w:val="28"/>
        </w:rPr>
        <w:t xml:space="preserve">informácie </w:t>
      </w:r>
      <w:r w:rsidR="00FE308F">
        <w:rPr>
          <w:rFonts w:ascii="Times New Roman" w:hAnsi="Times New Roman"/>
          <w:b/>
          <w:sz w:val="28"/>
          <w:szCs w:val="28"/>
        </w:rPr>
        <w:t xml:space="preserve"> </w:t>
      </w:r>
      <w:r w:rsidRPr="00BA1407">
        <w:rPr>
          <w:rFonts w:ascii="Times New Roman" w:hAnsi="Times New Roman"/>
          <w:b/>
          <w:sz w:val="28"/>
          <w:szCs w:val="28"/>
        </w:rPr>
        <w:t>o</w:t>
      </w:r>
      <w:r w:rsidR="009520AB" w:rsidRPr="00BA1407">
        <w:rPr>
          <w:rFonts w:ascii="Times New Roman" w:hAnsi="Times New Roman"/>
          <w:b/>
          <w:sz w:val="28"/>
          <w:szCs w:val="28"/>
        </w:rPr>
        <w:t> </w:t>
      </w:r>
      <w:r w:rsidR="00FE308F">
        <w:rPr>
          <w:rFonts w:ascii="Times New Roman" w:hAnsi="Times New Roman"/>
          <w:b/>
          <w:sz w:val="28"/>
          <w:szCs w:val="28"/>
        </w:rPr>
        <w:t xml:space="preserve"> </w:t>
      </w:r>
      <w:r w:rsidRPr="00BA1407">
        <w:rPr>
          <w:rFonts w:ascii="Times New Roman" w:hAnsi="Times New Roman"/>
          <w:b/>
          <w:sz w:val="28"/>
          <w:szCs w:val="28"/>
        </w:rPr>
        <w:t>MAS</w:t>
      </w:r>
    </w:p>
    <w:p w:rsidR="00512FE8" w:rsidRPr="00891B13" w:rsidRDefault="00512FE8" w:rsidP="00B83389">
      <w:pPr>
        <w:spacing w:after="0"/>
        <w:rPr>
          <w:rFonts w:ascii="Times New Roman" w:hAnsi="Times New Roman"/>
          <w:sz w:val="24"/>
          <w:szCs w:val="24"/>
        </w:rPr>
      </w:pPr>
    </w:p>
    <w:p w:rsidR="002E4D78" w:rsidRPr="00FE308F" w:rsidRDefault="00D21D1D" w:rsidP="00FE308F">
      <w:pPr>
        <w:pStyle w:val="Odsekzoznamu"/>
        <w:numPr>
          <w:ilvl w:val="1"/>
          <w:numId w:val="3"/>
        </w:numPr>
        <w:spacing w:after="0"/>
        <w:ind w:left="567" w:hanging="567"/>
        <w:rPr>
          <w:rFonts w:ascii="Times New Roman" w:hAnsi="Times New Roman"/>
          <w:b/>
          <w:sz w:val="24"/>
          <w:szCs w:val="24"/>
        </w:rPr>
      </w:pPr>
      <w:r w:rsidRPr="00FE308F">
        <w:rPr>
          <w:rFonts w:ascii="Times New Roman" w:hAnsi="Times New Roman"/>
          <w:b/>
          <w:sz w:val="24"/>
          <w:szCs w:val="24"/>
        </w:rPr>
        <w:t xml:space="preserve">Identifikačné údaje </w:t>
      </w:r>
      <w:r w:rsidR="002E4D78" w:rsidRPr="00FE308F">
        <w:rPr>
          <w:rFonts w:ascii="Times New Roman" w:hAnsi="Times New Roman"/>
          <w:b/>
          <w:sz w:val="24"/>
          <w:szCs w:val="24"/>
        </w:rPr>
        <w:t>MAS</w:t>
      </w:r>
    </w:p>
    <w:p w:rsidR="00512FE8" w:rsidRPr="00891B13" w:rsidRDefault="00512FE8" w:rsidP="00B83389">
      <w:pPr>
        <w:spacing w:after="0"/>
        <w:rPr>
          <w:rFonts w:ascii="Times New Roman" w:hAnsi="Times New Roman"/>
          <w:sz w:val="24"/>
          <w:szCs w:val="24"/>
        </w:rPr>
      </w:pPr>
    </w:p>
    <w:p w:rsidR="00E46F43" w:rsidRDefault="00E46F43" w:rsidP="00B83389">
      <w:pPr>
        <w:spacing w:after="0"/>
        <w:rPr>
          <w:rFonts w:ascii="Times New Roman" w:hAnsi="Times New Roman"/>
          <w:b/>
          <w:sz w:val="24"/>
          <w:szCs w:val="24"/>
        </w:rPr>
      </w:pPr>
      <w:r w:rsidRPr="00891B13">
        <w:rPr>
          <w:rFonts w:ascii="Times New Roman" w:hAnsi="Times New Roman"/>
          <w:b/>
          <w:sz w:val="24"/>
          <w:szCs w:val="24"/>
        </w:rPr>
        <w:t>Tabuľka č. 1: Identifikačné údaje 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710"/>
        <w:gridCol w:w="4941"/>
      </w:tblGrid>
      <w:tr w:rsidR="00AB4803" w:rsidRPr="006C379F" w:rsidTr="00FE308F">
        <w:trPr>
          <w:trHeight w:val="277"/>
        </w:trPr>
        <w:tc>
          <w:tcPr>
            <w:tcW w:w="1410" w:type="dxa"/>
            <w:vMerge w:val="restart"/>
            <w:vAlign w:val="center"/>
          </w:tcPr>
          <w:p w:rsidR="00AB4803" w:rsidRPr="006C379F" w:rsidRDefault="00AB4803" w:rsidP="006C379F">
            <w:pPr>
              <w:spacing w:after="0"/>
              <w:jc w:val="center"/>
              <w:rPr>
                <w:rFonts w:ascii="Times New Roman" w:hAnsi="Times New Roman"/>
                <w:sz w:val="24"/>
                <w:szCs w:val="24"/>
              </w:rPr>
            </w:pPr>
            <w:r w:rsidRPr="006C379F">
              <w:rPr>
                <w:rFonts w:ascii="Times New Roman" w:hAnsi="Times New Roman"/>
                <w:sz w:val="24"/>
                <w:szCs w:val="24"/>
              </w:rPr>
              <w:t>Údaje o MAS</w:t>
            </w: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Názov MAS</w:t>
            </w:r>
          </w:p>
        </w:tc>
        <w:tc>
          <w:tcPr>
            <w:tcW w:w="5090" w:type="dxa"/>
          </w:tcPr>
          <w:p w:rsidR="00AB4803" w:rsidRPr="006C379F" w:rsidRDefault="009C4507" w:rsidP="009C4507">
            <w:pPr>
              <w:spacing w:after="0"/>
              <w:rPr>
                <w:rFonts w:ascii="Times New Roman" w:hAnsi="Times New Roman"/>
                <w:sz w:val="24"/>
                <w:szCs w:val="24"/>
              </w:rPr>
            </w:pPr>
            <w:r>
              <w:rPr>
                <w:rFonts w:ascii="Times New Roman" w:hAnsi="Times New Roman"/>
                <w:sz w:val="24"/>
                <w:szCs w:val="24"/>
              </w:rPr>
              <w:t>OZ ZLATÁ CESTA</w:t>
            </w:r>
          </w:p>
        </w:tc>
      </w:tr>
      <w:tr w:rsidR="00AB4803" w:rsidRPr="006C379F" w:rsidTr="00FE308F">
        <w:trPr>
          <w:trHeight w:val="1080"/>
        </w:trPr>
        <w:tc>
          <w:tcPr>
            <w:tcW w:w="1410" w:type="dxa"/>
            <w:vMerge/>
          </w:tcPr>
          <w:p w:rsidR="00AB4803" w:rsidRPr="006C379F" w:rsidRDefault="00AB4803" w:rsidP="006C379F">
            <w:pPr>
              <w:spacing w:after="0"/>
              <w:rPr>
                <w:rFonts w:ascii="Times New Roman" w:hAnsi="Times New Roman"/>
                <w:sz w:val="24"/>
                <w:szCs w:val="24"/>
              </w:rPr>
            </w:pP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Dátum registrácie v zmysle zákona č. 83/1990 Zb. o združovaní občanov v znení neskorších predpisov</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15.7.2008</w:t>
            </w:r>
          </w:p>
        </w:tc>
      </w:tr>
      <w:tr w:rsidR="00AB4803" w:rsidRPr="006C379F" w:rsidTr="00FE308F">
        <w:trPr>
          <w:trHeight w:val="277"/>
        </w:trPr>
        <w:tc>
          <w:tcPr>
            <w:tcW w:w="1410" w:type="dxa"/>
            <w:vMerge/>
          </w:tcPr>
          <w:p w:rsidR="00AB4803" w:rsidRPr="006C379F" w:rsidRDefault="00AB4803" w:rsidP="006C379F">
            <w:pPr>
              <w:spacing w:after="0"/>
              <w:rPr>
                <w:rFonts w:ascii="Times New Roman" w:hAnsi="Times New Roman"/>
                <w:sz w:val="24"/>
                <w:szCs w:val="24"/>
              </w:rPr>
            </w:pP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 xml:space="preserve">Sídlo </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Prenčov 300, 969 73</w:t>
            </w:r>
          </w:p>
        </w:tc>
      </w:tr>
      <w:tr w:rsidR="00AB4803" w:rsidRPr="006C379F" w:rsidTr="00FE308F">
        <w:trPr>
          <w:trHeight w:val="263"/>
        </w:trPr>
        <w:tc>
          <w:tcPr>
            <w:tcW w:w="1410" w:type="dxa"/>
            <w:vMerge/>
          </w:tcPr>
          <w:p w:rsidR="00AB4803" w:rsidRPr="006C379F" w:rsidRDefault="00AB4803" w:rsidP="006C379F">
            <w:pPr>
              <w:spacing w:after="0"/>
              <w:rPr>
                <w:rFonts w:ascii="Times New Roman" w:hAnsi="Times New Roman"/>
                <w:sz w:val="24"/>
                <w:szCs w:val="24"/>
              </w:rPr>
            </w:pP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IČO</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45022909</w:t>
            </w:r>
          </w:p>
        </w:tc>
      </w:tr>
      <w:tr w:rsidR="00AB4803" w:rsidRPr="006C379F" w:rsidTr="00FE308F">
        <w:trPr>
          <w:trHeight w:val="277"/>
        </w:trPr>
        <w:tc>
          <w:tcPr>
            <w:tcW w:w="1410" w:type="dxa"/>
            <w:vMerge/>
          </w:tcPr>
          <w:p w:rsidR="00AB4803" w:rsidRPr="006C379F" w:rsidRDefault="00AB4803" w:rsidP="006C379F">
            <w:pPr>
              <w:spacing w:after="0"/>
              <w:rPr>
                <w:rFonts w:ascii="Times New Roman" w:hAnsi="Times New Roman"/>
                <w:sz w:val="24"/>
                <w:szCs w:val="24"/>
              </w:rPr>
            </w:pP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DIČ</w:t>
            </w:r>
            <w:r w:rsidR="00D21D1D" w:rsidRPr="006C379F">
              <w:rPr>
                <w:rFonts w:ascii="Times New Roman" w:hAnsi="Times New Roman"/>
                <w:sz w:val="24"/>
                <w:szCs w:val="24"/>
              </w:rPr>
              <w:t xml:space="preserve"> (ak relevantné)</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2022695785</w:t>
            </w:r>
          </w:p>
        </w:tc>
      </w:tr>
      <w:tr w:rsidR="00AB4803" w:rsidRPr="006C379F" w:rsidTr="00FE308F">
        <w:trPr>
          <w:trHeight w:val="263"/>
        </w:trPr>
        <w:tc>
          <w:tcPr>
            <w:tcW w:w="1410" w:type="dxa"/>
            <w:vMerge w:val="restart"/>
            <w:vAlign w:val="center"/>
          </w:tcPr>
          <w:p w:rsidR="00AB4803" w:rsidRPr="006C379F" w:rsidRDefault="00AB4803" w:rsidP="006C379F">
            <w:pPr>
              <w:spacing w:after="0"/>
              <w:jc w:val="center"/>
              <w:rPr>
                <w:rFonts w:ascii="Times New Roman" w:hAnsi="Times New Roman"/>
                <w:sz w:val="24"/>
                <w:szCs w:val="24"/>
              </w:rPr>
            </w:pPr>
            <w:r w:rsidRPr="006C379F">
              <w:rPr>
                <w:rFonts w:ascii="Times New Roman" w:hAnsi="Times New Roman"/>
                <w:sz w:val="24"/>
                <w:szCs w:val="24"/>
              </w:rPr>
              <w:t>Údaje o banke</w:t>
            </w: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Názov banky</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Prima banka</w:t>
            </w:r>
          </w:p>
        </w:tc>
      </w:tr>
      <w:tr w:rsidR="00AB4803" w:rsidRPr="006C379F" w:rsidTr="00FE308F">
        <w:trPr>
          <w:trHeight w:val="263"/>
        </w:trPr>
        <w:tc>
          <w:tcPr>
            <w:tcW w:w="1410" w:type="dxa"/>
            <w:vMerge/>
            <w:vAlign w:val="center"/>
          </w:tcPr>
          <w:p w:rsidR="00AB4803" w:rsidRPr="006C379F" w:rsidRDefault="00AB4803" w:rsidP="006C379F">
            <w:pPr>
              <w:spacing w:after="0"/>
              <w:jc w:val="center"/>
              <w:rPr>
                <w:rFonts w:ascii="Times New Roman" w:hAnsi="Times New Roman"/>
                <w:sz w:val="24"/>
                <w:szCs w:val="24"/>
              </w:rPr>
            </w:pPr>
          </w:p>
        </w:tc>
        <w:tc>
          <w:tcPr>
            <w:tcW w:w="2787" w:type="dxa"/>
          </w:tcPr>
          <w:p w:rsidR="00AB4803" w:rsidRPr="006B3CD5" w:rsidRDefault="00AB4803" w:rsidP="006C379F">
            <w:pPr>
              <w:spacing w:after="0"/>
              <w:rPr>
                <w:rFonts w:ascii="Times New Roman" w:hAnsi="Times New Roman"/>
                <w:sz w:val="24"/>
                <w:szCs w:val="24"/>
              </w:rPr>
            </w:pPr>
            <w:r w:rsidRPr="006B3CD5">
              <w:rPr>
                <w:rFonts w:ascii="Times New Roman" w:hAnsi="Times New Roman"/>
                <w:sz w:val="24"/>
                <w:szCs w:val="24"/>
              </w:rPr>
              <w:t>Číslo účtu</w:t>
            </w:r>
          </w:p>
        </w:tc>
        <w:tc>
          <w:tcPr>
            <w:tcW w:w="5090" w:type="dxa"/>
          </w:tcPr>
          <w:p w:rsidR="00AB4803" w:rsidRPr="006C379F" w:rsidRDefault="003D2BBD" w:rsidP="006C379F">
            <w:pPr>
              <w:spacing w:after="0"/>
              <w:rPr>
                <w:rFonts w:ascii="Times New Roman" w:hAnsi="Times New Roman"/>
                <w:sz w:val="24"/>
                <w:szCs w:val="24"/>
              </w:rPr>
            </w:pPr>
            <w:r>
              <w:rPr>
                <w:rFonts w:ascii="Times New Roman" w:hAnsi="Times New Roman"/>
                <w:sz w:val="24"/>
                <w:szCs w:val="24"/>
              </w:rPr>
              <w:t>1441212003/5600</w:t>
            </w:r>
          </w:p>
        </w:tc>
      </w:tr>
      <w:tr w:rsidR="00AB4803" w:rsidRPr="006C379F" w:rsidTr="00FE308F">
        <w:trPr>
          <w:trHeight w:val="263"/>
        </w:trPr>
        <w:tc>
          <w:tcPr>
            <w:tcW w:w="1410" w:type="dxa"/>
            <w:vMerge/>
          </w:tcPr>
          <w:p w:rsidR="00AB4803" w:rsidRPr="003A7F7B" w:rsidRDefault="00AB4803" w:rsidP="000D3A16">
            <w:pPr>
              <w:pStyle w:val="Odsekzoznamu"/>
              <w:numPr>
                <w:ilvl w:val="0"/>
                <w:numId w:val="1"/>
              </w:numPr>
              <w:spacing w:after="0"/>
              <w:rPr>
                <w:rFonts w:ascii="Times New Roman" w:hAnsi="Times New Roman"/>
                <w:sz w:val="24"/>
                <w:szCs w:val="24"/>
              </w:rPr>
            </w:pPr>
          </w:p>
        </w:tc>
        <w:tc>
          <w:tcPr>
            <w:tcW w:w="2787" w:type="dxa"/>
          </w:tcPr>
          <w:p w:rsidR="00AB4803" w:rsidRPr="006B3CD5" w:rsidRDefault="00AB4803" w:rsidP="006C379F">
            <w:pPr>
              <w:spacing w:after="0"/>
              <w:rPr>
                <w:rFonts w:ascii="Times New Roman" w:hAnsi="Times New Roman"/>
                <w:sz w:val="24"/>
                <w:szCs w:val="24"/>
              </w:rPr>
            </w:pPr>
            <w:r w:rsidRPr="006B3CD5">
              <w:rPr>
                <w:rFonts w:ascii="Times New Roman" w:hAnsi="Times New Roman"/>
                <w:sz w:val="24"/>
                <w:szCs w:val="24"/>
              </w:rPr>
              <w:t>IBAN</w:t>
            </w:r>
          </w:p>
        </w:tc>
        <w:tc>
          <w:tcPr>
            <w:tcW w:w="5090" w:type="dxa"/>
          </w:tcPr>
          <w:p w:rsidR="00AB4803" w:rsidRPr="006C379F" w:rsidRDefault="006B3CD5" w:rsidP="006C379F">
            <w:pPr>
              <w:spacing w:after="0"/>
              <w:rPr>
                <w:rFonts w:ascii="Times New Roman" w:hAnsi="Times New Roman"/>
                <w:sz w:val="24"/>
                <w:szCs w:val="24"/>
              </w:rPr>
            </w:pPr>
            <w:r>
              <w:rPr>
                <w:rFonts w:ascii="Times New Roman" w:hAnsi="Times New Roman"/>
                <w:sz w:val="24"/>
                <w:szCs w:val="24"/>
              </w:rPr>
              <w:t>SK55 5600 0000 0014 4121 2003</w:t>
            </w:r>
          </w:p>
        </w:tc>
      </w:tr>
      <w:tr w:rsidR="00AB4803" w:rsidRPr="006C379F" w:rsidTr="00FE308F">
        <w:trPr>
          <w:trHeight w:val="277"/>
        </w:trPr>
        <w:tc>
          <w:tcPr>
            <w:tcW w:w="1410" w:type="dxa"/>
            <w:vMerge/>
          </w:tcPr>
          <w:p w:rsidR="00AB4803" w:rsidRPr="003A7F7B" w:rsidRDefault="00AB4803" w:rsidP="000D3A16">
            <w:pPr>
              <w:pStyle w:val="Odsekzoznamu"/>
              <w:numPr>
                <w:ilvl w:val="0"/>
                <w:numId w:val="1"/>
              </w:numPr>
              <w:spacing w:after="0"/>
              <w:rPr>
                <w:rFonts w:ascii="Times New Roman" w:hAnsi="Times New Roman"/>
                <w:sz w:val="24"/>
                <w:szCs w:val="24"/>
              </w:rPr>
            </w:pPr>
          </w:p>
        </w:tc>
        <w:tc>
          <w:tcPr>
            <w:tcW w:w="2787" w:type="dxa"/>
          </w:tcPr>
          <w:p w:rsidR="00AB4803" w:rsidRPr="006B3CD5" w:rsidRDefault="00AB4803" w:rsidP="006C379F">
            <w:pPr>
              <w:spacing w:after="0"/>
              <w:rPr>
                <w:rFonts w:ascii="Times New Roman" w:hAnsi="Times New Roman"/>
                <w:sz w:val="24"/>
                <w:szCs w:val="24"/>
              </w:rPr>
            </w:pPr>
            <w:r w:rsidRPr="006B3CD5">
              <w:rPr>
                <w:rFonts w:ascii="Times New Roman" w:hAnsi="Times New Roman"/>
                <w:sz w:val="24"/>
                <w:szCs w:val="24"/>
              </w:rPr>
              <w:t>SWIFT</w:t>
            </w:r>
          </w:p>
        </w:tc>
        <w:tc>
          <w:tcPr>
            <w:tcW w:w="5090" w:type="dxa"/>
          </w:tcPr>
          <w:p w:rsidR="00AB4803" w:rsidRPr="006C379F" w:rsidRDefault="006B3CD5" w:rsidP="006C379F">
            <w:pPr>
              <w:spacing w:after="0"/>
              <w:rPr>
                <w:rFonts w:ascii="Times New Roman" w:hAnsi="Times New Roman"/>
                <w:sz w:val="24"/>
                <w:szCs w:val="24"/>
              </w:rPr>
            </w:pPr>
            <w:r>
              <w:rPr>
                <w:rFonts w:ascii="Times New Roman" w:hAnsi="Times New Roman"/>
                <w:sz w:val="24"/>
                <w:szCs w:val="24"/>
              </w:rPr>
              <w:t>KOMASK2X</w:t>
            </w:r>
          </w:p>
        </w:tc>
      </w:tr>
      <w:tr w:rsidR="00AB4803" w:rsidRPr="006C379F" w:rsidTr="00FE308F">
        <w:trPr>
          <w:trHeight w:val="277"/>
        </w:trPr>
        <w:tc>
          <w:tcPr>
            <w:tcW w:w="1410" w:type="dxa"/>
            <w:vMerge w:val="restart"/>
            <w:vAlign w:val="center"/>
          </w:tcPr>
          <w:p w:rsidR="00AB4803" w:rsidRPr="006C379F" w:rsidRDefault="00AB4803" w:rsidP="006C379F">
            <w:pPr>
              <w:spacing w:after="0"/>
              <w:jc w:val="center"/>
              <w:rPr>
                <w:rFonts w:ascii="Times New Roman" w:hAnsi="Times New Roman"/>
                <w:sz w:val="24"/>
                <w:szCs w:val="24"/>
              </w:rPr>
            </w:pPr>
            <w:r w:rsidRPr="006C379F">
              <w:rPr>
                <w:rFonts w:ascii="Times New Roman" w:hAnsi="Times New Roman"/>
                <w:sz w:val="24"/>
                <w:szCs w:val="24"/>
              </w:rPr>
              <w:t>Údaje o štatutárovi</w:t>
            </w: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Meno a priezvisko</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Alena Ciglanová</w:t>
            </w:r>
          </w:p>
        </w:tc>
      </w:tr>
      <w:tr w:rsidR="00AB4803" w:rsidRPr="006C379F" w:rsidTr="00FE308F">
        <w:trPr>
          <w:trHeight w:val="277"/>
        </w:trPr>
        <w:tc>
          <w:tcPr>
            <w:tcW w:w="1410" w:type="dxa"/>
            <w:vMerge/>
            <w:vAlign w:val="center"/>
          </w:tcPr>
          <w:p w:rsidR="00AB4803" w:rsidRPr="006C379F" w:rsidRDefault="00AB4803" w:rsidP="006C379F">
            <w:pPr>
              <w:spacing w:after="0"/>
              <w:jc w:val="center"/>
              <w:rPr>
                <w:rFonts w:ascii="Times New Roman" w:hAnsi="Times New Roman"/>
                <w:sz w:val="24"/>
                <w:szCs w:val="24"/>
              </w:rPr>
            </w:pP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 xml:space="preserve">E-mail </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starostka@prencov.sk</w:t>
            </w:r>
          </w:p>
        </w:tc>
      </w:tr>
      <w:tr w:rsidR="00AB4803" w:rsidRPr="006C379F" w:rsidTr="00FE308F">
        <w:trPr>
          <w:trHeight w:val="277"/>
        </w:trPr>
        <w:tc>
          <w:tcPr>
            <w:tcW w:w="1410" w:type="dxa"/>
            <w:vMerge/>
            <w:vAlign w:val="center"/>
          </w:tcPr>
          <w:p w:rsidR="00AB4803" w:rsidRPr="006C379F" w:rsidRDefault="00AB4803" w:rsidP="006C379F">
            <w:pPr>
              <w:spacing w:after="0"/>
              <w:jc w:val="center"/>
              <w:rPr>
                <w:rFonts w:ascii="Times New Roman" w:hAnsi="Times New Roman"/>
                <w:sz w:val="24"/>
                <w:szCs w:val="24"/>
              </w:rPr>
            </w:pPr>
          </w:p>
        </w:tc>
        <w:tc>
          <w:tcPr>
            <w:tcW w:w="2787" w:type="dxa"/>
          </w:tcPr>
          <w:p w:rsidR="00AB4803" w:rsidRPr="006C379F" w:rsidRDefault="00AB4803" w:rsidP="006C379F">
            <w:pPr>
              <w:spacing w:after="0"/>
              <w:rPr>
                <w:rFonts w:ascii="Times New Roman" w:hAnsi="Times New Roman"/>
                <w:sz w:val="24"/>
                <w:szCs w:val="24"/>
              </w:rPr>
            </w:pPr>
            <w:r w:rsidRPr="006C379F">
              <w:rPr>
                <w:rFonts w:ascii="Times New Roman" w:hAnsi="Times New Roman"/>
                <w:sz w:val="24"/>
                <w:szCs w:val="24"/>
              </w:rPr>
              <w:t>Telefón</w:t>
            </w:r>
          </w:p>
        </w:tc>
        <w:tc>
          <w:tcPr>
            <w:tcW w:w="5090" w:type="dxa"/>
          </w:tcPr>
          <w:p w:rsidR="00AB4803" w:rsidRPr="006C379F" w:rsidRDefault="009C4507" w:rsidP="006C379F">
            <w:pPr>
              <w:spacing w:after="0"/>
              <w:rPr>
                <w:rFonts w:ascii="Times New Roman" w:hAnsi="Times New Roman"/>
                <w:sz w:val="24"/>
                <w:szCs w:val="24"/>
              </w:rPr>
            </w:pPr>
            <w:r>
              <w:rPr>
                <w:rFonts w:ascii="Times New Roman" w:hAnsi="Times New Roman"/>
                <w:sz w:val="24"/>
                <w:szCs w:val="24"/>
              </w:rPr>
              <w:t>0903 482205</w:t>
            </w:r>
          </w:p>
        </w:tc>
      </w:tr>
      <w:tr w:rsidR="00F52332" w:rsidRPr="006C379F" w:rsidTr="00FE308F">
        <w:trPr>
          <w:trHeight w:val="277"/>
        </w:trPr>
        <w:tc>
          <w:tcPr>
            <w:tcW w:w="1410" w:type="dxa"/>
            <w:vMerge w:val="restart"/>
            <w:vAlign w:val="center"/>
          </w:tcPr>
          <w:p w:rsidR="00F52332" w:rsidRPr="006C379F" w:rsidRDefault="00F52332" w:rsidP="006C379F">
            <w:pPr>
              <w:spacing w:after="0"/>
              <w:jc w:val="center"/>
              <w:rPr>
                <w:rFonts w:ascii="Times New Roman" w:hAnsi="Times New Roman"/>
                <w:sz w:val="24"/>
                <w:szCs w:val="24"/>
              </w:rPr>
            </w:pPr>
            <w:r w:rsidRPr="006C379F">
              <w:rPr>
                <w:rFonts w:ascii="Times New Roman" w:hAnsi="Times New Roman"/>
                <w:sz w:val="24"/>
                <w:szCs w:val="24"/>
              </w:rPr>
              <w:t>Údaje o kontaktnej osobe</w:t>
            </w:r>
          </w:p>
        </w:tc>
        <w:tc>
          <w:tcPr>
            <w:tcW w:w="2787" w:type="dxa"/>
          </w:tcPr>
          <w:p w:rsidR="00F52332" w:rsidRPr="006C379F" w:rsidRDefault="00F52332" w:rsidP="006C379F">
            <w:pPr>
              <w:spacing w:after="0"/>
              <w:rPr>
                <w:rFonts w:ascii="Times New Roman" w:hAnsi="Times New Roman"/>
                <w:sz w:val="24"/>
                <w:szCs w:val="24"/>
              </w:rPr>
            </w:pPr>
            <w:r w:rsidRPr="006C379F">
              <w:rPr>
                <w:rFonts w:ascii="Times New Roman" w:hAnsi="Times New Roman"/>
                <w:sz w:val="24"/>
                <w:szCs w:val="24"/>
              </w:rPr>
              <w:t>Meno a </w:t>
            </w:r>
            <w:r w:rsidR="003D7074" w:rsidRPr="006C379F">
              <w:rPr>
                <w:rFonts w:ascii="Times New Roman" w:hAnsi="Times New Roman"/>
                <w:sz w:val="24"/>
                <w:szCs w:val="24"/>
              </w:rPr>
              <w:t>priezvisko</w:t>
            </w:r>
          </w:p>
        </w:tc>
        <w:tc>
          <w:tcPr>
            <w:tcW w:w="5090" w:type="dxa"/>
          </w:tcPr>
          <w:p w:rsidR="00F52332" w:rsidRPr="006C379F" w:rsidRDefault="009C4507" w:rsidP="006C379F">
            <w:pPr>
              <w:spacing w:after="0"/>
              <w:rPr>
                <w:rFonts w:ascii="Times New Roman" w:hAnsi="Times New Roman"/>
                <w:sz w:val="24"/>
                <w:szCs w:val="24"/>
              </w:rPr>
            </w:pPr>
            <w:r>
              <w:rPr>
                <w:rFonts w:ascii="Times New Roman" w:hAnsi="Times New Roman"/>
                <w:sz w:val="24"/>
                <w:szCs w:val="24"/>
              </w:rPr>
              <w:t>Janka Bačíková</w:t>
            </w:r>
          </w:p>
        </w:tc>
      </w:tr>
      <w:tr w:rsidR="00F52332" w:rsidRPr="006C379F" w:rsidTr="00FE308F">
        <w:trPr>
          <w:trHeight w:val="277"/>
        </w:trPr>
        <w:tc>
          <w:tcPr>
            <w:tcW w:w="1410" w:type="dxa"/>
            <w:vMerge/>
            <w:vAlign w:val="center"/>
          </w:tcPr>
          <w:p w:rsidR="00F52332" w:rsidRPr="006C379F" w:rsidRDefault="00F52332" w:rsidP="006C379F">
            <w:pPr>
              <w:spacing w:after="0"/>
              <w:jc w:val="center"/>
              <w:rPr>
                <w:rFonts w:ascii="Times New Roman" w:hAnsi="Times New Roman"/>
                <w:sz w:val="24"/>
                <w:szCs w:val="24"/>
              </w:rPr>
            </w:pPr>
          </w:p>
        </w:tc>
        <w:tc>
          <w:tcPr>
            <w:tcW w:w="2787" w:type="dxa"/>
          </w:tcPr>
          <w:p w:rsidR="00F52332" w:rsidRPr="006C379F" w:rsidRDefault="00F52332" w:rsidP="006C379F">
            <w:pPr>
              <w:spacing w:after="0"/>
              <w:rPr>
                <w:rFonts w:ascii="Times New Roman" w:hAnsi="Times New Roman"/>
                <w:sz w:val="24"/>
                <w:szCs w:val="24"/>
              </w:rPr>
            </w:pPr>
            <w:r w:rsidRPr="006C379F">
              <w:rPr>
                <w:rFonts w:ascii="Times New Roman" w:hAnsi="Times New Roman"/>
                <w:sz w:val="24"/>
                <w:szCs w:val="24"/>
              </w:rPr>
              <w:t xml:space="preserve">E-mail </w:t>
            </w:r>
          </w:p>
        </w:tc>
        <w:tc>
          <w:tcPr>
            <w:tcW w:w="5090" w:type="dxa"/>
          </w:tcPr>
          <w:p w:rsidR="00F52332" w:rsidRPr="006C379F" w:rsidRDefault="009C4507" w:rsidP="006C379F">
            <w:pPr>
              <w:spacing w:after="0"/>
              <w:rPr>
                <w:rFonts w:ascii="Times New Roman" w:hAnsi="Times New Roman"/>
                <w:sz w:val="24"/>
                <w:szCs w:val="24"/>
              </w:rPr>
            </w:pPr>
            <w:r>
              <w:rPr>
                <w:rFonts w:ascii="Times New Roman" w:hAnsi="Times New Roman"/>
                <w:sz w:val="24"/>
                <w:szCs w:val="24"/>
              </w:rPr>
              <w:t>bacikova@zlatacesta.sk</w:t>
            </w:r>
          </w:p>
        </w:tc>
      </w:tr>
      <w:tr w:rsidR="00F52332" w:rsidRPr="006C379F" w:rsidTr="00FE308F">
        <w:trPr>
          <w:trHeight w:val="277"/>
        </w:trPr>
        <w:tc>
          <w:tcPr>
            <w:tcW w:w="1410" w:type="dxa"/>
            <w:vMerge/>
            <w:vAlign w:val="center"/>
          </w:tcPr>
          <w:p w:rsidR="00F52332" w:rsidRPr="006C379F" w:rsidRDefault="00F52332" w:rsidP="006C379F">
            <w:pPr>
              <w:spacing w:after="0"/>
              <w:jc w:val="center"/>
              <w:rPr>
                <w:rFonts w:ascii="Times New Roman" w:hAnsi="Times New Roman"/>
                <w:sz w:val="24"/>
                <w:szCs w:val="24"/>
              </w:rPr>
            </w:pPr>
          </w:p>
        </w:tc>
        <w:tc>
          <w:tcPr>
            <w:tcW w:w="2787" w:type="dxa"/>
          </w:tcPr>
          <w:p w:rsidR="00F52332" w:rsidRPr="006C379F" w:rsidRDefault="00F52332" w:rsidP="006C379F">
            <w:pPr>
              <w:spacing w:after="0"/>
              <w:rPr>
                <w:rFonts w:ascii="Times New Roman" w:hAnsi="Times New Roman"/>
                <w:sz w:val="24"/>
                <w:szCs w:val="24"/>
              </w:rPr>
            </w:pPr>
            <w:r w:rsidRPr="006C379F">
              <w:rPr>
                <w:rFonts w:ascii="Times New Roman" w:hAnsi="Times New Roman"/>
                <w:sz w:val="24"/>
                <w:szCs w:val="24"/>
              </w:rPr>
              <w:t>Telefón</w:t>
            </w:r>
          </w:p>
        </w:tc>
        <w:tc>
          <w:tcPr>
            <w:tcW w:w="5090" w:type="dxa"/>
          </w:tcPr>
          <w:p w:rsidR="00F52332" w:rsidRPr="006C379F" w:rsidRDefault="009C4507" w:rsidP="006C379F">
            <w:pPr>
              <w:spacing w:after="0"/>
              <w:rPr>
                <w:rFonts w:ascii="Times New Roman" w:hAnsi="Times New Roman"/>
                <w:sz w:val="24"/>
                <w:szCs w:val="24"/>
              </w:rPr>
            </w:pPr>
            <w:r>
              <w:rPr>
                <w:rFonts w:ascii="Times New Roman" w:hAnsi="Times New Roman"/>
                <w:sz w:val="24"/>
                <w:szCs w:val="24"/>
              </w:rPr>
              <w:t>0911 132741</w:t>
            </w:r>
          </w:p>
        </w:tc>
      </w:tr>
    </w:tbl>
    <w:p w:rsidR="0084486B" w:rsidRDefault="0084486B" w:rsidP="00B83389">
      <w:pPr>
        <w:spacing w:after="0"/>
        <w:rPr>
          <w:rFonts w:ascii="Times New Roman" w:hAnsi="Times New Roman"/>
          <w:sz w:val="24"/>
          <w:szCs w:val="24"/>
        </w:rPr>
      </w:pPr>
    </w:p>
    <w:p w:rsidR="00A84633" w:rsidRDefault="00A84633" w:rsidP="00B83389">
      <w:pPr>
        <w:spacing w:after="0"/>
        <w:rPr>
          <w:rFonts w:ascii="Times New Roman" w:hAnsi="Times New Roman"/>
          <w:sz w:val="24"/>
          <w:szCs w:val="24"/>
        </w:rPr>
      </w:pPr>
    </w:p>
    <w:p w:rsidR="00CB2CB9" w:rsidRPr="00FE308F" w:rsidRDefault="00CB2CB9" w:rsidP="00B83389">
      <w:pPr>
        <w:spacing w:after="0"/>
        <w:rPr>
          <w:rFonts w:ascii="Times New Roman" w:hAnsi="Times New Roman"/>
          <w:sz w:val="24"/>
          <w:szCs w:val="24"/>
        </w:rPr>
      </w:pPr>
    </w:p>
    <w:p w:rsidR="002E4D78" w:rsidRPr="00FE308F" w:rsidRDefault="00B6518A" w:rsidP="00FE308F">
      <w:pPr>
        <w:pStyle w:val="Odsekzoznamu"/>
        <w:numPr>
          <w:ilvl w:val="1"/>
          <w:numId w:val="3"/>
        </w:numPr>
        <w:spacing w:after="0" w:line="360" w:lineRule="auto"/>
        <w:ind w:left="567" w:hanging="567"/>
        <w:rPr>
          <w:rFonts w:ascii="Times New Roman" w:hAnsi="Times New Roman"/>
          <w:b/>
          <w:sz w:val="24"/>
          <w:szCs w:val="24"/>
        </w:rPr>
      </w:pPr>
      <w:r w:rsidRPr="00FE308F">
        <w:rPr>
          <w:rFonts w:ascii="Times New Roman" w:hAnsi="Times New Roman"/>
          <w:b/>
          <w:sz w:val="24"/>
          <w:szCs w:val="24"/>
        </w:rPr>
        <w:t>Vymedzenie oblasti a obyvateľstva, na ktoré sa stratégia CLLD vzťahuje</w:t>
      </w:r>
    </w:p>
    <w:p w:rsidR="00103C9B" w:rsidRPr="00221092" w:rsidRDefault="00103C9B" w:rsidP="00221092">
      <w:pPr>
        <w:pStyle w:val="Odsekzoznamu"/>
        <w:spacing w:after="0" w:line="360" w:lineRule="auto"/>
        <w:ind w:left="0"/>
        <w:rPr>
          <w:rFonts w:ascii="Times New Roman" w:hAnsi="Times New Roman"/>
          <w:b/>
          <w:color w:val="00B050"/>
          <w:sz w:val="24"/>
          <w:szCs w:val="24"/>
        </w:rPr>
      </w:pPr>
    </w:p>
    <w:p w:rsidR="00022C64" w:rsidRDefault="00F332F3" w:rsidP="00F22364">
      <w:pPr>
        <w:autoSpaceDE w:val="0"/>
        <w:autoSpaceDN w:val="0"/>
        <w:adjustRightInd w:val="0"/>
        <w:spacing w:after="0" w:line="360" w:lineRule="auto"/>
        <w:jc w:val="both"/>
        <w:rPr>
          <w:rFonts w:ascii="Times New Roman" w:hAnsi="Times New Roman"/>
          <w:sz w:val="24"/>
          <w:szCs w:val="24"/>
          <w:lang w:eastAsia="sk-SK"/>
        </w:rPr>
      </w:pPr>
      <w:bookmarkStart w:id="0" w:name="_GoBack"/>
      <w:bookmarkEnd w:id="0"/>
      <w:r w:rsidRPr="00022C64">
        <w:rPr>
          <w:rFonts w:ascii="Times New Roman" w:hAnsi="Times New Roman"/>
          <w:sz w:val="24"/>
          <w:szCs w:val="24"/>
        </w:rPr>
        <w:t xml:space="preserve">        </w:t>
      </w:r>
      <w:r w:rsidRPr="00022C64">
        <w:rPr>
          <w:rFonts w:ascii="Times New Roman" w:hAnsi="Times New Roman"/>
          <w:bCs/>
          <w:sz w:val="24"/>
          <w:szCs w:val="24"/>
          <w:lang w:eastAsia="sk-SK"/>
        </w:rPr>
        <w:t>Územie Občianskeho združenia ZLATÁ CESTA sa nachádza v juhozápadnej časti Banskobystrického kraja v okresoch Banská Štiavnica a Krupina.</w:t>
      </w:r>
      <w:r w:rsidRPr="00022C64">
        <w:rPr>
          <w:rFonts w:ascii="Times New Roman" w:hAnsi="Times New Roman"/>
          <w:sz w:val="24"/>
          <w:szCs w:val="24"/>
          <w:lang w:eastAsia="sk-SK"/>
        </w:rPr>
        <w:t xml:space="preserve"> Zo severu zasahuje do územia CHKO Štiavnické vrchy a v centrálnej časti sa rozprestiera Krupinská planina.</w:t>
      </w:r>
      <w:r w:rsidR="00B734BE" w:rsidRPr="00022C64">
        <w:rPr>
          <w:rFonts w:ascii="Times New Roman" w:hAnsi="Times New Roman"/>
          <w:sz w:val="24"/>
          <w:szCs w:val="24"/>
          <w:lang w:eastAsia="sk-SK"/>
        </w:rPr>
        <w:t xml:space="preserve"> </w:t>
      </w:r>
    </w:p>
    <w:p w:rsidR="00137B30" w:rsidRDefault="00137B30" w:rsidP="00022C64">
      <w:pPr>
        <w:autoSpaceDE w:val="0"/>
        <w:autoSpaceDN w:val="0"/>
        <w:adjustRightInd w:val="0"/>
        <w:spacing w:after="0" w:line="360" w:lineRule="auto"/>
        <w:jc w:val="both"/>
        <w:rPr>
          <w:rStyle w:val="st1"/>
          <w:rFonts w:ascii="Times New Roman" w:hAnsi="Times New Roman"/>
          <w:sz w:val="24"/>
          <w:szCs w:val="24"/>
        </w:rPr>
      </w:pPr>
      <w:r>
        <w:rPr>
          <w:rFonts w:ascii="Times New Roman" w:hAnsi="Times New Roman"/>
          <w:sz w:val="24"/>
          <w:szCs w:val="24"/>
          <w:lang w:eastAsia="sk-SK"/>
        </w:rPr>
        <w:t xml:space="preserve">        OZ Zlatá cesta </w:t>
      </w:r>
      <w:r w:rsidR="00B734BE" w:rsidRPr="00022C64">
        <w:rPr>
          <w:rFonts w:ascii="Times New Roman" w:hAnsi="Times New Roman"/>
          <w:sz w:val="24"/>
          <w:szCs w:val="24"/>
          <w:lang w:eastAsia="sk-SK"/>
        </w:rPr>
        <w:t>združuje všetky obce z okresu Banská Štiavnica spolu 15</w:t>
      </w:r>
      <w:r w:rsidR="003B6173" w:rsidRPr="00022C64">
        <w:rPr>
          <w:rFonts w:ascii="Times New Roman" w:hAnsi="Times New Roman"/>
          <w:sz w:val="24"/>
          <w:szCs w:val="24"/>
          <w:lang w:eastAsia="sk-SK"/>
        </w:rPr>
        <w:t xml:space="preserve"> (Baďan, Banská Belá,</w:t>
      </w:r>
      <w:r w:rsidR="003B6173" w:rsidRPr="00022C64">
        <w:rPr>
          <w:rFonts w:ascii="Times New Roman" w:hAnsi="Times New Roman"/>
          <w:b/>
          <w:sz w:val="24"/>
          <w:szCs w:val="24"/>
          <w:lang w:eastAsia="sk-SK"/>
        </w:rPr>
        <w:t xml:space="preserve"> </w:t>
      </w:r>
      <w:r w:rsidR="003B6173" w:rsidRPr="00022C64">
        <w:rPr>
          <w:rFonts w:ascii="Times New Roman" w:hAnsi="Times New Roman"/>
          <w:sz w:val="24"/>
          <w:szCs w:val="24"/>
          <w:lang w:eastAsia="sk-SK"/>
        </w:rPr>
        <w:t xml:space="preserve">Banský Studenec, Banská Štiavnica, Beluj, Dekýš, Ilija, Kozelník, Močiar, Počúvadlo, Podhorie, Prenčov, Svätý Anton, Štiavnické Bane a Vysoká) </w:t>
      </w:r>
      <w:r w:rsidR="00B734BE" w:rsidRPr="00022C64">
        <w:rPr>
          <w:rFonts w:ascii="Times New Roman" w:hAnsi="Times New Roman"/>
          <w:sz w:val="24"/>
          <w:szCs w:val="24"/>
          <w:lang w:eastAsia="sk-SK"/>
        </w:rPr>
        <w:t xml:space="preserve"> a 17 obcí z okresu Krupina</w:t>
      </w:r>
      <w:r w:rsidR="003B6173" w:rsidRPr="00022C64">
        <w:rPr>
          <w:rFonts w:ascii="Times New Roman" w:hAnsi="Times New Roman"/>
          <w:sz w:val="24"/>
          <w:szCs w:val="24"/>
          <w:lang w:eastAsia="sk-SK"/>
        </w:rPr>
        <w:t xml:space="preserve"> (Devičie, Domaníky, </w:t>
      </w:r>
      <w:r w:rsidR="00BD0167" w:rsidRPr="00022C64">
        <w:rPr>
          <w:rFonts w:ascii="Times New Roman" w:hAnsi="Times New Roman"/>
          <w:sz w:val="24"/>
          <w:szCs w:val="24"/>
          <w:lang w:eastAsia="sk-SK"/>
        </w:rPr>
        <w:t xml:space="preserve">Drážovce, </w:t>
      </w:r>
      <w:r w:rsidR="003B6173" w:rsidRPr="00022C64">
        <w:rPr>
          <w:rFonts w:ascii="Times New Roman" w:hAnsi="Times New Roman"/>
          <w:sz w:val="24"/>
          <w:szCs w:val="24"/>
          <w:lang w:eastAsia="sk-SK"/>
        </w:rPr>
        <w:t xml:space="preserve">Dudince, Hontianske Moravce, Hontianske Nemce, Hontianske Tesáre, Kráľovce – Krnišov, Ladzany, </w:t>
      </w:r>
      <w:r w:rsidR="00BD0167" w:rsidRPr="00022C64">
        <w:rPr>
          <w:rFonts w:ascii="Times New Roman" w:hAnsi="Times New Roman"/>
          <w:sz w:val="24"/>
          <w:szCs w:val="24"/>
          <w:lang w:eastAsia="sk-SK"/>
        </w:rPr>
        <w:t xml:space="preserve">Lišov, </w:t>
      </w:r>
      <w:r w:rsidR="003B6173" w:rsidRPr="00022C64">
        <w:rPr>
          <w:rFonts w:ascii="Times New Roman" w:hAnsi="Times New Roman"/>
          <w:sz w:val="24"/>
          <w:szCs w:val="24"/>
          <w:lang w:eastAsia="sk-SK"/>
        </w:rPr>
        <w:t>Medovarce, Rykynčice,</w:t>
      </w:r>
      <w:r w:rsidR="00BD0167" w:rsidRPr="00022C64">
        <w:rPr>
          <w:rFonts w:ascii="Times New Roman" w:hAnsi="Times New Roman"/>
          <w:sz w:val="24"/>
          <w:szCs w:val="24"/>
          <w:lang w:eastAsia="sk-SK"/>
        </w:rPr>
        <w:t xml:space="preserve"> Sebechleby, Sudince, Súdovce, Terany a Žibritov)</w:t>
      </w:r>
      <w:r w:rsidR="00B734BE" w:rsidRPr="00022C64">
        <w:rPr>
          <w:rFonts w:ascii="Times New Roman" w:hAnsi="Times New Roman"/>
          <w:sz w:val="24"/>
          <w:szCs w:val="24"/>
          <w:lang w:eastAsia="sk-SK"/>
        </w:rPr>
        <w:t xml:space="preserve">. Spolu má združenie </w:t>
      </w:r>
      <w:r w:rsidR="00F332F3" w:rsidRPr="00022C64">
        <w:rPr>
          <w:rFonts w:ascii="Times New Roman" w:hAnsi="Times New Roman"/>
          <w:sz w:val="24"/>
          <w:szCs w:val="24"/>
          <w:lang w:eastAsia="sk-SK"/>
        </w:rPr>
        <w:t xml:space="preserve"> </w:t>
      </w:r>
      <w:r w:rsidR="00C60539" w:rsidRPr="00FE308F">
        <w:rPr>
          <w:rFonts w:ascii="Times New Roman" w:hAnsi="Times New Roman"/>
          <w:b/>
          <w:i/>
          <w:sz w:val="24"/>
          <w:szCs w:val="24"/>
        </w:rPr>
        <w:t>30 obcí a dve mestá</w:t>
      </w:r>
      <w:r w:rsidR="00D044C5" w:rsidRPr="00FE308F">
        <w:rPr>
          <w:rFonts w:ascii="Times New Roman" w:hAnsi="Times New Roman"/>
          <w:b/>
          <w:sz w:val="24"/>
          <w:szCs w:val="24"/>
        </w:rPr>
        <w:t xml:space="preserve"> </w:t>
      </w:r>
      <w:r w:rsidR="00D044C5" w:rsidRPr="00022C64">
        <w:rPr>
          <w:rFonts w:ascii="Times New Roman" w:hAnsi="Times New Roman"/>
          <w:sz w:val="24"/>
          <w:szCs w:val="24"/>
        </w:rPr>
        <w:t>Banskú</w:t>
      </w:r>
      <w:r w:rsidR="001025BA" w:rsidRPr="00022C64">
        <w:rPr>
          <w:rFonts w:ascii="Times New Roman" w:hAnsi="Times New Roman"/>
          <w:sz w:val="24"/>
          <w:szCs w:val="24"/>
        </w:rPr>
        <w:t xml:space="preserve"> Štiavnicu a Dudince</w:t>
      </w:r>
      <w:r w:rsidR="00C60539" w:rsidRPr="00022C64">
        <w:rPr>
          <w:rFonts w:ascii="Times New Roman" w:hAnsi="Times New Roman"/>
          <w:sz w:val="24"/>
          <w:szCs w:val="24"/>
        </w:rPr>
        <w:t xml:space="preserve">. </w:t>
      </w:r>
      <w:r w:rsidR="001025BA" w:rsidRPr="00022C64">
        <w:rPr>
          <w:rFonts w:ascii="Times New Roman" w:hAnsi="Times New Roman"/>
          <w:sz w:val="24"/>
          <w:szCs w:val="24"/>
        </w:rPr>
        <w:t xml:space="preserve">Banská Štiavnica je jedným z najkrajších a historicky najzaujímavejších </w:t>
      </w:r>
      <w:r w:rsidR="001025BA" w:rsidRPr="00022C64">
        <w:rPr>
          <w:rFonts w:ascii="Times New Roman" w:hAnsi="Times New Roman"/>
          <w:sz w:val="24"/>
          <w:szCs w:val="24"/>
        </w:rPr>
        <w:lastRenderedPageBreak/>
        <w:t>miest na Slovensku. V decembri roku 1993 sa Banskej Štiavnici dostalo najvyššieho medzinárodného uznania, keď bolo mesto spolu s technickými pamiatkami v okolí zapísané do Zoznamu svetového kultúrneho a prírodného dedičstva UNESCO.</w:t>
      </w:r>
      <w:r w:rsidR="00D044C5" w:rsidRPr="00022C64">
        <w:rPr>
          <w:rFonts w:ascii="Times New Roman" w:hAnsi="Times New Roman"/>
          <w:sz w:val="24"/>
          <w:szCs w:val="24"/>
        </w:rPr>
        <w:t xml:space="preserve">  </w:t>
      </w:r>
      <w:r w:rsidR="00D044C5" w:rsidRPr="00022C64">
        <w:rPr>
          <w:rStyle w:val="Zvraznenie"/>
          <w:rFonts w:ascii="Times New Roman" w:hAnsi="Times New Roman"/>
          <w:b w:val="0"/>
          <w:sz w:val="24"/>
          <w:szCs w:val="24"/>
        </w:rPr>
        <w:t>Dudince</w:t>
      </w:r>
      <w:r w:rsidR="00D044C5" w:rsidRPr="00022C64">
        <w:rPr>
          <w:rStyle w:val="st1"/>
          <w:rFonts w:ascii="Times New Roman" w:hAnsi="Times New Roman"/>
          <w:sz w:val="24"/>
          <w:szCs w:val="24"/>
        </w:rPr>
        <w:t xml:space="preserve"> sú malebné kúpe</w:t>
      </w:r>
      <w:r w:rsidR="006B3CD5">
        <w:rPr>
          <w:rStyle w:val="st1"/>
          <w:rFonts w:ascii="Times New Roman" w:hAnsi="Times New Roman"/>
          <w:sz w:val="24"/>
          <w:szCs w:val="24"/>
        </w:rPr>
        <w:t>ľ</w:t>
      </w:r>
      <w:r w:rsidR="00D044C5" w:rsidRPr="00022C64">
        <w:rPr>
          <w:rStyle w:val="st1"/>
          <w:rFonts w:ascii="Times New Roman" w:hAnsi="Times New Roman"/>
          <w:sz w:val="24"/>
          <w:szCs w:val="24"/>
        </w:rPr>
        <w:t>né mestečko nachádzajúce sa na úpätí Krupinskej kotliny na juhu stredného Slovenska. Známe sú najmä liečivou vodou, ktor</w:t>
      </w:r>
      <w:r w:rsidR="00B734BE" w:rsidRPr="00022C64">
        <w:rPr>
          <w:rStyle w:val="st1"/>
          <w:rFonts w:ascii="Times New Roman" w:hAnsi="Times New Roman"/>
          <w:sz w:val="24"/>
          <w:szCs w:val="24"/>
        </w:rPr>
        <w:t xml:space="preserve">á  </w:t>
      </w:r>
      <w:r w:rsidR="00D044C5" w:rsidRPr="00022C64">
        <w:rPr>
          <w:rFonts w:ascii="Times New Roman" w:hAnsi="Times New Roman"/>
          <w:sz w:val="24"/>
          <w:szCs w:val="24"/>
        </w:rPr>
        <w:t xml:space="preserve"> </w:t>
      </w:r>
      <w:r w:rsidR="00D044C5" w:rsidRPr="00022C64">
        <w:rPr>
          <w:rStyle w:val="st1"/>
          <w:rFonts w:ascii="Times New Roman" w:hAnsi="Times New Roman"/>
          <w:sz w:val="24"/>
          <w:szCs w:val="24"/>
        </w:rPr>
        <w:t xml:space="preserve">ako jediná na Slovensku </w:t>
      </w:r>
      <w:r w:rsidR="00B734BE" w:rsidRPr="00022C64">
        <w:rPr>
          <w:rStyle w:val="st1"/>
          <w:rFonts w:ascii="Times New Roman" w:hAnsi="Times New Roman"/>
          <w:sz w:val="24"/>
          <w:szCs w:val="24"/>
        </w:rPr>
        <w:t xml:space="preserve">lieči </w:t>
      </w:r>
      <w:r w:rsidR="00D044C5" w:rsidRPr="00022C64">
        <w:rPr>
          <w:rStyle w:val="st1"/>
          <w:rFonts w:ascii="Times New Roman" w:hAnsi="Times New Roman"/>
          <w:sz w:val="24"/>
          <w:szCs w:val="24"/>
        </w:rPr>
        <w:t>pohybové a srdcovo-cievne choroby súčasne</w:t>
      </w:r>
      <w:r w:rsidR="00D359EB" w:rsidRPr="00022C64">
        <w:rPr>
          <w:rStyle w:val="st1"/>
          <w:rFonts w:ascii="Times New Roman" w:hAnsi="Times New Roman"/>
          <w:sz w:val="24"/>
          <w:szCs w:val="24"/>
        </w:rPr>
        <w:t xml:space="preserve">. </w:t>
      </w:r>
    </w:p>
    <w:p w:rsidR="00103C9B" w:rsidRPr="00FE308F" w:rsidRDefault="005F46B6" w:rsidP="00CB2CB9">
      <w:pPr>
        <w:autoSpaceDE w:val="0"/>
        <w:autoSpaceDN w:val="0"/>
        <w:adjustRightInd w:val="0"/>
        <w:spacing w:after="0" w:line="360" w:lineRule="auto"/>
        <w:jc w:val="both"/>
        <w:rPr>
          <w:rFonts w:ascii="Times New Roman" w:hAnsi="Times New Roman"/>
          <w:b/>
          <w:bCs/>
          <w:i/>
          <w:sz w:val="24"/>
          <w:szCs w:val="24"/>
          <w:lang w:eastAsia="sk-SK"/>
        </w:rPr>
      </w:pPr>
      <w:r w:rsidRPr="00FE308F">
        <w:rPr>
          <w:rFonts w:ascii="Times New Roman" w:hAnsi="Times New Roman"/>
          <w:b/>
          <w:i/>
          <w:iCs/>
          <w:sz w:val="24"/>
          <w:szCs w:val="24"/>
          <w:lang w:eastAsia="sk-SK"/>
        </w:rPr>
        <w:t xml:space="preserve">Územie Zlatej cesty je celistvé a jeho  </w:t>
      </w:r>
      <w:r w:rsidR="00D044C5" w:rsidRPr="00FE308F">
        <w:rPr>
          <w:rFonts w:ascii="Times New Roman" w:hAnsi="Times New Roman"/>
          <w:b/>
          <w:i/>
          <w:iCs/>
          <w:vanish/>
          <w:sz w:val="24"/>
          <w:szCs w:val="24"/>
          <w:lang w:eastAsia="sk-SK"/>
        </w:rPr>
        <w:t>Dudince sú malebné kúpelné mestečko nachádzajúce sa na úpätí Krupinskej kotliny na juhu stredného Slovenska.Známe sú najmä liečivou vodou, ktorú využívajú ľudia už niekoľko storočí.</w:t>
      </w:r>
      <w:r w:rsidRPr="00FE308F">
        <w:rPr>
          <w:rFonts w:ascii="Times New Roman" w:hAnsi="Times New Roman"/>
          <w:b/>
          <w:i/>
          <w:sz w:val="24"/>
          <w:szCs w:val="24"/>
        </w:rPr>
        <w:t>r</w:t>
      </w:r>
      <w:r w:rsidR="00BD0167" w:rsidRPr="00FE308F">
        <w:rPr>
          <w:rFonts w:ascii="Times New Roman" w:hAnsi="Times New Roman"/>
          <w:b/>
          <w:i/>
          <w:sz w:val="24"/>
          <w:szCs w:val="24"/>
        </w:rPr>
        <w:t>ozloha je</w:t>
      </w:r>
      <w:r w:rsidR="00B734BE" w:rsidRPr="00FE308F">
        <w:rPr>
          <w:rFonts w:ascii="Times New Roman" w:hAnsi="Times New Roman"/>
          <w:b/>
          <w:i/>
          <w:sz w:val="24"/>
          <w:szCs w:val="24"/>
        </w:rPr>
        <w:t xml:space="preserve"> </w:t>
      </w:r>
      <w:r w:rsidR="00C60539" w:rsidRPr="00FE308F">
        <w:rPr>
          <w:rFonts w:ascii="Times New Roman" w:hAnsi="Times New Roman"/>
          <w:b/>
          <w:i/>
          <w:sz w:val="24"/>
          <w:szCs w:val="24"/>
        </w:rPr>
        <w:t xml:space="preserve"> </w:t>
      </w:r>
      <w:r w:rsidR="0084486B" w:rsidRPr="00FE308F">
        <w:rPr>
          <w:rFonts w:ascii="Times New Roman" w:hAnsi="Times New Roman"/>
          <w:b/>
          <w:i/>
          <w:sz w:val="24"/>
          <w:szCs w:val="24"/>
        </w:rPr>
        <w:t xml:space="preserve">573,26 </w:t>
      </w:r>
      <w:r w:rsidR="00B734BE" w:rsidRPr="00FE308F">
        <w:rPr>
          <w:rFonts w:ascii="Times New Roman" w:hAnsi="Times New Roman"/>
          <w:b/>
          <w:i/>
          <w:sz w:val="24"/>
          <w:szCs w:val="24"/>
        </w:rPr>
        <w:t xml:space="preserve"> km</w:t>
      </w:r>
      <w:r w:rsidR="00B734BE" w:rsidRPr="00FE308F">
        <w:rPr>
          <w:rFonts w:ascii="Times New Roman" w:hAnsi="Times New Roman"/>
          <w:b/>
          <w:i/>
          <w:sz w:val="24"/>
          <w:szCs w:val="24"/>
          <w:vertAlign w:val="superscript"/>
        </w:rPr>
        <w:t>2</w:t>
      </w:r>
      <w:r w:rsidRPr="00FE308F">
        <w:rPr>
          <w:rFonts w:ascii="Times New Roman" w:hAnsi="Times New Roman"/>
          <w:b/>
          <w:i/>
          <w:sz w:val="24"/>
          <w:szCs w:val="24"/>
        </w:rPr>
        <w:t>,  v regióne</w:t>
      </w:r>
      <w:r w:rsidR="00B734BE" w:rsidRPr="00FE308F">
        <w:rPr>
          <w:rFonts w:ascii="Times New Roman" w:hAnsi="Times New Roman"/>
          <w:b/>
          <w:i/>
          <w:sz w:val="24"/>
          <w:szCs w:val="24"/>
        </w:rPr>
        <w:t xml:space="preserve">  </w:t>
      </w:r>
      <w:r w:rsidR="0084486B" w:rsidRPr="00FE308F">
        <w:rPr>
          <w:rFonts w:ascii="Times New Roman" w:hAnsi="Times New Roman"/>
          <w:b/>
          <w:i/>
          <w:sz w:val="24"/>
          <w:szCs w:val="24"/>
        </w:rPr>
        <w:t>žije 25 224</w:t>
      </w:r>
      <w:r w:rsidR="00C60539" w:rsidRPr="00FE308F">
        <w:rPr>
          <w:rFonts w:ascii="Times New Roman" w:hAnsi="Times New Roman"/>
          <w:b/>
          <w:i/>
          <w:sz w:val="24"/>
          <w:szCs w:val="24"/>
        </w:rPr>
        <w:t xml:space="preserve"> obyvateľov</w:t>
      </w:r>
      <w:r w:rsidR="00D359EB" w:rsidRPr="00FE308F">
        <w:rPr>
          <w:rFonts w:ascii="Times New Roman" w:hAnsi="Times New Roman"/>
          <w:b/>
          <w:i/>
          <w:sz w:val="24"/>
          <w:szCs w:val="24"/>
        </w:rPr>
        <w:t xml:space="preserve"> a hustota obyvateľstva je 44 obyvateľov/km</w:t>
      </w:r>
      <w:r w:rsidR="00D359EB" w:rsidRPr="00FE308F">
        <w:rPr>
          <w:rFonts w:ascii="Times New Roman" w:hAnsi="Times New Roman"/>
          <w:b/>
          <w:i/>
          <w:sz w:val="24"/>
          <w:szCs w:val="24"/>
          <w:vertAlign w:val="superscript"/>
        </w:rPr>
        <w:t>2</w:t>
      </w:r>
      <w:r w:rsidR="00BD0167" w:rsidRPr="00FE308F">
        <w:rPr>
          <w:rFonts w:ascii="Times New Roman" w:hAnsi="Times New Roman"/>
          <w:b/>
          <w:i/>
          <w:sz w:val="24"/>
          <w:szCs w:val="24"/>
        </w:rPr>
        <w:t>.</w:t>
      </w:r>
      <w:r w:rsidR="00103C9B" w:rsidRPr="00FE308F">
        <w:rPr>
          <w:rFonts w:ascii="Times New Roman" w:hAnsi="Times New Roman"/>
          <w:b/>
          <w:bCs/>
          <w:i/>
          <w:sz w:val="24"/>
          <w:szCs w:val="24"/>
          <w:lang w:eastAsia="sk-SK"/>
        </w:rPr>
        <w:t xml:space="preserve"> </w:t>
      </w:r>
      <w:r w:rsidR="009341F9" w:rsidRPr="00FE308F">
        <w:rPr>
          <w:rFonts w:ascii="Times New Roman" w:hAnsi="Times New Roman"/>
          <w:b/>
          <w:bCs/>
          <w:i/>
          <w:sz w:val="24"/>
          <w:szCs w:val="24"/>
          <w:lang w:eastAsia="sk-SK"/>
        </w:rPr>
        <w:t xml:space="preserve"> Miera nezamestnanosti v regióne </w:t>
      </w:r>
      <w:r w:rsidR="00BA123A" w:rsidRPr="00FE308F">
        <w:rPr>
          <w:rFonts w:ascii="Times New Roman" w:hAnsi="Times New Roman"/>
          <w:b/>
          <w:bCs/>
          <w:i/>
          <w:sz w:val="24"/>
          <w:szCs w:val="24"/>
          <w:lang w:eastAsia="sk-SK"/>
        </w:rPr>
        <w:t xml:space="preserve">Zlatej cesty </w:t>
      </w:r>
      <w:r w:rsidR="009341F9" w:rsidRPr="00FE308F">
        <w:rPr>
          <w:rFonts w:ascii="Times New Roman" w:hAnsi="Times New Roman"/>
          <w:b/>
          <w:bCs/>
          <w:i/>
          <w:sz w:val="24"/>
          <w:szCs w:val="24"/>
          <w:lang w:eastAsia="sk-SK"/>
        </w:rPr>
        <w:t>je</w:t>
      </w:r>
      <w:r w:rsidR="006B3CD5" w:rsidRPr="00FE308F">
        <w:rPr>
          <w:rFonts w:ascii="Times New Roman" w:hAnsi="Times New Roman"/>
          <w:b/>
          <w:bCs/>
          <w:i/>
          <w:sz w:val="24"/>
          <w:szCs w:val="24"/>
          <w:lang w:eastAsia="sk-SK"/>
        </w:rPr>
        <w:t xml:space="preserve"> </w:t>
      </w:r>
      <w:r w:rsidR="00BA123A" w:rsidRPr="00FE308F">
        <w:rPr>
          <w:rFonts w:ascii="Times New Roman" w:hAnsi="Times New Roman"/>
          <w:b/>
          <w:bCs/>
          <w:i/>
          <w:sz w:val="24"/>
          <w:szCs w:val="24"/>
          <w:lang w:eastAsia="sk-SK"/>
        </w:rPr>
        <w:t>17,23 (okres Krupina 16,95, okres Banská Štiavnica 17,51).</w:t>
      </w:r>
      <w:r w:rsidR="009341F9" w:rsidRPr="00FE308F">
        <w:rPr>
          <w:rFonts w:ascii="Times New Roman" w:hAnsi="Times New Roman"/>
          <w:b/>
          <w:bCs/>
          <w:i/>
          <w:sz w:val="24"/>
          <w:szCs w:val="24"/>
          <w:lang w:eastAsia="sk-SK"/>
        </w:rPr>
        <w:t xml:space="preserve"> </w:t>
      </w:r>
    </w:p>
    <w:p w:rsidR="00E1453E" w:rsidRPr="00E1453E" w:rsidRDefault="00CB2CB9" w:rsidP="00E1453E">
      <w:pPr>
        <w:autoSpaceDE w:val="0"/>
        <w:autoSpaceDN w:val="0"/>
        <w:adjustRightInd w:val="0"/>
        <w:spacing w:after="0" w:line="360" w:lineRule="auto"/>
        <w:jc w:val="both"/>
        <w:rPr>
          <w:rFonts w:ascii="Times New Roman" w:hAnsi="Times New Roman"/>
          <w:color w:val="00B050"/>
          <w:sz w:val="24"/>
          <w:szCs w:val="24"/>
          <w:lang w:eastAsia="sk-SK"/>
        </w:rPr>
      </w:pPr>
      <w:r>
        <w:rPr>
          <w:rFonts w:ascii="Times New Roman" w:hAnsi="Times New Roman"/>
          <w:sz w:val="24"/>
          <w:szCs w:val="24"/>
          <w:lang w:eastAsia="sk-SK"/>
        </w:rPr>
        <w:t xml:space="preserve">        </w:t>
      </w:r>
      <w:r w:rsidR="00172E5E">
        <w:rPr>
          <w:rFonts w:ascii="Times New Roman" w:hAnsi="Times New Roman"/>
          <w:sz w:val="24"/>
          <w:szCs w:val="24"/>
          <w:lang w:eastAsia="sk-SK"/>
        </w:rPr>
        <w:t>Občianske združenie</w:t>
      </w:r>
      <w:r>
        <w:rPr>
          <w:rFonts w:ascii="Times New Roman" w:hAnsi="Times New Roman"/>
          <w:sz w:val="24"/>
          <w:szCs w:val="24"/>
          <w:lang w:eastAsia="sk-SK"/>
        </w:rPr>
        <w:t xml:space="preserve"> združuje</w:t>
      </w:r>
      <w:r w:rsidR="00506E18" w:rsidRPr="00022C64">
        <w:rPr>
          <w:rFonts w:ascii="Times New Roman" w:hAnsi="Times New Roman"/>
          <w:sz w:val="24"/>
          <w:szCs w:val="24"/>
          <w:lang w:eastAsia="sk-SK"/>
        </w:rPr>
        <w:t xml:space="preserve"> verejných</w:t>
      </w:r>
      <w:r>
        <w:rPr>
          <w:rFonts w:ascii="Times New Roman" w:hAnsi="Times New Roman"/>
          <w:sz w:val="24"/>
          <w:szCs w:val="24"/>
          <w:lang w:eastAsia="sk-SK"/>
        </w:rPr>
        <w:t xml:space="preserve"> </w:t>
      </w:r>
      <w:r w:rsidR="00506E18" w:rsidRPr="00022C64">
        <w:rPr>
          <w:rFonts w:ascii="Times New Roman" w:hAnsi="Times New Roman"/>
          <w:sz w:val="24"/>
          <w:szCs w:val="24"/>
          <w:lang w:eastAsia="sk-SK"/>
        </w:rPr>
        <w:t>a súkromný</w:t>
      </w:r>
      <w:r>
        <w:rPr>
          <w:rFonts w:ascii="Times New Roman" w:hAnsi="Times New Roman"/>
          <w:sz w:val="24"/>
          <w:szCs w:val="24"/>
          <w:lang w:eastAsia="sk-SK"/>
        </w:rPr>
        <w:t>ch partnerov</w:t>
      </w:r>
      <w:r w:rsidR="00506E18" w:rsidRPr="00022C64">
        <w:rPr>
          <w:rFonts w:ascii="Times New Roman" w:hAnsi="Times New Roman"/>
          <w:sz w:val="24"/>
          <w:szCs w:val="24"/>
          <w:lang w:eastAsia="sk-SK"/>
        </w:rPr>
        <w:t xml:space="preserve"> a</w:t>
      </w:r>
      <w:r>
        <w:rPr>
          <w:rFonts w:ascii="Times New Roman" w:hAnsi="Times New Roman"/>
          <w:sz w:val="24"/>
          <w:szCs w:val="24"/>
          <w:lang w:eastAsia="sk-SK"/>
        </w:rPr>
        <w:t> má</w:t>
      </w:r>
      <w:r w:rsidR="00506E18" w:rsidRPr="00022C64">
        <w:rPr>
          <w:rFonts w:ascii="Times New Roman" w:hAnsi="Times New Roman"/>
          <w:sz w:val="24"/>
          <w:szCs w:val="24"/>
          <w:lang w:eastAsia="sk-SK"/>
        </w:rPr>
        <w:t xml:space="preserve"> zástupcov z rôznych sociálno -</w:t>
      </w:r>
      <w:r>
        <w:rPr>
          <w:rFonts w:ascii="Times New Roman" w:hAnsi="Times New Roman"/>
          <w:sz w:val="24"/>
          <w:szCs w:val="24"/>
          <w:lang w:eastAsia="sk-SK"/>
        </w:rPr>
        <w:t xml:space="preserve"> </w:t>
      </w:r>
      <w:r w:rsidR="00506E18" w:rsidRPr="00022C64">
        <w:rPr>
          <w:rFonts w:ascii="Times New Roman" w:hAnsi="Times New Roman"/>
          <w:sz w:val="24"/>
          <w:szCs w:val="24"/>
          <w:lang w:eastAsia="sk-SK"/>
        </w:rPr>
        <w:t>ekonomických sektorov existujúcich miestnych záujmových skupín. Na úrovni rozhodovania</w:t>
      </w:r>
      <w:r>
        <w:rPr>
          <w:rFonts w:ascii="Times New Roman" w:hAnsi="Times New Roman"/>
          <w:sz w:val="24"/>
          <w:szCs w:val="24"/>
          <w:lang w:eastAsia="sk-SK"/>
        </w:rPr>
        <w:t xml:space="preserve"> </w:t>
      </w:r>
      <w:r w:rsidR="00506E18" w:rsidRPr="00022C64">
        <w:rPr>
          <w:rFonts w:ascii="Times New Roman" w:hAnsi="Times New Roman"/>
          <w:sz w:val="24"/>
          <w:szCs w:val="24"/>
          <w:lang w:eastAsia="sk-SK"/>
        </w:rPr>
        <w:t xml:space="preserve"> súkromný a občiansky sektor </w:t>
      </w:r>
      <w:r>
        <w:rPr>
          <w:rFonts w:ascii="Times New Roman" w:hAnsi="Times New Roman"/>
          <w:sz w:val="24"/>
          <w:szCs w:val="24"/>
          <w:lang w:eastAsia="sk-SK"/>
        </w:rPr>
        <w:t xml:space="preserve">zastupuje viac ako </w:t>
      </w:r>
      <w:r w:rsidR="00506E18" w:rsidRPr="00022C64">
        <w:rPr>
          <w:rFonts w:ascii="Times New Roman" w:hAnsi="Times New Roman"/>
          <w:sz w:val="24"/>
          <w:szCs w:val="24"/>
          <w:lang w:eastAsia="sk-SK"/>
        </w:rPr>
        <w:t xml:space="preserve"> 50</w:t>
      </w:r>
      <w:r>
        <w:rPr>
          <w:rFonts w:ascii="Times New Roman" w:hAnsi="Times New Roman"/>
          <w:sz w:val="24"/>
          <w:szCs w:val="24"/>
          <w:lang w:eastAsia="sk-SK"/>
        </w:rPr>
        <w:t xml:space="preserve"> % členov miestneho partnerstva. </w:t>
      </w:r>
    </w:p>
    <w:p w:rsidR="00B246B3" w:rsidRPr="00C0621E" w:rsidRDefault="00B246B3" w:rsidP="00B246B3">
      <w:pPr>
        <w:autoSpaceDE w:val="0"/>
        <w:autoSpaceDN w:val="0"/>
        <w:adjustRightInd w:val="0"/>
        <w:spacing w:after="0" w:line="360" w:lineRule="auto"/>
        <w:jc w:val="both"/>
        <w:rPr>
          <w:rFonts w:ascii="Times New Roman" w:hAnsi="Times New Roman"/>
          <w:sz w:val="24"/>
          <w:szCs w:val="24"/>
          <w:lang w:eastAsia="sk-SK"/>
        </w:rPr>
      </w:pPr>
      <w:r w:rsidRPr="00BA123A">
        <w:rPr>
          <w:rFonts w:ascii="Times New Roman" w:hAnsi="Times New Roman"/>
          <w:sz w:val="24"/>
          <w:szCs w:val="24"/>
          <w:lang w:eastAsia="sk-SK"/>
        </w:rPr>
        <w:t>Partnerstvo OZ Zlatá cesta  je  celistvé,  homogénne, spoločensky súdržné územie, ktoré sa vyznačuje spoločnými tradíciami, miestnou identitou a pocitom spolupatričnosti ako aj spoločnými potrebami a očakávaniami. Územie má dostatočnú ľudskú, ekonomickú, finančnú silu pre realizáciu stratégie CLLD, má skúsenosti s realizáciou Programu LEADER,  nakoľko už má za sebou jednu implementáciu Integrovanej stratégie rozvoja územia  úspešne ukončenú</w:t>
      </w:r>
      <w:r w:rsidRPr="00C0621E">
        <w:rPr>
          <w:rFonts w:ascii="Times New Roman" w:hAnsi="Times New Roman"/>
          <w:sz w:val="24"/>
          <w:szCs w:val="24"/>
          <w:lang w:eastAsia="sk-SK"/>
        </w:rPr>
        <w:t xml:space="preserve">. </w:t>
      </w:r>
      <w:r w:rsidR="00C0621E" w:rsidRPr="00C0621E">
        <w:rPr>
          <w:rFonts w:ascii="Times New Roman" w:hAnsi="Times New Roman"/>
          <w:bCs/>
          <w:sz w:val="24"/>
          <w:szCs w:val="24"/>
          <w:lang w:eastAsia="sk-SK"/>
        </w:rPr>
        <w:t>Naše</w:t>
      </w:r>
      <w:r w:rsidR="00C0621E" w:rsidRPr="00C0621E">
        <w:rPr>
          <w:rFonts w:ascii="Times New Roman" w:hAnsi="Times New Roman"/>
          <w:b/>
          <w:bCs/>
          <w:sz w:val="24"/>
          <w:szCs w:val="24"/>
          <w:lang w:eastAsia="sk-SK"/>
        </w:rPr>
        <w:t xml:space="preserve"> </w:t>
      </w:r>
      <w:r w:rsidR="00C0621E" w:rsidRPr="00C0621E">
        <w:rPr>
          <w:rFonts w:ascii="Times New Roman" w:hAnsi="Times New Roman"/>
          <w:bCs/>
          <w:sz w:val="24"/>
          <w:szCs w:val="24"/>
          <w:lang w:eastAsia="sk-SK"/>
        </w:rPr>
        <w:t>združenie</w:t>
      </w:r>
      <w:r w:rsidR="00C0621E" w:rsidRPr="00C0621E">
        <w:rPr>
          <w:rFonts w:ascii="Times New Roman" w:hAnsi="Times New Roman"/>
          <w:b/>
          <w:bCs/>
          <w:sz w:val="24"/>
          <w:szCs w:val="24"/>
          <w:lang w:eastAsia="sk-SK"/>
        </w:rPr>
        <w:t xml:space="preserve"> </w:t>
      </w:r>
      <w:r w:rsidR="00C0621E" w:rsidRPr="00C0621E">
        <w:rPr>
          <w:rFonts w:ascii="Times New Roman" w:hAnsi="Times New Roman"/>
          <w:bCs/>
          <w:sz w:val="24"/>
          <w:szCs w:val="24"/>
          <w:lang w:eastAsia="sk-SK"/>
        </w:rPr>
        <w:t xml:space="preserve">je otvorené </w:t>
      </w:r>
      <w:r w:rsidR="00C0621E" w:rsidRPr="00C0621E">
        <w:rPr>
          <w:rFonts w:ascii="Times New Roman" w:hAnsi="Times New Roman"/>
          <w:sz w:val="24"/>
          <w:szCs w:val="24"/>
          <w:lang w:eastAsia="sk-SK"/>
        </w:rPr>
        <w:t>spolupráci s organizáciami na miestnej, regionálnej, národnej a medzinárodnej úrovni o čom svedčia aj viaceré projekty spolupráce na národnej aj nadnárodnej úrovni.</w:t>
      </w:r>
    </w:p>
    <w:p w:rsidR="00C0621E" w:rsidRPr="00C0621E" w:rsidRDefault="00C0621E" w:rsidP="00C0621E">
      <w:pPr>
        <w:autoSpaceDE w:val="0"/>
        <w:autoSpaceDN w:val="0"/>
        <w:adjustRightInd w:val="0"/>
        <w:spacing w:after="0" w:line="360" w:lineRule="auto"/>
        <w:jc w:val="both"/>
        <w:rPr>
          <w:rFonts w:ascii="Times New Roman" w:hAnsi="Times New Roman"/>
          <w:sz w:val="24"/>
          <w:szCs w:val="24"/>
          <w:lang w:eastAsia="sk-SK"/>
        </w:rPr>
      </w:pPr>
      <w:r w:rsidRPr="00C0621E">
        <w:rPr>
          <w:rFonts w:ascii="Times New Roman" w:hAnsi="Times New Roman"/>
          <w:sz w:val="24"/>
          <w:szCs w:val="24"/>
        </w:rPr>
        <w:t>Implementácia stratégie CLLD sa bude dotýkať všetkých obyvateľov územia regiónu Zlatej cesty</w:t>
      </w:r>
      <w:r w:rsidR="00E86A7B">
        <w:rPr>
          <w:rFonts w:ascii="Times New Roman" w:hAnsi="Times New Roman"/>
          <w:sz w:val="24"/>
          <w:szCs w:val="24"/>
        </w:rPr>
        <w:t xml:space="preserve"> vrátane</w:t>
      </w:r>
      <w:r w:rsidRPr="00C0621E">
        <w:rPr>
          <w:rFonts w:ascii="Times New Roman" w:hAnsi="Times New Roman"/>
          <w:sz w:val="24"/>
          <w:szCs w:val="24"/>
        </w:rPr>
        <w:t xml:space="preserve"> </w:t>
      </w:r>
      <w:r w:rsidR="00E86A7B">
        <w:rPr>
          <w:rFonts w:ascii="Times New Roman" w:hAnsi="Times New Roman"/>
          <w:sz w:val="24"/>
          <w:szCs w:val="24"/>
          <w:lang w:eastAsia="sk-SK"/>
        </w:rPr>
        <w:t>starých</w:t>
      </w:r>
      <w:r w:rsidRPr="00C0621E">
        <w:rPr>
          <w:rFonts w:ascii="Times New Roman" w:hAnsi="Times New Roman"/>
          <w:sz w:val="24"/>
          <w:szCs w:val="24"/>
          <w:lang w:eastAsia="sk-SK"/>
        </w:rPr>
        <w:t xml:space="preserve"> ľud</w:t>
      </w:r>
      <w:r w:rsidR="00E86A7B">
        <w:rPr>
          <w:rFonts w:ascii="Times New Roman" w:hAnsi="Times New Roman"/>
          <w:sz w:val="24"/>
          <w:szCs w:val="24"/>
          <w:lang w:eastAsia="sk-SK"/>
        </w:rPr>
        <w:t>í</w:t>
      </w:r>
      <w:r w:rsidRPr="00C0621E">
        <w:rPr>
          <w:rFonts w:ascii="Times New Roman" w:hAnsi="Times New Roman"/>
          <w:sz w:val="24"/>
          <w:szCs w:val="24"/>
          <w:lang w:eastAsia="sk-SK"/>
        </w:rPr>
        <w:t xml:space="preserve"> (strieborná ekonomika), deti a mládež, podnikatelia, poľnohospodári, </w:t>
      </w:r>
      <w:r w:rsidR="0098363C">
        <w:rPr>
          <w:rFonts w:ascii="Times New Roman" w:hAnsi="Times New Roman"/>
          <w:sz w:val="24"/>
          <w:szCs w:val="24"/>
          <w:lang w:eastAsia="sk-SK"/>
        </w:rPr>
        <w:t>marginalizované skupiny obyvateľstva</w:t>
      </w:r>
      <w:r w:rsidR="00E86A7B">
        <w:rPr>
          <w:rFonts w:ascii="Times New Roman" w:hAnsi="Times New Roman"/>
          <w:sz w:val="24"/>
          <w:szCs w:val="24"/>
          <w:lang w:eastAsia="sk-SK"/>
        </w:rPr>
        <w:t>.</w:t>
      </w:r>
      <w:r w:rsidRPr="00C0621E">
        <w:rPr>
          <w:rFonts w:ascii="Times New Roman" w:hAnsi="Times New Roman"/>
          <w:sz w:val="24"/>
          <w:szCs w:val="24"/>
          <w:lang w:eastAsia="sk-SK"/>
        </w:rPr>
        <w:t xml:space="preserve"> </w:t>
      </w:r>
    </w:p>
    <w:p w:rsidR="00C0621E" w:rsidRDefault="00C0621E" w:rsidP="00C0621E">
      <w:pPr>
        <w:spacing w:after="0"/>
        <w:jc w:val="both"/>
        <w:rPr>
          <w:rFonts w:ascii="Times New Roman" w:hAnsi="Times New Roman"/>
          <w:sz w:val="24"/>
          <w:szCs w:val="24"/>
        </w:rPr>
      </w:pPr>
    </w:p>
    <w:p w:rsidR="00E86A7B" w:rsidRDefault="00E86A7B" w:rsidP="00C0621E">
      <w:pPr>
        <w:spacing w:after="0"/>
        <w:jc w:val="both"/>
        <w:rPr>
          <w:rFonts w:ascii="Times New Roman" w:hAnsi="Times New Roman"/>
          <w:sz w:val="24"/>
          <w:szCs w:val="24"/>
        </w:rPr>
      </w:pPr>
    </w:p>
    <w:p w:rsidR="00E86A7B" w:rsidRDefault="00E86A7B" w:rsidP="00C0621E">
      <w:pPr>
        <w:spacing w:after="0"/>
        <w:jc w:val="both"/>
        <w:rPr>
          <w:rFonts w:ascii="Times New Roman" w:hAnsi="Times New Roman"/>
          <w:sz w:val="24"/>
          <w:szCs w:val="24"/>
        </w:rPr>
      </w:pPr>
    </w:p>
    <w:p w:rsidR="00C0621E" w:rsidRPr="00891B13" w:rsidRDefault="00C0621E" w:rsidP="00C0621E">
      <w:pPr>
        <w:spacing w:after="0" w:line="360" w:lineRule="auto"/>
        <w:jc w:val="both"/>
        <w:rPr>
          <w:rFonts w:ascii="Times New Roman" w:hAnsi="Times New Roman"/>
          <w:sz w:val="24"/>
          <w:szCs w:val="24"/>
        </w:rPr>
      </w:pPr>
      <w:r w:rsidRPr="00891B13">
        <w:rPr>
          <w:rFonts w:ascii="Times New Roman" w:hAnsi="Times New Roman"/>
          <w:sz w:val="24"/>
          <w:szCs w:val="24"/>
        </w:rPr>
        <w:t xml:space="preserve">Povinné prílohy: </w:t>
      </w:r>
    </w:p>
    <w:p w:rsidR="00C0621E" w:rsidRPr="00891B13" w:rsidRDefault="00C0621E" w:rsidP="000D3A16">
      <w:pPr>
        <w:pStyle w:val="Odsekzoznamu"/>
        <w:numPr>
          <w:ilvl w:val="0"/>
          <w:numId w:val="1"/>
        </w:numPr>
        <w:spacing w:after="0" w:line="360" w:lineRule="auto"/>
        <w:jc w:val="both"/>
        <w:rPr>
          <w:rFonts w:ascii="Times New Roman" w:hAnsi="Times New Roman"/>
          <w:sz w:val="24"/>
          <w:szCs w:val="24"/>
        </w:rPr>
      </w:pPr>
      <w:r w:rsidRPr="00891B13">
        <w:rPr>
          <w:rFonts w:ascii="Times New Roman" w:hAnsi="Times New Roman"/>
          <w:sz w:val="24"/>
          <w:szCs w:val="24"/>
        </w:rPr>
        <w:t>Príloha č. 1</w:t>
      </w:r>
      <w:r w:rsidR="00D100F3">
        <w:rPr>
          <w:rFonts w:ascii="Times New Roman" w:hAnsi="Times New Roman"/>
          <w:sz w:val="24"/>
          <w:szCs w:val="24"/>
        </w:rPr>
        <w:t xml:space="preserve"> </w:t>
      </w:r>
      <w:r w:rsidRPr="00891B13">
        <w:rPr>
          <w:rFonts w:ascii="Times New Roman" w:hAnsi="Times New Roman"/>
          <w:sz w:val="24"/>
          <w:szCs w:val="24"/>
        </w:rPr>
        <w:t xml:space="preserve">– Vymedzenie územia a obyvateľstva MAS </w:t>
      </w:r>
    </w:p>
    <w:p w:rsidR="00C0621E" w:rsidRPr="00891B13" w:rsidRDefault="00C0621E" w:rsidP="000D3A16">
      <w:pPr>
        <w:pStyle w:val="Odsekzoznamu"/>
        <w:numPr>
          <w:ilvl w:val="0"/>
          <w:numId w:val="1"/>
        </w:numPr>
        <w:spacing w:after="0" w:line="360" w:lineRule="auto"/>
        <w:jc w:val="both"/>
        <w:rPr>
          <w:rFonts w:ascii="Times New Roman" w:hAnsi="Times New Roman"/>
          <w:sz w:val="24"/>
          <w:szCs w:val="24"/>
        </w:rPr>
      </w:pPr>
      <w:r w:rsidRPr="00891B13">
        <w:rPr>
          <w:rFonts w:ascii="Times New Roman" w:hAnsi="Times New Roman"/>
          <w:sz w:val="24"/>
          <w:szCs w:val="24"/>
        </w:rPr>
        <w:t>Príloha č. 2</w:t>
      </w:r>
      <w:r w:rsidR="00D100F3">
        <w:rPr>
          <w:rFonts w:ascii="Times New Roman" w:hAnsi="Times New Roman"/>
          <w:sz w:val="24"/>
          <w:szCs w:val="24"/>
        </w:rPr>
        <w:t xml:space="preserve"> </w:t>
      </w:r>
      <w:r w:rsidRPr="00891B13">
        <w:rPr>
          <w:rFonts w:ascii="Times New Roman" w:hAnsi="Times New Roman"/>
          <w:sz w:val="24"/>
          <w:szCs w:val="24"/>
        </w:rPr>
        <w:t xml:space="preserve">– Doklad o súhlase všetkých obcí so zaradením do územia pôsobnosti MAS </w:t>
      </w:r>
    </w:p>
    <w:p w:rsidR="00C0621E" w:rsidRPr="00891B13" w:rsidRDefault="00C0621E" w:rsidP="000D3A16">
      <w:pPr>
        <w:pStyle w:val="Odsekzoznamu"/>
        <w:numPr>
          <w:ilvl w:val="0"/>
          <w:numId w:val="1"/>
        </w:numPr>
        <w:spacing w:after="0" w:line="360" w:lineRule="auto"/>
        <w:jc w:val="both"/>
        <w:rPr>
          <w:rFonts w:ascii="Times New Roman" w:hAnsi="Times New Roman"/>
          <w:sz w:val="24"/>
          <w:szCs w:val="24"/>
        </w:rPr>
      </w:pPr>
      <w:r w:rsidRPr="00891B13">
        <w:rPr>
          <w:rFonts w:ascii="Times New Roman" w:hAnsi="Times New Roman"/>
          <w:sz w:val="24"/>
          <w:szCs w:val="24"/>
        </w:rPr>
        <w:t xml:space="preserve">Mapa územia MAS  </w:t>
      </w:r>
    </w:p>
    <w:p w:rsidR="00C0621E" w:rsidRDefault="00C0621E" w:rsidP="00B246B3">
      <w:pPr>
        <w:autoSpaceDE w:val="0"/>
        <w:autoSpaceDN w:val="0"/>
        <w:adjustRightInd w:val="0"/>
        <w:spacing w:after="0" w:line="360" w:lineRule="auto"/>
        <w:jc w:val="both"/>
        <w:rPr>
          <w:rFonts w:ascii="Times New Roman" w:hAnsi="Times New Roman"/>
          <w:sz w:val="24"/>
          <w:szCs w:val="24"/>
          <w:lang w:eastAsia="sk-SK"/>
        </w:rPr>
      </w:pPr>
    </w:p>
    <w:p w:rsidR="00E86A7B" w:rsidRDefault="00E86A7B" w:rsidP="00B246B3">
      <w:pPr>
        <w:autoSpaceDE w:val="0"/>
        <w:autoSpaceDN w:val="0"/>
        <w:adjustRightInd w:val="0"/>
        <w:spacing w:after="0" w:line="360" w:lineRule="auto"/>
        <w:jc w:val="both"/>
        <w:rPr>
          <w:rFonts w:ascii="Times New Roman" w:hAnsi="Times New Roman"/>
          <w:sz w:val="24"/>
          <w:szCs w:val="24"/>
          <w:lang w:eastAsia="sk-SK"/>
        </w:rPr>
      </w:pPr>
    </w:p>
    <w:p w:rsidR="002E4D78" w:rsidRPr="00BA1407" w:rsidRDefault="008771C8" w:rsidP="000D3A16">
      <w:pPr>
        <w:pStyle w:val="Odsekzoznamu"/>
        <w:numPr>
          <w:ilvl w:val="0"/>
          <w:numId w:val="3"/>
        </w:numPr>
        <w:spacing w:after="0"/>
        <w:rPr>
          <w:rFonts w:ascii="Times New Roman" w:hAnsi="Times New Roman"/>
          <w:sz w:val="28"/>
          <w:szCs w:val="28"/>
        </w:rPr>
      </w:pPr>
      <w:r w:rsidRPr="00BA1407">
        <w:rPr>
          <w:rFonts w:ascii="Times New Roman" w:hAnsi="Times New Roman"/>
          <w:b/>
          <w:sz w:val="28"/>
          <w:szCs w:val="28"/>
        </w:rPr>
        <w:t>Vznik, história a tvorba partnerstva</w:t>
      </w:r>
      <w:r w:rsidR="00BC6B06" w:rsidRPr="00BA1407">
        <w:rPr>
          <w:rFonts w:ascii="Times New Roman" w:hAnsi="Times New Roman"/>
          <w:b/>
          <w:sz w:val="28"/>
          <w:szCs w:val="28"/>
        </w:rPr>
        <w:t xml:space="preserve"> a stratégie CLLD</w:t>
      </w:r>
      <w:r w:rsidR="00BB450B" w:rsidRPr="00BA1407">
        <w:rPr>
          <w:rFonts w:ascii="Times New Roman" w:hAnsi="Times New Roman"/>
          <w:b/>
          <w:sz w:val="28"/>
          <w:szCs w:val="28"/>
        </w:rPr>
        <w:t xml:space="preserve"> </w:t>
      </w:r>
    </w:p>
    <w:p w:rsidR="00512FE8" w:rsidRPr="00891B13" w:rsidRDefault="00512FE8" w:rsidP="00B83389">
      <w:pPr>
        <w:pStyle w:val="Odsekzoznamu"/>
        <w:spacing w:after="0"/>
        <w:ind w:left="360"/>
        <w:rPr>
          <w:rFonts w:ascii="Times New Roman" w:hAnsi="Times New Roman"/>
          <w:sz w:val="24"/>
          <w:szCs w:val="24"/>
        </w:rPr>
      </w:pPr>
    </w:p>
    <w:p w:rsidR="002E4D78" w:rsidRDefault="008771C8" w:rsidP="00E86A7B">
      <w:pPr>
        <w:pStyle w:val="Odsekzoznamu"/>
        <w:numPr>
          <w:ilvl w:val="1"/>
          <w:numId w:val="3"/>
        </w:numPr>
        <w:spacing w:after="0"/>
        <w:ind w:left="426" w:hanging="426"/>
        <w:rPr>
          <w:rFonts w:ascii="Times New Roman" w:hAnsi="Times New Roman"/>
          <w:b/>
          <w:sz w:val="24"/>
          <w:szCs w:val="24"/>
        </w:rPr>
      </w:pPr>
      <w:r w:rsidRPr="00891B13">
        <w:rPr>
          <w:rFonts w:ascii="Times New Roman" w:hAnsi="Times New Roman"/>
          <w:b/>
          <w:sz w:val="24"/>
          <w:szCs w:val="24"/>
        </w:rPr>
        <w:t>Vznik a história partnerstva</w:t>
      </w:r>
    </w:p>
    <w:p w:rsidR="00412540" w:rsidRDefault="00412540" w:rsidP="00B246B3">
      <w:pPr>
        <w:autoSpaceDE w:val="0"/>
        <w:autoSpaceDN w:val="0"/>
        <w:adjustRightInd w:val="0"/>
        <w:spacing w:after="0" w:line="360" w:lineRule="auto"/>
        <w:jc w:val="both"/>
        <w:rPr>
          <w:i/>
          <w:color w:val="FF0000"/>
          <w:sz w:val="18"/>
          <w:szCs w:val="18"/>
        </w:rPr>
      </w:pPr>
    </w:p>
    <w:p w:rsidR="00B246B3" w:rsidRPr="00412540" w:rsidRDefault="00412540" w:rsidP="00B246B3">
      <w:pPr>
        <w:autoSpaceDE w:val="0"/>
        <w:autoSpaceDN w:val="0"/>
        <w:adjustRightInd w:val="0"/>
        <w:spacing w:after="0" w:line="360" w:lineRule="auto"/>
        <w:jc w:val="both"/>
        <w:rPr>
          <w:rFonts w:ascii="Times New Roman" w:hAnsi="Times New Roman"/>
          <w:sz w:val="24"/>
          <w:szCs w:val="24"/>
          <w:lang w:eastAsia="sk-SK"/>
        </w:rPr>
      </w:pPr>
      <w:r>
        <w:rPr>
          <w:rFonts w:ascii="Times New Roman" w:hAnsi="Times New Roman"/>
          <w:color w:val="00B050"/>
          <w:sz w:val="24"/>
          <w:szCs w:val="24"/>
          <w:lang w:eastAsia="sk-SK"/>
        </w:rPr>
        <w:t xml:space="preserve">        </w:t>
      </w:r>
      <w:r w:rsidR="00B246B3" w:rsidRPr="00412540">
        <w:rPr>
          <w:rFonts w:ascii="Times New Roman" w:hAnsi="Times New Roman"/>
          <w:sz w:val="24"/>
          <w:szCs w:val="24"/>
          <w:lang w:eastAsia="sk-SK"/>
        </w:rPr>
        <w:t>Pri tvorbe partnerstva sme veľký dôraz kládli na</w:t>
      </w:r>
      <w:r w:rsidRPr="00412540">
        <w:rPr>
          <w:rFonts w:ascii="Times New Roman" w:hAnsi="Times New Roman"/>
          <w:sz w:val="24"/>
          <w:szCs w:val="24"/>
          <w:lang w:eastAsia="sk-SK"/>
        </w:rPr>
        <w:t xml:space="preserve"> </w:t>
      </w:r>
      <w:r w:rsidR="00B246B3" w:rsidRPr="00412540">
        <w:rPr>
          <w:rFonts w:ascii="Times New Roman" w:hAnsi="Times New Roman"/>
          <w:sz w:val="24"/>
          <w:szCs w:val="24"/>
          <w:lang w:eastAsia="sk-SK"/>
        </w:rPr>
        <w:t xml:space="preserve">to, aby išlo o princíp zdola nahor, čo je jeden zo siedmich princípov prístupu LEADER. To znamená, že pri vytvorení partnerstva ako aj do vypracovania stratégie CLLD boli zapojení miestni aktéri, záujmové skupiny, verejné inštitúcie a iné  organizácie. Z vlastnej skúsenosti vieme, že  najlepší odborníci podieľajúci sa na rozvoji územia sú samotní občania, ktorí najlepšie poznajú územie v ktorom žijú a poznajú jeho silné a slabé stránky ako aj možnosti trvaloudržateľného rozvoja regiónu.       </w:t>
      </w:r>
    </w:p>
    <w:p w:rsidR="000A0F86" w:rsidRDefault="00412540" w:rsidP="00361FE3">
      <w:pPr>
        <w:spacing w:after="0" w:line="360" w:lineRule="auto"/>
        <w:jc w:val="both"/>
        <w:rPr>
          <w:rFonts w:ascii="Times New Roman" w:hAnsi="Times New Roman"/>
          <w:color w:val="00B050"/>
          <w:sz w:val="24"/>
          <w:szCs w:val="24"/>
        </w:rPr>
      </w:pPr>
      <w:r>
        <w:rPr>
          <w:rFonts w:ascii="Times New Roman" w:hAnsi="Times New Roman"/>
          <w:bCs/>
          <w:sz w:val="24"/>
          <w:szCs w:val="24"/>
        </w:rPr>
        <w:t xml:space="preserve">        </w:t>
      </w:r>
      <w:r w:rsidR="00361FE3" w:rsidRPr="00E86A7B">
        <w:rPr>
          <w:rFonts w:ascii="Times New Roman" w:hAnsi="Times New Roman"/>
          <w:b/>
          <w:bCs/>
          <w:i/>
          <w:sz w:val="24"/>
          <w:szCs w:val="24"/>
        </w:rPr>
        <w:t xml:space="preserve">Korene OZ </w:t>
      </w:r>
      <w:r w:rsidR="00361FE3" w:rsidRPr="00E86A7B">
        <w:rPr>
          <w:rFonts w:ascii="Times New Roman" w:hAnsi="Times New Roman"/>
          <w:b/>
          <w:i/>
          <w:caps/>
          <w:sz w:val="24"/>
          <w:szCs w:val="24"/>
        </w:rPr>
        <w:t xml:space="preserve">Zlatá cesta </w:t>
      </w:r>
      <w:r w:rsidR="00361FE3" w:rsidRPr="00E86A7B">
        <w:rPr>
          <w:rFonts w:ascii="Times New Roman" w:hAnsi="Times New Roman"/>
          <w:b/>
          <w:bCs/>
          <w:i/>
          <w:sz w:val="24"/>
          <w:szCs w:val="24"/>
        </w:rPr>
        <w:t xml:space="preserve"> siahajú do roku 1999</w:t>
      </w:r>
      <w:r w:rsidR="00361FE3" w:rsidRPr="009F7F46">
        <w:rPr>
          <w:rFonts w:ascii="Times New Roman" w:hAnsi="Times New Roman"/>
          <w:bCs/>
          <w:sz w:val="24"/>
          <w:szCs w:val="24"/>
        </w:rPr>
        <w:t>, kedy bol založený Mikroregión Južné Sitno</w:t>
      </w:r>
      <w:r w:rsidR="0092224C">
        <w:rPr>
          <w:rFonts w:ascii="Times New Roman" w:hAnsi="Times New Roman"/>
          <w:bCs/>
          <w:color w:val="00B050"/>
          <w:sz w:val="24"/>
          <w:szCs w:val="24"/>
        </w:rPr>
        <w:t xml:space="preserve"> </w:t>
      </w:r>
      <w:r w:rsidR="0092224C" w:rsidRPr="00412540">
        <w:rPr>
          <w:rFonts w:ascii="Times New Roman" w:hAnsi="Times New Roman"/>
          <w:bCs/>
          <w:sz w:val="24"/>
          <w:szCs w:val="24"/>
        </w:rPr>
        <w:t>združujúci malé vidiecke obce do 1000 obyvateľov</w:t>
      </w:r>
      <w:r w:rsidR="00361FE3" w:rsidRPr="00412540">
        <w:rPr>
          <w:rFonts w:ascii="Times New Roman" w:hAnsi="Times New Roman"/>
          <w:bCs/>
          <w:sz w:val="24"/>
          <w:szCs w:val="24"/>
        </w:rPr>
        <w:t>,</w:t>
      </w:r>
      <w:r w:rsidR="00361FE3" w:rsidRPr="009F7F46">
        <w:rPr>
          <w:rFonts w:ascii="Times New Roman" w:hAnsi="Times New Roman"/>
          <w:bCs/>
          <w:sz w:val="24"/>
          <w:szCs w:val="24"/>
        </w:rPr>
        <w:t xml:space="preserve"> ktorý realizoval viaceré pilotné projekty</w:t>
      </w:r>
      <w:r w:rsidR="000A0F86">
        <w:rPr>
          <w:rFonts w:ascii="Times New Roman" w:hAnsi="Times New Roman"/>
          <w:bCs/>
          <w:sz w:val="24"/>
          <w:szCs w:val="24"/>
        </w:rPr>
        <w:t>,</w:t>
      </w:r>
      <w:r w:rsidR="0092224C">
        <w:rPr>
          <w:rFonts w:ascii="Times New Roman" w:hAnsi="Times New Roman"/>
          <w:bCs/>
          <w:sz w:val="24"/>
          <w:szCs w:val="24"/>
        </w:rPr>
        <w:t xml:space="preserve"> ako </w:t>
      </w:r>
      <w:r w:rsidR="000A0F86">
        <w:rPr>
          <w:rFonts w:ascii="Times New Roman" w:hAnsi="Times New Roman"/>
          <w:bCs/>
          <w:sz w:val="24"/>
          <w:szCs w:val="24"/>
        </w:rPr>
        <w:t>napr.</w:t>
      </w:r>
      <w:r w:rsidR="0092224C">
        <w:rPr>
          <w:rFonts w:ascii="Times New Roman" w:hAnsi="Times New Roman"/>
          <w:bCs/>
          <w:sz w:val="24"/>
          <w:szCs w:val="24"/>
        </w:rPr>
        <w:t xml:space="preserve"> </w:t>
      </w:r>
      <w:r w:rsidR="0092224C" w:rsidRPr="00E86A7B">
        <w:rPr>
          <w:rFonts w:ascii="Times New Roman" w:hAnsi="Times New Roman"/>
          <w:b/>
          <w:bCs/>
          <w:i/>
          <w:sz w:val="24"/>
          <w:szCs w:val="24"/>
        </w:rPr>
        <w:t>Miestna Agenda 21</w:t>
      </w:r>
      <w:r w:rsidR="000A0F86">
        <w:rPr>
          <w:rFonts w:ascii="Times New Roman" w:hAnsi="Times New Roman"/>
          <w:bCs/>
          <w:sz w:val="24"/>
          <w:szCs w:val="24"/>
        </w:rPr>
        <w:t>,</w:t>
      </w:r>
      <w:r w:rsidR="0092224C" w:rsidRPr="00412540">
        <w:rPr>
          <w:rFonts w:ascii="Times New Roman" w:hAnsi="Times New Roman"/>
          <w:bCs/>
          <w:sz w:val="24"/>
          <w:szCs w:val="24"/>
        </w:rPr>
        <w:t xml:space="preserve"> </w:t>
      </w:r>
      <w:r w:rsidR="00361FE3" w:rsidRPr="00412540">
        <w:rPr>
          <w:rFonts w:ascii="Times New Roman" w:hAnsi="Times New Roman"/>
          <w:bCs/>
          <w:sz w:val="24"/>
          <w:szCs w:val="24"/>
        </w:rPr>
        <w:t xml:space="preserve"> </w:t>
      </w:r>
      <w:r w:rsidR="00361FE3" w:rsidRPr="009F7F46">
        <w:rPr>
          <w:rFonts w:ascii="Times New Roman" w:hAnsi="Times New Roman"/>
          <w:bCs/>
          <w:sz w:val="24"/>
          <w:szCs w:val="24"/>
        </w:rPr>
        <w:t>a stal sa hybnou</w:t>
      </w:r>
      <w:r w:rsidR="0092224C">
        <w:rPr>
          <w:rFonts w:ascii="Times New Roman" w:hAnsi="Times New Roman"/>
          <w:bCs/>
          <w:sz w:val="24"/>
          <w:szCs w:val="24"/>
        </w:rPr>
        <w:t xml:space="preserve"> silou v</w:t>
      </w:r>
      <w:r>
        <w:rPr>
          <w:rFonts w:ascii="Times New Roman" w:hAnsi="Times New Roman"/>
          <w:bCs/>
          <w:sz w:val="24"/>
          <w:szCs w:val="24"/>
        </w:rPr>
        <w:t> </w:t>
      </w:r>
      <w:r w:rsidR="0092224C">
        <w:rPr>
          <w:rFonts w:ascii="Times New Roman" w:hAnsi="Times New Roman"/>
          <w:bCs/>
          <w:sz w:val="24"/>
          <w:szCs w:val="24"/>
        </w:rPr>
        <w:t>regióne</w:t>
      </w:r>
      <w:r>
        <w:rPr>
          <w:rFonts w:ascii="Times New Roman" w:hAnsi="Times New Roman"/>
          <w:bCs/>
          <w:sz w:val="24"/>
          <w:szCs w:val="24"/>
        </w:rPr>
        <w:t>.</w:t>
      </w:r>
      <w:r w:rsidR="0092224C">
        <w:rPr>
          <w:rFonts w:ascii="Times New Roman" w:hAnsi="Times New Roman"/>
          <w:bCs/>
          <w:sz w:val="24"/>
          <w:szCs w:val="24"/>
        </w:rPr>
        <w:t xml:space="preserve"> </w:t>
      </w:r>
      <w:r w:rsidR="0092224C" w:rsidRPr="00412540">
        <w:rPr>
          <w:rFonts w:ascii="Times New Roman" w:hAnsi="Times New Roman"/>
          <w:bCs/>
          <w:sz w:val="24"/>
          <w:szCs w:val="24"/>
        </w:rPr>
        <w:t>Inicioval spoluprácu s MR Hontianka  a</w:t>
      </w:r>
      <w:r w:rsidRPr="00412540">
        <w:rPr>
          <w:rFonts w:ascii="Times New Roman" w:hAnsi="Times New Roman"/>
          <w:bCs/>
          <w:sz w:val="24"/>
          <w:szCs w:val="24"/>
        </w:rPr>
        <w:t xml:space="preserve">   </w:t>
      </w:r>
      <w:r w:rsidR="0092224C" w:rsidRPr="00412540">
        <w:rPr>
          <w:rFonts w:ascii="Times New Roman" w:hAnsi="Times New Roman"/>
          <w:bCs/>
          <w:sz w:val="24"/>
          <w:szCs w:val="24"/>
        </w:rPr>
        <w:t>Konkordia</w:t>
      </w:r>
      <w:r w:rsidRPr="00412540">
        <w:rPr>
          <w:rFonts w:ascii="Times New Roman" w:hAnsi="Times New Roman"/>
          <w:bCs/>
          <w:sz w:val="24"/>
          <w:szCs w:val="24"/>
        </w:rPr>
        <w:t>,</w:t>
      </w:r>
      <w:r w:rsidR="0092224C" w:rsidRPr="00412540">
        <w:rPr>
          <w:rFonts w:ascii="Times New Roman" w:hAnsi="Times New Roman"/>
          <w:bCs/>
          <w:sz w:val="24"/>
          <w:szCs w:val="24"/>
        </w:rPr>
        <w:t xml:space="preserve"> ktoré tiež </w:t>
      </w:r>
      <w:r w:rsidRPr="00412540">
        <w:rPr>
          <w:rFonts w:ascii="Times New Roman" w:hAnsi="Times New Roman"/>
          <w:bCs/>
          <w:sz w:val="24"/>
          <w:szCs w:val="24"/>
        </w:rPr>
        <w:t xml:space="preserve">  </w:t>
      </w:r>
      <w:r w:rsidR="0092224C" w:rsidRPr="00412540">
        <w:rPr>
          <w:rFonts w:ascii="Times New Roman" w:hAnsi="Times New Roman"/>
          <w:bCs/>
          <w:sz w:val="24"/>
          <w:szCs w:val="24"/>
        </w:rPr>
        <w:t xml:space="preserve">združovali </w:t>
      </w:r>
      <w:r w:rsidRPr="00412540">
        <w:rPr>
          <w:rFonts w:ascii="Times New Roman" w:hAnsi="Times New Roman"/>
          <w:bCs/>
          <w:sz w:val="24"/>
          <w:szCs w:val="24"/>
        </w:rPr>
        <w:t xml:space="preserve"> </w:t>
      </w:r>
      <w:r w:rsidR="0092224C" w:rsidRPr="00412540">
        <w:rPr>
          <w:rFonts w:ascii="Times New Roman" w:hAnsi="Times New Roman"/>
          <w:bCs/>
          <w:sz w:val="24"/>
          <w:szCs w:val="24"/>
        </w:rPr>
        <w:t xml:space="preserve">malé </w:t>
      </w:r>
      <w:r w:rsidRPr="00412540">
        <w:rPr>
          <w:rFonts w:ascii="Times New Roman" w:hAnsi="Times New Roman"/>
          <w:bCs/>
          <w:sz w:val="24"/>
          <w:szCs w:val="24"/>
        </w:rPr>
        <w:t xml:space="preserve"> </w:t>
      </w:r>
      <w:r w:rsidR="0092224C" w:rsidRPr="00412540">
        <w:rPr>
          <w:rFonts w:ascii="Times New Roman" w:hAnsi="Times New Roman"/>
          <w:bCs/>
          <w:sz w:val="24"/>
          <w:szCs w:val="24"/>
        </w:rPr>
        <w:t>vidiecke</w:t>
      </w:r>
      <w:r w:rsidRPr="00412540">
        <w:rPr>
          <w:rFonts w:ascii="Times New Roman" w:hAnsi="Times New Roman"/>
          <w:bCs/>
          <w:sz w:val="24"/>
          <w:szCs w:val="24"/>
        </w:rPr>
        <w:t xml:space="preserve"> </w:t>
      </w:r>
      <w:r w:rsidR="0092224C" w:rsidRPr="00412540">
        <w:rPr>
          <w:rFonts w:ascii="Times New Roman" w:hAnsi="Times New Roman"/>
          <w:bCs/>
          <w:sz w:val="24"/>
          <w:szCs w:val="24"/>
        </w:rPr>
        <w:t xml:space="preserve"> obce a historicky tvorili poľnohospodársku základňu pre mesto Banská Štiavnica</w:t>
      </w:r>
      <w:r w:rsidR="000A0F86">
        <w:rPr>
          <w:rFonts w:ascii="Times New Roman" w:hAnsi="Times New Roman"/>
          <w:bCs/>
          <w:sz w:val="24"/>
          <w:szCs w:val="24"/>
        </w:rPr>
        <w:t>, išlo spolu o 23 obcí</w:t>
      </w:r>
      <w:r w:rsidR="0092224C" w:rsidRPr="00412540">
        <w:rPr>
          <w:rFonts w:ascii="Times New Roman" w:hAnsi="Times New Roman"/>
          <w:bCs/>
          <w:sz w:val="24"/>
          <w:szCs w:val="24"/>
        </w:rPr>
        <w:t>.</w:t>
      </w:r>
      <w:r w:rsidRPr="00412540">
        <w:rPr>
          <w:rFonts w:ascii="Times New Roman" w:hAnsi="Times New Roman"/>
          <w:bCs/>
          <w:sz w:val="24"/>
          <w:szCs w:val="24"/>
        </w:rPr>
        <w:t xml:space="preserve"> </w:t>
      </w:r>
      <w:r w:rsidR="00D02DBE">
        <w:rPr>
          <w:rFonts w:ascii="Times New Roman" w:hAnsi="Times New Roman"/>
          <w:bCs/>
          <w:sz w:val="24"/>
          <w:szCs w:val="24"/>
        </w:rPr>
        <w:t>S</w:t>
      </w:r>
      <w:r w:rsidR="00D02DBE" w:rsidRPr="00412540">
        <w:rPr>
          <w:rFonts w:ascii="Times New Roman" w:hAnsi="Times New Roman"/>
          <w:bCs/>
          <w:sz w:val="24"/>
          <w:szCs w:val="24"/>
        </w:rPr>
        <w:t xml:space="preserve">poločne realizovali projekt </w:t>
      </w:r>
      <w:r w:rsidR="00D02DBE" w:rsidRPr="00E86A7B">
        <w:rPr>
          <w:rFonts w:ascii="Times New Roman" w:hAnsi="Times New Roman"/>
          <w:b/>
          <w:bCs/>
          <w:i/>
          <w:sz w:val="24"/>
          <w:szCs w:val="24"/>
        </w:rPr>
        <w:t>Technická Pomoc SAPARD</w:t>
      </w:r>
      <w:r w:rsidR="00D02DBE" w:rsidRPr="00412540">
        <w:rPr>
          <w:rFonts w:ascii="Times New Roman" w:hAnsi="Times New Roman"/>
          <w:bCs/>
          <w:sz w:val="24"/>
          <w:szCs w:val="24"/>
        </w:rPr>
        <w:t>, ako predprípravu Programu LEADER.</w:t>
      </w:r>
      <w:r w:rsidR="00D02DBE" w:rsidRPr="009F7F46">
        <w:rPr>
          <w:rFonts w:ascii="Times New Roman" w:hAnsi="Times New Roman"/>
          <w:bCs/>
          <w:sz w:val="24"/>
          <w:szCs w:val="24"/>
        </w:rPr>
        <w:t xml:space="preserve"> Projekt sa realizoval v rokoch </w:t>
      </w:r>
      <w:r w:rsidR="00D02DBE" w:rsidRPr="00E86A7B">
        <w:rPr>
          <w:rFonts w:ascii="Times New Roman" w:hAnsi="Times New Roman"/>
          <w:b/>
          <w:bCs/>
          <w:i/>
          <w:sz w:val="24"/>
          <w:szCs w:val="24"/>
        </w:rPr>
        <w:t>2004 až 2006</w:t>
      </w:r>
      <w:r w:rsidR="00D02DBE" w:rsidRPr="009F7F46">
        <w:rPr>
          <w:rFonts w:ascii="Times New Roman" w:hAnsi="Times New Roman"/>
          <w:bCs/>
          <w:sz w:val="24"/>
          <w:szCs w:val="24"/>
        </w:rPr>
        <w:t xml:space="preserve"> za masívnej účasti verejnosti</w:t>
      </w:r>
      <w:r w:rsidR="00D02DBE">
        <w:rPr>
          <w:rFonts w:ascii="Times New Roman" w:hAnsi="Times New Roman"/>
          <w:bCs/>
          <w:sz w:val="24"/>
          <w:szCs w:val="24"/>
        </w:rPr>
        <w:t>.</w:t>
      </w:r>
      <w:r w:rsidR="00D02DBE" w:rsidRPr="007F309C">
        <w:rPr>
          <w:rFonts w:ascii="Times New Roman" w:hAnsi="Times New Roman"/>
          <w:bCs/>
          <w:color w:val="00B050"/>
          <w:sz w:val="24"/>
          <w:szCs w:val="24"/>
        </w:rPr>
        <w:t xml:space="preserve"> </w:t>
      </w:r>
      <w:r w:rsidR="00D02DBE" w:rsidRPr="00D02DBE">
        <w:rPr>
          <w:rFonts w:ascii="Times New Roman" w:hAnsi="Times New Roman"/>
          <w:bCs/>
          <w:sz w:val="24"/>
          <w:szCs w:val="24"/>
        </w:rPr>
        <w:t xml:space="preserve">Jednou z hlavných tém bolo upevnenie verejno-súkromného partnerstva. </w:t>
      </w:r>
      <w:r w:rsidR="006B1446" w:rsidRPr="00412540">
        <w:rPr>
          <w:rFonts w:ascii="Times New Roman" w:hAnsi="Times New Roman"/>
          <w:bCs/>
          <w:sz w:val="24"/>
          <w:szCs w:val="24"/>
        </w:rPr>
        <w:t>Do procesu budovania  partnerstva boli zapojení aktéri zo všetk</w:t>
      </w:r>
      <w:r w:rsidR="000A0F86">
        <w:rPr>
          <w:rFonts w:ascii="Times New Roman" w:hAnsi="Times New Roman"/>
          <w:bCs/>
          <w:sz w:val="24"/>
          <w:szCs w:val="24"/>
        </w:rPr>
        <w:t>ých</w:t>
      </w:r>
      <w:r w:rsidR="006B1446" w:rsidRPr="00412540">
        <w:rPr>
          <w:rFonts w:ascii="Times New Roman" w:hAnsi="Times New Roman"/>
          <w:bCs/>
          <w:sz w:val="24"/>
          <w:szCs w:val="24"/>
        </w:rPr>
        <w:t xml:space="preserve"> sektorov - miestna samospráva</w:t>
      </w:r>
      <w:r w:rsidR="006B1446">
        <w:rPr>
          <w:rFonts w:ascii="Times New Roman" w:hAnsi="Times New Roman"/>
          <w:bCs/>
          <w:sz w:val="24"/>
          <w:szCs w:val="24"/>
        </w:rPr>
        <w:t xml:space="preserve"> (31 zástupcov samospráv)</w:t>
      </w:r>
      <w:r w:rsidR="006B1446" w:rsidRPr="00412540">
        <w:rPr>
          <w:rFonts w:ascii="Times New Roman" w:hAnsi="Times New Roman"/>
          <w:bCs/>
          <w:sz w:val="24"/>
          <w:szCs w:val="24"/>
        </w:rPr>
        <w:t>, občianske združenia</w:t>
      </w:r>
      <w:r w:rsidR="006B1446">
        <w:rPr>
          <w:rFonts w:ascii="Times New Roman" w:hAnsi="Times New Roman"/>
          <w:bCs/>
          <w:sz w:val="24"/>
          <w:szCs w:val="24"/>
        </w:rPr>
        <w:t xml:space="preserve"> (5 združení)</w:t>
      </w:r>
      <w:r w:rsidR="006B1446" w:rsidRPr="00412540">
        <w:rPr>
          <w:rFonts w:ascii="Times New Roman" w:hAnsi="Times New Roman"/>
          <w:bCs/>
          <w:sz w:val="24"/>
          <w:szCs w:val="24"/>
        </w:rPr>
        <w:t>, poľnohospodári</w:t>
      </w:r>
      <w:r w:rsidR="006B1446">
        <w:rPr>
          <w:rFonts w:ascii="Times New Roman" w:hAnsi="Times New Roman"/>
          <w:bCs/>
          <w:sz w:val="24"/>
          <w:szCs w:val="24"/>
        </w:rPr>
        <w:t xml:space="preserve"> (6 družstiev a SHR)</w:t>
      </w:r>
      <w:r w:rsidR="006B1446" w:rsidRPr="00412540">
        <w:rPr>
          <w:rFonts w:ascii="Times New Roman" w:hAnsi="Times New Roman"/>
          <w:bCs/>
          <w:sz w:val="24"/>
          <w:szCs w:val="24"/>
        </w:rPr>
        <w:t>, živnostníci</w:t>
      </w:r>
      <w:r w:rsidR="006B1446">
        <w:rPr>
          <w:rFonts w:ascii="Times New Roman" w:hAnsi="Times New Roman"/>
          <w:bCs/>
          <w:sz w:val="24"/>
          <w:szCs w:val="24"/>
        </w:rPr>
        <w:t xml:space="preserve"> (5 SZČO)</w:t>
      </w:r>
      <w:r w:rsidR="006B1446" w:rsidRPr="00412540">
        <w:rPr>
          <w:rFonts w:ascii="Times New Roman" w:hAnsi="Times New Roman"/>
          <w:bCs/>
          <w:sz w:val="24"/>
          <w:szCs w:val="24"/>
        </w:rPr>
        <w:t xml:space="preserve"> ako aj občiansky aktivisti</w:t>
      </w:r>
      <w:r w:rsidR="006B1446">
        <w:rPr>
          <w:rFonts w:ascii="Times New Roman" w:hAnsi="Times New Roman"/>
          <w:bCs/>
          <w:sz w:val="24"/>
          <w:szCs w:val="24"/>
        </w:rPr>
        <w:t xml:space="preserve"> (16 obyvateľov)</w:t>
      </w:r>
      <w:r w:rsidR="006B1446" w:rsidRPr="00412540">
        <w:rPr>
          <w:rFonts w:ascii="Times New Roman" w:hAnsi="Times New Roman"/>
          <w:bCs/>
          <w:sz w:val="24"/>
          <w:szCs w:val="24"/>
        </w:rPr>
        <w:t>.</w:t>
      </w:r>
      <w:r w:rsidR="000A0F86">
        <w:rPr>
          <w:rFonts w:ascii="Times New Roman" w:hAnsi="Times New Roman"/>
          <w:bCs/>
          <w:sz w:val="24"/>
          <w:szCs w:val="24"/>
        </w:rPr>
        <w:t xml:space="preserve"> Do i</w:t>
      </w:r>
      <w:r w:rsidR="007F309C" w:rsidRPr="009F7F46">
        <w:rPr>
          <w:rFonts w:ascii="Times New Roman" w:hAnsi="Times New Roman"/>
          <w:bCs/>
          <w:sz w:val="24"/>
          <w:szCs w:val="24"/>
        </w:rPr>
        <w:t>niciatív</w:t>
      </w:r>
      <w:r w:rsidR="000A0F86">
        <w:rPr>
          <w:rFonts w:ascii="Times New Roman" w:hAnsi="Times New Roman"/>
          <w:bCs/>
          <w:sz w:val="24"/>
          <w:szCs w:val="24"/>
        </w:rPr>
        <w:t>y</w:t>
      </w:r>
      <w:r w:rsidR="007F309C" w:rsidRPr="009F7F46">
        <w:rPr>
          <w:rFonts w:ascii="Times New Roman" w:hAnsi="Times New Roman"/>
          <w:bCs/>
          <w:sz w:val="24"/>
          <w:szCs w:val="24"/>
        </w:rPr>
        <w:t xml:space="preserve"> Programu LEADER</w:t>
      </w:r>
      <w:r w:rsidR="00221092">
        <w:rPr>
          <w:rFonts w:ascii="Times New Roman" w:hAnsi="Times New Roman"/>
          <w:bCs/>
          <w:sz w:val="24"/>
          <w:szCs w:val="24"/>
        </w:rPr>
        <w:t xml:space="preserve"> </w:t>
      </w:r>
      <w:r w:rsidR="000A0F86">
        <w:rPr>
          <w:rFonts w:ascii="Times New Roman" w:hAnsi="Times New Roman"/>
          <w:bCs/>
          <w:sz w:val="24"/>
          <w:szCs w:val="24"/>
        </w:rPr>
        <w:t xml:space="preserve">so </w:t>
      </w:r>
      <w:r w:rsidR="000A0F86" w:rsidRPr="000A0F86">
        <w:rPr>
          <w:rFonts w:ascii="Times New Roman" w:hAnsi="Times New Roman"/>
          <w:bCs/>
          <w:sz w:val="24"/>
          <w:szCs w:val="24"/>
        </w:rPr>
        <w:t xml:space="preserve">okrem spomínaných 23 obcí pridalo ďalších 8 obcí z okresu Banská Štiavnica združených v </w:t>
      </w:r>
      <w:r w:rsidR="00D77CC8" w:rsidRPr="000A0F86">
        <w:rPr>
          <w:rFonts w:ascii="Times New Roman" w:hAnsi="Times New Roman"/>
          <w:sz w:val="24"/>
          <w:szCs w:val="24"/>
        </w:rPr>
        <w:t xml:space="preserve"> Regionálnom združení pre rozvoj Banskej Štiavnice a</w:t>
      </w:r>
      <w:r w:rsidR="000A0F86" w:rsidRPr="000A0F86">
        <w:rPr>
          <w:rFonts w:ascii="Times New Roman" w:hAnsi="Times New Roman"/>
          <w:sz w:val="24"/>
          <w:szCs w:val="24"/>
        </w:rPr>
        <w:t> </w:t>
      </w:r>
      <w:r w:rsidR="00D77CC8" w:rsidRPr="000A0F86">
        <w:rPr>
          <w:rFonts w:ascii="Times New Roman" w:hAnsi="Times New Roman"/>
          <w:sz w:val="24"/>
          <w:szCs w:val="24"/>
        </w:rPr>
        <w:t>okolia</w:t>
      </w:r>
      <w:r w:rsidR="000A0F86" w:rsidRPr="000A0F86">
        <w:rPr>
          <w:rFonts w:ascii="Times New Roman" w:hAnsi="Times New Roman"/>
          <w:sz w:val="24"/>
          <w:szCs w:val="24"/>
        </w:rPr>
        <w:t>.</w:t>
      </w:r>
      <w:r w:rsidR="000A0F86">
        <w:rPr>
          <w:rFonts w:ascii="Times New Roman" w:hAnsi="Times New Roman"/>
          <w:color w:val="00B050"/>
          <w:sz w:val="24"/>
          <w:szCs w:val="24"/>
        </w:rPr>
        <w:t xml:space="preserve"> </w:t>
      </w:r>
    </w:p>
    <w:p w:rsidR="00361FE3" w:rsidRDefault="00361FE3" w:rsidP="00361FE3">
      <w:pPr>
        <w:spacing w:after="0" w:line="360" w:lineRule="auto"/>
        <w:jc w:val="both"/>
        <w:rPr>
          <w:rFonts w:ascii="Times New Roman" w:hAnsi="Times New Roman"/>
          <w:sz w:val="24"/>
          <w:szCs w:val="24"/>
        </w:rPr>
      </w:pPr>
      <w:r w:rsidRPr="009F7F46">
        <w:rPr>
          <w:rFonts w:ascii="Times New Roman" w:hAnsi="Times New Roman"/>
          <w:bCs/>
          <w:sz w:val="24"/>
          <w:szCs w:val="24"/>
        </w:rPr>
        <w:t xml:space="preserve">Pracovné skupiny sa pravidelne stretávali počas celého roku 2007 a po vyhlásení výzvy OSI 4 LEADER sme v zmysle Usmernenia </w:t>
      </w:r>
      <w:r w:rsidRPr="00E86A7B">
        <w:rPr>
          <w:rFonts w:ascii="Times New Roman" w:hAnsi="Times New Roman"/>
          <w:b/>
          <w:bCs/>
          <w:i/>
          <w:sz w:val="24"/>
          <w:szCs w:val="24"/>
        </w:rPr>
        <w:t>založ</w:t>
      </w:r>
      <w:r w:rsidR="00D359EB" w:rsidRPr="00E86A7B">
        <w:rPr>
          <w:rFonts w:ascii="Times New Roman" w:hAnsi="Times New Roman"/>
          <w:b/>
          <w:bCs/>
          <w:i/>
          <w:sz w:val="24"/>
          <w:szCs w:val="24"/>
        </w:rPr>
        <w:t>ili v máji 2008 OZ Zlatá cesta</w:t>
      </w:r>
      <w:r w:rsidR="00D359EB">
        <w:rPr>
          <w:rFonts w:ascii="Times New Roman" w:hAnsi="Times New Roman"/>
          <w:bCs/>
          <w:sz w:val="24"/>
          <w:szCs w:val="24"/>
        </w:rPr>
        <w:t>, ktoré bolo na Ministerstve vnútra zaregistrované dňa 15.7. 2008 pod číslom VVS/1-900/90-32240.</w:t>
      </w:r>
      <w:r w:rsidRPr="009F7F46">
        <w:rPr>
          <w:rFonts w:ascii="Times New Roman" w:hAnsi="Times New Roman"/>
          <w:bCs/>
          <w:sz w:val="24"/>
          <w:szCs w:val="24"/>
        </w:rPr>
        <w:t xml:space="preserve"> </w:t>
      </w:r>
      <w:r w:rsidRPr="009F7F46">
        <w:rPr>
          <w:rFonts w:ascii="Times New Roman" w:hAnsi="Times New Roman"/>
          <w:sz w:val="24"/>
          <w:szCs w:val="24"/>
        </w:rPr>
        <w:t xml:space="preserve">Spoločne </w:t>
      </w:r>
      <w:r>
        <w:rPr>
          <w:rFonts w:ascii="Times New Roman" w:hAnsi="Times New Roman"/>
          <w:sz w:val="24"/>
          <w:szCs w:val="24"/>
        </w:rPr>
        <w:t xml:space="preserve">sme </w:t>
      </w:r>
      <w:r w:rsidRPr="009F7F46">
        <w:rPr>
          <w:rFonts w:ascii="Times New Roman" w:hAnsi="Times New Roman"/>
          <w:sz w:val="24"/>
          <w:szCs w:val="24"/>
        </w:rPr>
        <w:t xml:space="preserve">pracovali na príprave Integrovanej stratégie rozvoja územia, ktorá bola predložená spolu so žiadosťou na schválenie v roku 2009 a v roku 2010 bola v druhom schvaľovacom kole vybratá ako úspešná. </w:t>
      </w:r>
      <w:r w:rsidRPr="00E86A7B">
        <w:rPr>
          <w:rFonts w:ascii="Times New Roman" w:hAnsi="Times New Roman"/>
          <w:b/>
          <w:i/>
          <w:sz w:val="24"/>
          <w:szCs w:val="24"/>
        </w:rPr>
        <w:t>Dňa 19.5. 2010 bol Občianskemu združeniu Zlatá cesta udelený štatút Miestna akčná skupina</w:t>
      </w:r>
      <w:r w:rsidRPr="009F7F46">
        <w:rPr>
          <w:rFonts w:ascii="Times New Roman" w:hAnsi="Times New Roman"/>
          <w:sz w:val="24"/>
          <w:szCs w:val="24"/>
        </w:rPr>
        <w:t xml:space="preserve"> a tým získalo finančnú podporu vo výške 2 086 684,- € </w:t>
      </w:r>
      <w:r w:rsidR="008B2420">
        <w:rPr>
          <w:rFonts w:ascii="Times New Roman" w:hAnsi="Times New Roman"/>
          <w:sz w:val="24"/>
          <w:szCs w:val="24"/>
        </w:rPr>
        <w:t xml:space="preserve"> </w:t>
      </w:r>
      <w:r w:rsidRPr="009F7F46">
        <w:rPr>
          <w:rFonts w:ascii="Times New Roman" w:hAnsi="Times New Roman"/>
          <w:sz w:val="24"/>
          <w:szCs w:val="24"/>
        </w:rPr>
        <w:t xml:space="preserve">na realizáciu projektov   v rámci Implementácie Integrovanej stratégii rozvoja územia </w:t>
      </w:r>
      <w:r>
        <w:rPr>
          <w:rFonts w:ascii="Times New Roman" w:hAnsi="Times New Roman"/>
          <w:sz w:val="24"/>
          <w:szCs w:val="24"/>
        </w:rPr>
        <w:t>OZ Zlatá cesta a tiež</w:t>
      </w:r>
      <w:r w:rsidRPr="009F7F46">
        <w:rPr>
          <w:rFonts w:ascii="Times New Roman" w:hAnsi="Times New Roman"/>
          <w:sz w:val="24"/>
          <w:szCs w:val="24"/>
        </w:rPr>
        <w:t xml:space="preserve"> finančné prostriedky vo výške 417 335,- € na podporu oprávnených činností MAS. </w:t>
      </w:r>
      <w:r w:rsidRPr="00A12DA8">
        <w:rPr>
          <w:rFonts w:ascii="Times New Roman" w:hAnsi="Times New Roman"/>
          <w:sz w:val="24"/>
          <w:szCs w:val="24"/>
        </w:rPr>
        <w:t>Počas implementácie ISRÚ sme úspešne zv</w:t>
      </w:r>
      <w:r>
        <w:rPr>
          <w:rFonts w:ascii="Times New Roman" w:hAnsi="Times New Roman"/>
          <w:sz w:val="24"/>
          <w:szCs w:val="24"/>
        </w:rPr>
        <w:t xml:space="preserve">ládli proces prípravy projektov,  ich hodnotenia, realizáciu, monitoring a naplnenie stratégie.  </w:t>
      </w:r>
    </w:p>
    <w:p w:rsidR="0098363C" w:rsidRPr="0098363C" w:rsidRDefault="0098363C" w:rsidP="00CE4210">
      <w:pPr>
        <w:spacing w:after="0" w:line="360" w:lineRule="auto"/>
        <w:jc w:val="both"/>
        <w:rPr>
          <w:rFonts w:ascii="Times New Roman" w:hAnsi="Times New Roman"/>
          <w:b/>
          <w:sz w:val="24"/>
          <w:szCs w:val="24"/>
        </w:rPr>
      </w:pPr>
      <w:r w:rsidRPr="0098363C">
        <w:rPr>
          <w:rFonts w:ascii="Times New Roman" w:hAnsi="Times New Roman"/>
          <w:b/>
          <w:sz w:val="24"/>
          <w:szCs w:val="24"/>
        </w:rPr>
        <w:t xml:space="preserve">2.1.1  Skúsenosti s implementáciou stratégie CLLD        </w:t>
      </w:r>
    </w:p>
    <w:p w:rsidR="005120A4" w:rsidRDefault="00E86A7B" w:rsidP="00CE4210">
      <w:pPr>
        <w:spacing w:after="0" w:line="360" w:lineRule="auto"/>
        <w:jc w:val="both"/>
        <w:rPr>
          <w:rFonts w:ascii="Times New Roman" w:hAnsi="Times New Roman"/>
          <w:b/>
          <w:i/>
          <w:sz w:val="24"/>
          <w:szCs w:val="24"/>
        </w:rPr>
      </w:pPr>
      <w:r>
        <w:rPr>
          <w:rFonts w:ascii="Times New Roman" w:hAnsi="Times New Roman"/>
          <w:sz w:val="24"/>
          <w:szCs w:val="24"/>
        </w:rPr>
        <w:lastRenderedPageBreak/>
        <w:t xml:space="preserve">         </w:t>
      </w:r>
      <w:r w:rsidR="00CE4210" w:rsidRPr="00C952FE">
        <w:rPr>
          <w:rFonts w:ascii="Times New Roman" w:hAnsi="Times New Roman"/>
          <w:sz w:val="24"/>
          <w:szCs w:val="24"/>
        </w:rPr>
        <w:t xml:space="preserve">Pre </w:t>
      </w:r>
      <w:r w:rsidR="00C952FE" w:rsidRPr="00C952FE">
        <w:rPr>
          <w:rFonts w:ascii="Times New Roman" w:hAnsi="Times New Roman"/>
          <w:sz w:val="24"/>
          <w:szCs w:val="24"/>
        </w:rPr>
        <w:t>P</w:t>
      </w:r>
      <w:r w:rsidR="00CE4210" w:rsidRPr="00C952FE">
        <w:rPr>
          <w:rFonts w:ascii="Times New Roman" w:hAnsi="Times New Roman"/>
          <w:sz w:val="24"/>
          <w:szCs w:val="24"/>
        </w:rPr>
        <w:t xml:space="preserve">rogramové </w:t>
      </w:r>
      <w:r w:rsidR="00C952FE" w:rsidRPr="00C952FE">
        <w:rPr>
          <w:rFonts w:ascii="Times New Roman" w:hAnsi="Times New Roman"/>
          <w:sz w:val="24"/>
          <w:szCs w:val="24"/>
        </w:rPr>
        <w:t>obdobie</w:t>
      </w:r>
      <w:r w:rsidR="00CE4210" w:rsidRPr="00C952FE">
        <w:rPr>
          <w:rFonts w:ascii="Times New Roman" w:hAnsi="Times New Roman"/>
          <w:sz w:val="24"/>
          <w:szCs w:val="24"/>
        </w:rPr>
        <w:t xml:space="preserve"> 2014-2020 sme rozšírili  územie OZ Zlatá cesta o </w:t>
      </w:r>
      <w:r w:rsidR="00C952FE" w:rsidRPr="00C952FE">
        <w:rPr>
          <w:rFonts w:ascii="Times New Roman" w:hAnsi="Times New Roman"/>
          <w:sz w:val="24"/>
          <w:szCs w:val="24"/>
        </w:rPr>
        <w:t>o</w:t>
      </w:r>
      <w:r w:rsidR="00CE4210" w:rsidRPr="00C952FE">
        <w:rPr>
          <w:rFonts w:ascii="Times New Roman" w:hAnsi="Times New Roman"/>
          <w:sz w:val="24"/>
          <w:szCs w:val="24"/>
        </w:rPr>
        <w:t>be</w:t>
      </w:r>
      <w:r w:rsidR="00C952FE" w:rsidRPr="00C952FE">
        <w:rPr>
          <w:rFonts w:ascii="Times New Roman" w:hAnsi="Times New Roman"/>
          <w:sz w:val="24"/>
          <w:szCs w:val="24"/>
        </w:rPr>
        <w:t>c</w:t>
      </w:r>
      <w:r w:rsidR="00CE4210" w:rsidRPr="00C952FE">
        <w:rPr>
          <w:rFonts w:ascii="Times New Roman" w:hAnsi="Times New Roman"/>
          <w:sz w:val="24"/>
          <w:szCs w:val="24"/>
        </w:rPr>
        <w:t xml:space="preserve"> Banská Belá, ktorá požiadala </w:t>
      </w:r>
      <w:r w:rsidR="00C952FE" w:rsidRPr="00C952FE">
        <w:rPr>
          <w:rFonts w:ascii="Times New Roman" w:hAnsi="Times New Roman"/>
          <w:sz w:val="24"/>
          <w:szCs w:val="24"/>
        </w:rPr>
        <w:t>o vstup do združenia v roku 2014.</w:t>
      </w:r>
      <w:r w:rsidR="00AA6F77">
        <w:rPr>
          <w:rFonts w:ascii="Times New Roman" w:hAnsi="Times New Roman"/>
          <w:sz w:val="24"/>
          <w:szCs w:val="24"/>
        </w:rPr>
        <w:t xml:space="preserve"> Členská základňa od roku 2009 zaznamenala nárast o 11 členov.</w:t>
      </w:r>
      <w:r>
        <w:rPr>
          <w:rFonts w:ascii="Times New Roman" w:hAnsi="Times New Roman"/>
          <w:sz w:val="24"/>
          <w:szCs w:val="24"/>
        </w:rPr>
        <w:t xml:space="preserve"> </w:t>
      </w:r>
      <w:r w:rsidR="00CE4210" w:rsidRPr="00E86A7B">
        <w:rPr>
          <w:rFonts w:ascii="Times New Roman" w:hAnsi="Times New Roman"/>
          <w:b/>
          <w:i/>
          <w:sz w:val="24"/>
          <w:szCs w:val="24"/>
        </w:rPr>
        <w:t>Občianske združenie Zlatá cesta má v súčasnosti 81 členov</w:t>
      </w:r>
      <w:r w:rsidR="005120A4" w:rsidRPr="00E86A7B">
        <w:rPr>
          <w:rFonts w:ascii="Times New Roman" w:hAnsi="Times New Roman"/>
          <w:b/>
          <w:i/>
          <w:sz w:val="24"/>
          <w:szCs w:val="24"/>
        </w:rPr>
        <w:t>.</w:t>
      </w:r>
    </w:p>
    <w:p w:rsidR="00B94D26" w:rsidRDefault="00B94D26" w:rsidP="00CE4210">
      <w:pPr>
        <w:spacing w:after="0" w:line="360" w:lineRule="auto"/>
        <w:jc w:val="both"/>
        <w:rPr>
          <w:rFonts w:ascii="Times New Roman" w:hAnsi="Times New Roman"/>
          <w:b/>
          <w:sz w:val="24"/>
          <w:szCs w:val="24"/>
        </w:rPr>
      </w:pPr>
    </w:p>
    <w:p w:rsidR="00CE4210" w:rsidRPr="0098363C" w:rsidRDefault="005120A4" w:rsidP="00CE4210">
      <w:pPr>
        <w:spacing w:after="0" w:line="360" w:lineRule="auto"/>
        <w:jc w:val="both"/>
        <w:rPr>
          <w:rFonts w:ascii="Times New Roman" w:hAnsi="Times New Roman"/>
          <w:b/>
          <w:sz w:val="24"/>
          <w:szCs w:val="24"/>
        </w:rPr>
      </w:pPr>
      <w:r w:rsidRPr="0098363C">
        <w:rPr>
          <w:rFonts w:ascii="Times New Roman" w:hAnsi="Times New Roman"/>
          <w:b/>
          <w:sz w:val="24"/>
          <w:szCs w:val="24"/>
        </w:rPr>
        <w:t xml:space="preserve">Tabuľka č. </w:t>
      </w:r>
      <w:r w:rsidR="00EC1257" w:rsidRPr="0098363C">
        <w:rPr>
          <w:rFonts w:ascii="Times New Roman" w:hAnsi="Times New Roman"/>
          <w:b/>
          <w:sz w:val="24"/>
          <w:szCs w:val="24"/>
        </w:rPr>
        <w:t>2</w:t>
      </w:r>
      <w:r w:rsidRPr="0098363C">
        <w:rPr>
          <w:rFonts w:ascii="Times New Roman" w:hAnsi="Times New Roman"/>
          <w:b/>
          <w:sz w:val="24"/>
          <w:szCs w:val="24"/>
        </w:rPr>
        <w:t xml:space="preserve"> A: Zoznam členov podľa sektorov</w:t>
      </w:r>
      <w:r w:rsidR="00CE4210" w:rsidRPr="0098363C">
        <w:rPr>
          <w:rFonts w:ascii="Times New Roman" w:hAnsi="Times New Roman"/>
          <w:b/>
          <w:sz w:val="24"/>
          <w:szCs w:val="24"/>
        </w:rPr>
        <w:t xml:space="preserve"> </w:t>
      </w:r>
    </w:p>
    <w:tbl>
      <w:tblPr>
        <w:tblW w:w="8883"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5"/>
        <w:gridCol w:w="3827"/>
        <w:gridCol w:w="1701"/>
      </w:tblGrid>
      <w:tr w:rsidR="00AA6F77" w:rsidTr="00D20F91">
        <w:trPr>
          <w:trHeight w:val="330"/>
        </w:trPr>
        <w:tc>
          <w:tcPr>
            <w:tcW w:w="3355" w:type="dxa"/>
            <w:vMerge w:val="restart"/>
            <w:shd w:val="clear" w:color="auto" w:fill="D9D9D9" w:themeFill="background1" w:themeFillShade="D9"/>
          </w:tcPr>
          <w:p w:rsidR="00AA6F77" w:rsidRPr="00065853" w:rsidRDefault="00AA6F77" w:rsidP="0015726E">
            <w:pPr>
              <w:spacing w:line="240" w:lineRule="auto"/>
              <w:jc w:val="both"/>
              <w:rPr>
                <w:rFonts w:ascii="Times New Roman" w:hAnsi="Times New Roman"/>
                <w:b/>
                <w:sz w:val="24"/>
                <w:szCs w:val="24"/>
              </w:rPr>
            </w:pPr>
            <w:r w:rsidRPr="00065853">
              <w:rPr>
                <w:rFonts w:ascii="Times New Roman" w:hAnsi="Times New Roman"/>
                <w:b/>
                <w:sz w:val="24"/>
                <w:szCs w:val="24"/>
              </w:rPr>
              <w:t>Verejný sektor</w:t>
            </w:r>
          </w:p>
          <w:p w:rsidR="00065853" w:rsidRPr="00065853" w:rsidRDefault="00065853" w:rsidP="0015726E">
            <w:pPr>
              <w:spacing w:line="240" w:lineRule="auto"/>
              <w:jc w:val="both"/>
              <w:rPr>
                <w:rFonts w:ascii="Times New Roman" w:hAnsi="Times New Roman"/>
                <w:b/>
                <w:sz w:val="24"/>
                <w:szCs w:val="24"/>
              </w:rPr>
            </w:pPr>
            <w:r w:rsidRPr="00065853">
              <w:rPr>
                <w:rFonts w:ascii="Times New Roman" w:hAnsi="Times New Roman"/>
                <w:b/>
                <w:sz w:val="24"/>
                <w:szCs w:val="24"/>
              </w:rPr>
              <w:t>34 členov</w:t>
            </w:r>
          </w:p>
        </w:tc>
        <w:tc>
          <w:tcPr>
            <w:tcW w:w="3827"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o</w:t>
            </w:r>
            <w:r w:rsidR="00AA6F77" w:rsidRPr="00065853">
              <w:rPr>
                <w:rFonts w:ascii="Times New Roman" w:hAnsi="Times New Roman"/>
                <w:sz w:val="24"/>
                <w:szCs w:val="24"/>
              </w:rPr>
              <w:t>bce</w:t>
            </w:r>
          </w:p>
        </w:tc>
        <w:tc>
          <w:tcPr>
            <w:tcW w:w="1701"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32</w:t>
            </w:r>
          </w:p>
        </w:tc>
      </w:tr>
      <w:tr w:rsidR="00AA6F77" w:rsidTr="00D20F91">
        <w:trPr>
          <w:trHeight w:val="270"/>
        </w:trPr>
        <w:tc>
          <w:tcPr>
            <w:tcW w:w="3355" w:type="dxa"/>
            <w:vMerge/>
            <w:shd w:val="clear" w:color="auto" w:fill="D9D9D9" w:themeFill="background1" w:themeFillShade="D9"/>
          </w:tcPr>
          <w:p w:rsidR="00AA6F77" w:rsidRPr="00065853" w:rsidRDefault="00AA6F77" w:rsidP="0015726E">
            <w:pPr>
              <w:spacing w:line="240" w:lineRule="auto"/>
              <w:jc w:val="both"/>
              <w:rPr>
                <w:rFonts w:ascii="Times New Roman" w:hAnsi="Times New Roman"/>
                <w:b/>
                <w:sz w:val="24"/>
                <w:szCs w:val="24"/>
              </w:rPr>
            </w:pPr>
          </w:p>
        </w:tc>
        <w:tc>
          <w:tcPr>
            <w:tcW w:w="3827"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múzeá</w:t>
            </w:r>
          </w:p>
        </w:tc>
        <w:tc>
          <w:tcPr>
            <w:tcW w:w="1701"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2</w:t>
            </w:r>
          </w:p>
        </w:tc>
      </w:tr>
      <w:tr w:rsidR="00AA6F77" w:rsidTr="00D20F91">
        <w:trPr>
          <w:trHeight w:val="345"/>
        </w:trPr>
        <w:tc>
          <w:tcPr>
            <w:tcW w:w="3355" w:type="dxa"/>
            <w:vMerge w:val="restart"/>
            <w:shd w:val="clear" w:color="auto" w:fill="D9D9D9" w:themeFill="background1" w:themeFillShade="D9"/>
          </w:tcPr>
          <w:p w:rsidR="00AA6F77" w:rsidRPr="00065853" w:rsidRDefault="00AA6F77" w:rsidP="0015726E">
            <w:pPr>
              <w:spacing w:line="240" w:lineRule="auto"/>
              <w:jc w:val="both"/>
              <w:rPr>
                <w:rFonts w:ascii="Times New Roman" w:hAnsi="Times New Roman"/>
                <w:b/>
                <w:sz w:val="24"/>
                <w:szCs w:val="24"/>
              </w:rPr>
            </w:pPr>
            <w:r w:rsidRPr="00065853">
              <w:rPr>
                <w:rFonts w:ascii="Times New Roman" w:hAnsi="Times New Roman"/>
                <w:b/>
                <w:sz w:val="24"/>
                <w:szCs w:val="24"/>
              </w:rPr>
              <w:t>Súkromný sektor</w:t>
            </w:r>
          </w:p>
          <w:p w:rsidR="00065853" w:rsidRPr="00065853" w:rsidRDefault="00065853" w:rsidP="0015726E">
            <w:pPr>
              <w:spacing w:line="240" w:lineRule="auto"/>
              <w:jc w:val="both"/>
              <w:rPr>
                <w:rFonts w:ascii="Times New Roman" w:hAnsi="Times New Roman"/>
                <w:b/>
                <w:sz w:val="24"/>
                <w:szCs w:val="24"/>
              </w:rPr>
            </w:pPr>
            <w:r w:rsidRPr="00065853">
              <w:rPr>
                <w:rFonts w:ascii="Times New Roman" w:hAnsi="Times New Roman"/>
                <w:b/>
                <w:sz w:val="24"/>
                <w:szCs w:val="24"/>
              </w:rPr>
              <w:t>21 členov</w:t>
            </w:r>
          </w:p>
        </w:tc>
        <w:tc>
          <w:tcPr>
            <w:tcW w:w="3827"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p</w:t>
            </w:r>
            <w:r w:rsidR="00AA6F77" w:rsidRPr="00065853">
              <w:rPr>
                <w:rFonts w:ascii="Times New Roman" w:hAnsi="Times New Roman"/>
                <w:sz w:val="24"/>
                <w:szCs w:val="24"/>
              </w:rPr>
              <w:t>odnikatelia v CR</w:t>
            </w:r>
          </w:p>
        </w:tc>
        <w:tc>
          <w:tcPr>
            <w:tcW w:w="1701"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4</w:t>
            </w:r>
          </w:p>
        </w:tc>
      </w:tr>
      <w:tr w:rsidR="00AA6F77" w:rsidTr="00D20F91">
        <w:trPr>
          <w:trHeight w:val="225"/>
        </w:trPr>
        <w:tc>
          <w:tcPr>
            <w:tcW w:w="3355" w:type="dxa"/>
            <w:vMerge/>
            <w:shd w:val="clear" w:color="auto" w:fill="D9D9D9" w:themeFill="background1" w:themeFillShade="D9"/>
          </w:tcPr>
          <w:p w:rsidR="00AA6F77" w:rsidRPr="00065853" w:rsidRDefault="00AA6F77" w:rsidP="0015726E">
            <w:pPr>
              <w:spacing w:line="240" w:lineRule="auto"/>
              <w:jc w:val="both"/>
              <w:rPr>
                <w:rFonts w:ascii="Times New Roman" w:hAnsi="Times New Roman"/>
                <w:b/>
                <w:sz w:val="24"/>
                <w:szCs w:val="24"/>
              </w:rPr>
            </w:pPr>
          </w:p>
        </w:tc>
        <w:tc>
          <w:tcPr>
            <w:tcW w:w="3827"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potravinári</w:t>
            </w:r>
          </w:p>
        </w:tc>
        <w:tc>
          <w:tcPr>
            <w:tcW w:w="1701"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6</w:t>
            </w:r>
          </w:p>
        </w:tc>
      </w:tr>
      <w:tr w:rsidR="00AA6F77" w:rsidTr="00D20F91">
        <w:trPr>
          <w:trHeight w:val="375"/>
        </w:trPr>
        <w:tc>
          <w:tcPr>
            <w:tcW w:w="3355" w:type="dxa"/>
            <w:vMerge/>
            <w:shd w:val="clear" w:color="auto" w:fill="D9D9D9" w:themeFill="background1" w:themeFillShade="D9"/>
          </w:tcPr>
          <w:p w:rsidR="00AA6F77" w:rsidRPr="00065853" w:rsidRDefault="00AA6F77" w:rsidP="0015726E">
            <w:pPr>
              <w:spacing w:line="240" w:lineRule="auto"/>
              <w:jc w:val="both"/>
              <w:rPr>
                <w:rFonts w:ascii="Times New Roman" w:hAnsi="Times New Roman"/>
                <w:b/>
                <w:sz w:val="24"/>
                <w:szCs w:val="24"/>
              </w:rPr>
            </w:pPr>
          </w:p>
        </w:tc>
        <w:tc>
          <w:tcPr>
            <w:tcW w:w="3827"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poľnohospodári</w:t>
            </w:r>
          </w:p>
        </w:tc>
        <w:tc>
          <w:tcPr>
            <w:tcW w:w="1701"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3</w:t>
            </w:r>
          </w:p>
        </w:tc>
      </w:tr>
      <w:tr w:rsidR="00AA6F77" w:rsidTr="00D20F91">
        <w:trPr>
          <w:trHeight w:val="195"/>
        </w:trPr>
        <w:tc>
          <w:tcPr>
            <w:tcW w:w="3355" w:type="dxa"/>
            <w:vMerge/>
            <w:shd w:val="clear" w:color="auto" w:fill="D9D9D9" w:themeFill="background1" w:themeFillShade="D9"/>
          </w:tcPr>
          <w:p w:rsidR="00AA6F77" w:rsidRPr="00065853" w:rsidRDefault="00AA6F77" w:rsidP="0015726E">
            <w:pPr>
              <w:spacing w:line="240" w:lineRule="auto"/>
              <w:jc w:val="both"/>
              <w:rPr>
                <w:rFonts w:ascii="Times New Roman" w:hAnsi="Times New Roman"/>
                <w:b/>
                <w:sz w:val="24"/>
                <w:szCs w:val="24"/>
              </w:rPr>
            </w:pPr>
          </w:p>
        </w:tc>
        <w:tc>
          <w:tcPr>
            <w:tcW w:w="3827"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podnikatelia iní</w:t>
            </w:r>
          </w:p>
        </w:tc>
        <w:tc>
          <w:tcPr>
            <w:tcW w:w="1701"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8</w:t>
            </w:r>
          </w:p>
        </w:tc>
      </w:tr>
      <w:tr w:rsidR="00AA6F77" w:rsidTr="00D20F91">
        <w:trPr>
          <w:trHeight w:val="345"/>
        </w:trPr>
        <w:tc>
          <w:tcPr>
            <w:tcW w:w="3355" w:type="dxa"/>
            <w:vMerge w:val="restart"/>
            <w:shd w:val="clear" w:color="auto" w:fill="D9D9D9" w:themeFill="background1" w:themeFillShade="D9"/>
          </w:tcPr>
          <w:p w:rsidR="00AA6F77" w:rsidRPr="00065853" w:rsidRDefault="00AA6F77" w:rsidP="0015726E">
            <w:pPr>
              <w:spacing w:line="240" w:lineRule="auto"/>
              <w:jc w:val="both"/>
              <w:rPr>
                <w:rFonts w:ascii="Times New Roman" w:hAnsi="Times New Roman"/>
                <w:b/>
                <w:sz w:val="24"/>
                <w:szCs w:val="24"/>
              </w:rPr>
            </w:pPr>
            <w:r w:rsidRPr="00065853">
              <w:rPr>
                <w:rFonts w:ascii="Times New Roman" w:hAnsi="Times New Roman"/>
                <w:b/>
                <w:sz w:val="24"/>
                <w:szCs w:val="24"/>
              </w:rPr>
              <w:t>Občiansky sektor</w:t>
            </w:r>
          </w:p>
          <w:p w:rsidR="00065853" w:rsidRPr="00065853" w:rsidRDefault="00065853" w:rsidP="0015726E">
            <w:pPr>
              <w:spacing w:line="240" w:lineRule="auto"/>
              <w:jc w:val="both"/>
              <w:rPr>
                <w:rFonts w:ascii="Times New Roman" w:hAnsi="Times New Roman"/>
                <w:b/>
                <w:sz w:val="24"/>
                <w:szCs w:val="24"/>
              </w:rPr>
            </w:pPr>
            <w:r w:rsidRPr="00065853">
              <w:rPr>
                <w:rFonts w:ascii="Times New Roman" w:hAnsi="Times New Roman"/>
                <w:b/>
                <w:sz w:val="24"/>
                <w:szCs w:val="24"/>
              </w:rPr>
              <w:t>26 členov</w:t>
            </w:r>
          </w:p>
        </w:tc>
        <w:tc>
          <w:tcPr>
            <w:tcW w:w="3827"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združenia</w:t>
            </w:r>
          </w:p>
        </w:tc>
        <w:tc>
          <w:tcPr>
            <w:tcW w:w="1701"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10</w:t>
            </w:r>
          </w:p>
        </w:tc>
      </w:tr>
      <w:tr w:rsidR="00AA6F77" w:rsidTr="00D20F91">
        <w:trPr>
          <w:trHeight w:val="254"/>
        </w:trPr>
        <w:tc>
          <w:tcPr>
            <w:tcW w:w="3355" w:type="dxa"/>
            <w:vMerge/>
            <w:shd w:val="clear" w:color="auto" w:fill="D9D9D9" w:themeFill="background1" w:themeFillShade="D9"/>
          </w:tcPr>
          <w:p w:rsidR="00AA6F77" w:rsidRPr="00065853" w:rsidRDefault="00AA6F77" w:rsidP="0015726E">
            <w:pPr>
              <w:spacing w:line="240" w:lineRule="auto"/>
              <w:jc w:val="both"/>
              <w:rPr>
                <w:rFonts w:ascii="Times New Roman" w:hAnsi="Times New Roman"/>
                <w:sz w:val="24"/>
                <w:szCs w:val="24"/>
              </w:rPr>
            </w:pPr>
          </w:p>
        </w:tc>
        <w:tc>
          <w:tcPr>
            <w:tcW w:w="3827" w:type="dxa"/>
          </w:tcPr>
          <w:p w:rsidR="00AA6F77" w:rsidRPr="00065853" w:rsidRDefault="00AA6F77" w:rsidP="0015726E">
            <w:pPr>
              <w:spacing w:line="240" w:lineRule="auto"/>
              <w:jc w:val="both"/>
              <w:rPr>
                <w:rFonts w:ascii="Times New Roman" w:hAnsi="Times New Roman"/>
                <w:sz w:val="24"/>
                <w:szCs w:val="24"/>
              </w:rPr>
            </w:pPr>
            <w:r w:rsidRPr="00065853">
              <w:rPr>
                <w:rFonts w:ascii="Times New Roman" w:hAnsi="Times New Roman"/>
                <w:sz w:val="24"/>
                <w:szCs w:val="24"/>
              </w:rPr>
              <w:t>občania</w:t>
            </w:r>
          </w:p>
        </w:tc>
        <w:tc>
          <w:tcPr>
            <w:tcW w:w="1701" w:type="dxa"/>
          </w:tcPr>
          <w:p w:rsidR="00AA6F77" w:rsidRPr="00065853" w:rsidRDefault="00065853" w:rsidP="0015726E">
            <w:pPr>
              <w:spacing w:line="240" w:lineRule="auto"/>
              <w:jc w:val="both"/>
              <w:rPr>
                <w:rFonts w:ascii="Times New Roman" w:hAnsi="Times New Roman"/>
                <w:sz w:val="24"/>
                <w:szCs w:val="24"/>
              </w:rPr>
            </w:pPr>
            <w:r w:rsidRPr="00065853">
              <w:rPr>
                <w:rFonts w:ascii="Times New Roman" w:hAnsi="Times New Roman"/>
                <w:sz w:val="24"/>
                <w:szCs w:val="24"/>
              </w:rPr>
              <w:t>16</w:t>
            </w:r>
          </w:p>
        </w:tc>
      </w:tr>
    </w:tbl>
    <w:p w:rsidR="00ED51D0" w:rsidRDefault="00223233" w:rsidP="00223233">
      <w:pPr>
        <w:spacing w:after="0" w:line="360" w:lineRule="auto"/>
        <w:jc w:val="both"/>
        <w:rPr>
          <w:rFonts w:ascii="Times New Roman" w:hAnsi="Times New Roman"/>
          <w:i/>
          <w:sz w:val="24"/>
          <w:szCs w:val="24"/>
        </w:rPr>
      </w:pPr>
      <w:r>
        <w:rPr>
          <w:rFonts w:ascii="Times New Roman" w:hAnsi="Times New Roman"/>
          <w:i/>
          <w:sz w:val="24"/>
          <w:szCs w:val="24"/>
        </w:rPr>
        <w:t xml:space="preserve">      </w:t>
      </w:r>
      <w:r w:rsidR="00EC1257" w:rsidRPr="00EC1257">
        <w:rPr>
          <w:rFonts w:ascii="Times New Roman" w:hAnsi="Times New Roman"/>
          <w:i/>
          <w:sz w:val="24"/>
          <w:szCs w:val="24"/>
        </w:rPr>
        <w:t>zdroj: vlastné spracovanie</w:t>
      </w:r>
    </w:p>
    <w:p w:rsidR="00D20F91" w:rsidRPr="00ED51D0" w:rsidRDefault="00D20F91" w:rsidP="00223233">
      <w:pPr>
        <w:spacing w:after="0" w:line="360" w:lineRule="auto"/>
        <w:jc w:val="both"/>
        <w:rPr>
          <w:rFonts w:ascii="Times New Roman" w:hAnsi="Times New Roman"/>
          <w:i/>
          <w:sz w:val="24"/>
          <w:szCs w:val="24"/>
        </w:rPr>
      </w:pPr>
    </w:p>
    <w:p w:rsidR="006D49A6" w:rsidRDefault="006D49A6" w:rsidP="00CE4210">
      <w:pPr>
        <w:autoSpaceDE w:val="0"/>
        <w:autoSpaceDN w:val="0"/>
        <w:adjustRightInd w:val="0"/>
        <w:spacing w:after="0" w:line="360" w:lineRule="auto"/>
        <w:jc w:val="both"/>
        <w:rPr>
          <w:rFonts w:ascii="Times New Roman" w:hAnsi="Times New Roman"/>
          <w:bCs/>
          <w:color w:val="00B050"/>
          <w:sz w:val="24"/>
          <w:szCs w:val="24"/>
          <w:lang w:eastAsia="sk-SK"/>
        </w:rPr>
      </w:pPr>
      <w:r w:rsidRPr="00065853">
        <w:rPr>
          <w:rFonts w:ascii="Times New Roman" w:hAnsi="Times New Roman"/>
          <w:sz w:val="24"/>
          <w:szCs w:val="24"/>
        </w:rPr>
        <w:t xml:space="preserve">O prijatí za člena rozhoduje výkonný </w:t>
      </w:r>
      <w:r w:rsidRPr="008A15BA">
        <w:rPr>
          <w:rFonts w:ascii="Times New Roman" w:hAnsi="Times New Roman"/>
          <w:sz w:val="24"/>
          <w:szCs w:val="24"/>
        </w:rPr>
        <w:t>výbor.</w:t>
      </w:r>
      <w:r w:rsidRPr="008A15BA">
        <w:t xml:space="preserve"> </w:t>
      </w:r>
      <w:r w:rsidR="008A15BA" w:rsidRPr="008A15BA">
        <w:rPr>
          <w:rFonts w:ascii="Times New Roman" w:hAnsi="Times New Roman"/>
          <w:bCs/>
          <w:sz w:val="24"/>
          <w:szCs w:val="24"/>
          <w:lang w:eastAsia="sk-SK"/>
        </w:rPr>
        <w:t xml:space="preserve">Členstvo v združení je dobrovoľné a vzniká na základe prejavu vôle uchádzača. Združenie je otvorené spolupráci a nerobí rozdiely medzi záujemcami o členstvo ak sa stotožnia so stanovami. </w:t>
      </w:r>
      <w:r w:rsidR="00065853" w:rsidRPr="008A15BA">
        <w:rPr>
          <w:rFonts w:ascii="Times New Roman" w:hAnsi="Times New Roman"/>
          <w:sz w:val="24"/>
          <w:szCs w:val="24"/>
        </w:rPr>
        <w:t xml:space="preserve">Členmi združenia </w:t>
      </w:r>
      <w:r w:rsidR="00977F02" w:rsidRPr="008A15BA">
        <w:rPr>
          <w:rFonts w:ascii="Times New Roman" w:hAnsi="Times New Roman"/>
          <w:sz w:val="24"/>
          <w:szCs w:val="24"/>
        </w:rPr>
        <w:t xml:space="preserve">sú </w:t>
      </w:r>
      <w:r w:rsidR="00065853" w:rsidRPr="008A15BA">
        <w:rPr>
          <w:rFonts w:ascii="Times New Roman" w:hAnsi="Times New Roman"/>
          <w:sz w:val="24"/>
          <w:szCs w:val="24"/>
        </w:rPr>
        <w:t xml:space="preserve">plnoleté fyzické a právnické osoby, ktoré súhlasia s cieľmi združenia a jeho stanovami. </w:t>
      </w:r>
      <w:r w:rsidR="00977F02" w:rsidRPr="008A15BA">
        <w:rPr>
          <w:rFonts w:ascii="Times New Roman" w:hAnsi="Times New Roman"/>
          <w:sz w:val="24"/>
          <w:szCs w:val="24"/>
        </w:rPr>
        <w:t>Sú to</w:t>
      </w:r>
      <w:r w:rsidR="00065853" w:rsidRPr="008A15BA">
        <w:rPr>
          <w:rFonts w:ascii="Times New Roman" w:hAnsi="Times New Roman"/>
          <w:sz w:val="24"/>
          <w:szCs w:val="24"/>
        </w:rPr>
        <w:t xml:space="preserve"> fyzick</w:t>
      </w:r>
      <w:r w:rsidR="00977F02" w:rsidRPr="008A15BA">
        <w:rPr>
          <w:rFonts w:ascii="Times New Roman" w:hAnsi="Times New Roman"/>
          <w:sz w:val="24"/>
          <w:szCs w:val="24"/>
        </w:rPr>
        <w:t>é</w:t>
      </w:r>
      <w:r w:rsidR="00065853" w:rsidRPr="008A15BA">
        <w:rPr>
          <w:rFonts w:ascii="Times New Roman" w:hAnsi="Times New Roman"/>
          <w:sz w:val="24"/>
          <w:szCs w:val="24"/>
        </w:rPr>
        <w:t xml:space="preserve"> alebo právnick</w:t>
      </w:r>
      <w:r w:rsidR="00977F02" w:rsidRPr="008A15BA">
        <w:rPr>
          <w:rFonts w:ascii="Times New Roman" w:hAnsi="Times New Roman"/>
          <w:sz w:val="24"/>
          <w:szCs w:val="24"/>
        </w:rPr>
        <w:t>é</w:t>
      </w:r>
      <w:r w:rsidR="00065853" w:rsidRPr="008A15BA">
        <w:rPr>
          <w:rFonts w:ascii="Times New Roman" w:hAnsi="Times New Roman"/>
          <w:sz w:val="24"/>
          <w:szCs w:val="24"/>
        </w:rPr>
        <w:t xml:space="preserve"> osob</w:t>
      </w:r>
      <w:r w:rsidR="00977F02" w:rsidRPr="008A15BA">
        <w:rPr>
          <w:rFonts w:ascii="Times New Roman" w:hAnsi="Times New Roman"/>
          <w:sz w:val="24"/>
          <w:szCs w:val="24"/>
        </w:rPr>
        <w:t>y, ktoré</w:t>
      </w:r>
      <w:r w:rsidR="00065853" w:rsidRPr="008A15BA">
        <w:rPr>
          <w:rFonts w:ascii="Times New Roman" w:hAnsi="Times New Roman"/>
          <w:sz w:val="24"/>
          <w:szCs w:val="24"/>
        </w:rPr>
        <w:t xml:space="preserve"> pôsobi</w:t>
      </w:r>
      <w:r w:rsidR="00977F02" w:rsidRPr="008A15BA">
        <w:rPr>
          <w:rFonts w:ascii="Times New Roman" w:hAnsi="Times New Roman"/>
          <w:sz w:val="24"/>
          <w:szCs w:val="24"/>
        </w:rPr>
        <w:t>a</w:t>
      </w:r>
      <w:r w:rsidR="00065853" w:rsidRPr="008A15BA">
        <w:rPr>
          <w:rFonts w:ascii="Times New Roman" w:hAnsi="Times New Roman"/>
          <w:sz w:val="24"/>
          <w:szCs w:val="24"/>
        </w:rPr>
        <w:t xml:space="preserve"> (ma</w:t>
      </w:r>
      <w:r w:rsidR="00977F02" w:rsidRPr="008A15BA">
        <w:rPr>
          <w:rFonts w:ascii="Times New Roman" w:hAnsi="Times New Roman"/>
          <w:sz w:val="24"/>
          <w:szCs w:val="24"/>
        </w:rPr>
        <w:t>jú</w:t>
      </w:r>
      <w:r w:rsidR="00065853" w:rsidRPr="008A15BA">
        <w:rPr>
          <w:rFonts w:ascii="Times New Roman" w:hAnsi="Times New Roman"/>
          <w:sz w:val="24"/>
          <w:szCs w:val="24"/>
        </w:rPr>
        <w:t xml:space="preserve"> trvalé, prípadne prechodné bydlisko, sídlo alebo prevádzku) v území OZ Zlatá cesta. </w:t>
      </w:r>
      <w:r w:rsidRPr="008A15BA">
        <w:rPr>
          <w:rFonts w:ascii="Times New Roman" w:hAnsi="Times New Roman"/>
          <w:sz w:val="24"/>
          <w:szCs w:val="24"/>
        </w:rPr>
        <w:t xml:space="preserve"> </w:t>
      </w:r>
      <w:r w:rsidR="00977F02" w:rsidRPr="008A15BA">
        <w:rPr>
          <w:rFonts w:ascii="Times New Roman" w:hAnsi="Times New Roman"/>
          <w:sz w:val="24"/>
          <w:szCs w:val="24"/>
        </w:rPr>
        <w:t>Č</w:t>
      </w:r>
      <w:r w:rsidR="00CE4210" w:rsidRPr="008A15BA">
        <w:rPr>
          <w:rFonts w:ascii="Times New Roman" w:hAnsi="Times New Roman"/>
          <w:sz w:val="24"/>
          <w:szCs w:val="24"/>
        </w:rPr>
        <w:t xml:space="preserve">lenovia </w:t>
      </w:r>
      <w:r w:rsidRPr="008A15BA">
        <w:rPr>
          <w:rFonts w:ascii="Times New Roman" w:hAnsi="Times New Roman"/>
          <w:sz w:val="24"/>
          <w:szCs w:val="24"/>
        </w:rPr>
        <w:t xml:space="preserve">združenia </w:t>
      </w:r>
      <w:r w:rsidR="00CE4210" w:rsidRPr="008A15BA">
        <w:rPr>
          <w:rFonts w:ascii="Times New Roman" w:hAnsi="Times New Roman"/>
          <w:sz w:val="24"/>
          <w:szCs w:val="24"/>
        </w:rPr>
        <w:t>sú z celého regiónu</w:t>
      </w:r>
      <w:r w:rsidRPr="008A15BA">
        <w:rPr>
          <w:rFonts w:ascii="Times New Roman" w:hAnsi="Times New Roman"/>
          <w:sz w:val="24"/>
          <w:szCs w:val="24"/>
        </w:rPr>
        <w:t xml:space="preserve"> Zlatej cesty, zastupujú všetky sektory a korešpondujú s geografickými, sektorovými, sociálnymi a ekonomickými podmienkami daného regiónu</w:t>
      </w:r>
      <w:r w:rsidR="00CE4210" w:rsidRPr="008A15BA">
        <w:rPr>
          <w:rFonts w:ascii="Times New Roman" w:hAnsi="Times New Roman"/>
          <w:sz w:val="24"/>
          <w:szCs w:val="24"/>
        </w:rPr>
        <w:t>.</w:t>
      </w:r>
      <w:r w:rsidR="008A15BA" w:rsidRPr="008A15BA">
        <w:rPr>
          <w:rFonts w:ascii="Times New Roman" w:hAnsi="Times New Roman"/>
          <w:sz w:val="24"/>
          <w:szCs w:val="24"/>
        </w:rPr>
        <w:t xml:space="preserve"> A</w:t>
      </w:r>
      <w:r w:rsidR="00977F02" w:rsidRPr="008A15BA">
        <w:rPr>
          <w:rFonts w:ascii="Times New Roman" w:hAnsi="Times New Roman"/>
          <w:sz w:val="24"/>
          <w:szCs w:val="24"/>
        </w:rPr>
        <w:t xml:space="preserve">ktívne </w:t>
      </w:r>
      <w:r w:rsidR="008A15BA" w:rsidRPr="008A15BA">
        <w:rPr>
          <w:rFonts w:ascii="Times New Roman" w:hAnsi="Times New Roman"/>
          <w:sz w:val="24"/>
          <w:szCs w:val="24"/>
        </w:rPr>
        <w:t xml:space="preserve">sa </w:t>
      </w:r>
      <w:r w:rsidR="00977F02" w:rsidRPr="008A15BA">
        <w:rPr>
          <w:rFonts w:ascii="Times New Roman" w:hAnsi="Times New Roman"/>
          <w:sz w:val="24"/>
          <w:szCs w:val="24"/>
        </w:rPr>
        <w:t xml:space="preserve">podieľajú </w:t>
      </w:r>
      <w:r w:rsidR="008A15BA" w:rsidRPr="008A15BA">
        <w:rPr>
          <w:rFonts w:ascii="Times New Roman" w:hAnsi="Times New Roman"/>
          <w:sz w:val="24"/>
          <w:szCs w:val="24"/>
        </w:rPr>
        <w:t>na činnosti združenia,</w:t>
      </w:r>
      <w:r w:rsidR="00977F02" w:rsidRPr="008A15BA">
        <w:rPr>
          <w:rFonts w:ascii="Times New Roman" w:hAnsi="Times New Roman"/>
          <w:sz w:val="24"/>
          <w:szCs w:val="24"/>
        </w:rPr>
        <w:t> propagujú jeho ciele</w:t>
      </w:r>
      <w:r w:rsidR="008A15BA" w:rsidRPr="008A15BA">
        <w:rPr>
          <w:rFonts w:ascii="Times New Roman" w:hAnsi="Times New Roman"/>
          <w:sz w:val="24"/>
          <w:szCs w:val="24"/>
        </w:rPr>
        <w:t xml:space="preserve"> a</w:t>
      </w:r>
      <w:r w:rsidR="00977F02" w:rsidRPr="008A15BA">
        <w:rPr>
          <w:rFonts w:ascii="Times New Roman" w:hAnsi="Times New Roman"/>
          <w:sz w:val="24"/>
          <w:szCs w:val="24"/>
        </w:rPr>
        <w:t xml:space="preserve"> </w:t>
      </w:r>
      <w:r w:rsidR="008A15BA" w:rsidRPr="008A15BA">
        <w:rPr>
          <w:rFonts w:ascii="Times New Roman" w:hAnsi="Times New Roman"/>
          <w:sz w:val="24"/>
          <w:szCs w:val="24"/>
        </w:rPr>
        <w:t>spolurozhodujú  o realizovaných aktivitách.</w:t>
      </w:r>
      <w:r w:rsidR="008A15BA">
        <w:t xml:space="preserve"> </w:t>
      </w:r>
    </w:p>
    <w:p w:rsidR="007B2C01" w:rsidRPr="00ED51D0" w:rsidRDefault="006A336A" w:rsidP="00ED51D0">
      <w:pPr>
        <w:autoSpaceDE w:val="0"/>
        <w:autoSpaceDN w:val="0"/>
        <w:adjustRightInd w:val="0"/>
        <w:spacing w:after="0" w:line="360" w:lineRule="auto"/>
        <w:jc w:val="both"/>
        <w:rPr>
          <w:rFonts w:ascii="Times New Roman" w:hAnsi="Times New Roman"/>
          <w:sz w:val="24"/>
          <w:szCs w:val="24"/>
        </w:rPr>
      </w:pPr>
      <w:r w:rsidRPr="008A15BA">
        <w:rPr>
          <w:rFonts w:ascii="Times New Roman" w:hAnsi="Times New Roman"/>
          <w:bCs/>
          <w:sz w:val="24"/>
          <w:szCs w:val="24"/>
          <w:lang w:eastAsia="sk-SK"/>
        </w:rPr>
        <w:t>Naše</w:t>
      </w:r>
      <w:r w:rsidRPr="008A15BA">
        <w:rPr>
          <w:rFonts w:ascii="Times New Roman" w:hAnsi="Times New Roman"/>
          <w:b/>
          <w:bCs/>
          <w:sz w:val="24"/>
          <w:szCs w:val="24"/>
          <w:lang w:eastAsia="sk-SK"/>
        </w:rPr>
        <w:t xml:space="preserve">  </w:t>
      </w:r>
      <w:r w:rsidRPr="008A15BA">
        <w:rPr>
          <w:rFonts w:ascii="Times New Roman" w:hAnsi="Times New Roman"/>
          <w:bCs/>
          <w:sz w:val="24"/>
          <w:szCs w:val="24"/>
          <w:lang w:eastAsia="sk-SK"/>
        </w:rPr>
        <w:t>združenie</w:t>
      </w:r>
      <w:r w:rsidRPr="008A15BA">
        <w:rPr>
          <w:rFonts w:ascii="Times New Roman" w:hAnsi="Times New Roman"/>
          <w:b/>
          <w:bCs/>
          <w:sz w:val="24"/>
          <w:szCs w:val="24"/>
          <w:lang w:eastAsia="sk-SK"/>
        </w:rPr>
        <w:t xml:space="preserve"> </w:t>
      </w:r>
      <w:r w:rsidRPr="008A15BA">
        <w:rPr>
          <w:rFonts w:ascii="Times New Roman" w:hAnsi="Times New Roman"/>
          <w:bCs/>
          <w:sz w:val="24"/>
          <w:szCs w:val="24"/>
          <w:lang w:eastAsia="sk-SK"/>
        </w:rPr>
        <w:t xml:space="preserve">je otvorené </w:t>
      </w:r>
      <w:r w:rsidRPr="008A15BA">
        <w:rPr>
          <w:rFonts w:ascii="Times New Roman" w:hAnsi="Times New Roman"/>
          <w:sz w:val="24"/>
          <w:szCs w:val="24"/>
          <w:lang w:eastAsia="sk-SK"/>
        </w:rPr>
        <w:t>spolupráci s organizáciami na miestnej, regionálnej, národnej a medzinárodnej úrovni o čom svedčia aj viaceré projekty spolupráce na národnej aj nadnárodnej úrovni.</w:t>
      </w:r>
      <w:r w:rsidRPr="008A15BA">
        <w:rPr>
          <w:rFonts w:ascii="Times New Roman" w:hAnsi="Times New Roman"/>
          <w:b/>
          <w:sz w:val="24"/>
          <w:szCs w:val="24"/>
          <w:lang w:eastAsia="sk-SK"/>
        </w:rPr>
        <w:t xml:space="preserve"> </w:t>
      </w:r>
      <w:r w:rsidRPr="006A336A">
        <w:rPr>
          <w:rFonts w:ascii="Times New Roman" w:hAnsi="Times New Roman"/>
          <w:sz w:val="24"/>
          <w:szCs w:val="24"/>
          <w:lang w:eastAsia="sk-SK"/>
        </w:rPr>
        <w:t>Združenie je členom Národnej siete slovenských Miestnych akčných skupín</w:t>
      </w:r>
      <w:r>
        <w:rPr>
          <w:rFonts w:ascii="Times New Roman" w:hAnsi="Times New Roman"/>
          <w:sz w:val="24"/>
          <w:szCs w:val="24"/>
          <w:lang w:eastAsia="sk-SK"/>
        </w:rPr>
        <w:t>, spolupracuje s Národnou sieťou rozvoja vidieka (zúčastňuje sa konferencií, zapája sa do aktivít, ktoré organizuje NSRV a pravidelne prispieva do Spravodajca NSRV), s regionálnym pracoviskom NSRV v banskobystrickom kraji ako aj s ostatnými Miestnymi akčnými skupinami z celého Slovenska.</w:t>
      </w:r>
      <w:r w:rsidR="00B458F0">
        <w:rPr>
          <w:rFonts w:ascii="Times New Roman" w:hAnsi="Times New Roman"/>
          <w:sz w:val="24"/>
          <w:szCs w:val="24"/>
          <w:lang w:eastAsia="sk-SK"/>
        </w:rPr>
        <w:t xml:space="preserve"> Spoločne sme zrealizovali výmenné pobyty na </w:t>
      </w:r>
      <w:r w:rsidR="00B458F0">
        <w:rPr>
          <w:rFonts w:ascii="Times New Roman" w:hAnsi="Times New Roman"/>
          <w:sz w:val="24"/>
          <w:szCs w:val="24"/>
          <w:lang w:eastAsia="sk-SK"/>
        </w:rPr>
        <w:lastRenderedPageBreak/>
        <w:t>Slovensku a v zahraničí pre členov MAS, kde sa prezentovali pozitívne skúsenosti s implementáciou Programu LEADER. Na Slovensku v Miestnych akčných skupinách Radošinka, Podpoľanie, Malohont, Partnerstvo Krtíšskeho Poiplia, Podhoran, Stará Čierna voda, LEV, KRAS, Dudváh, Terchovská dolina. V zahraničí sme sa zúčastnili odborných exkurzií a informačných aktivít zameraných na výmenu skúseností s Programom LEADER a</w:t>
      </w:r>
      <w:r w:rsidR="00C62615">
        <w:rPr>
          <w:rFonts w:ascii="Times New Roman" w:hAnsi="Times New Roman"/>
          <w:sz w:val="24"/>
          <w:szCs w:val="24"/>
          <w:lang w:eastAsia="sk-SK"/>
        </w:rPr>
        <w:t> </w:t>
      </w:r>
      <w:r w:rsidR="00B458F0">
        <w:rPr>
          <w:rFonts w:ascii="Times New Roman" w:hAnsi="Times New Roman"/>
          <w:sz w:val="24"/>
          <w:szCs w:val="24"/>
          <w:lang w:eastAsia="sk-SK"/>
        </w:rPr>
        <w:t>trvaloudržateľný</w:t>
      </w:r>
      <w:r w:rsidR="00C62615">
        <w:rPr>
          <w:rFonts w:ascii="Times New Roman" w:hAnsi="Times New Roman"/>
          <w:sz w:val="24"/>
          <w:szCs w:val="24"/>
          <w:lang w:eastAsia="sk-SK"/>
        </w:rPr>
        <w:t xml:space="preserve"> rozvoj CR. Navštívili sme Miestne akčné skupiny vo Francúzsku, Taliansku, Fínsku, Slovinsku, Estónsku, Rakúsku, Nemecku, Českej republike, Poľsku, Belgicku, Rumunsku a Srbsku. Robíme tiež poradenstvo pre novovznikajúce verejno-súkromné partnerstvá a zorganizovali sme pre nich informačné aktivity spojené s prezentáciou pozitívnych skúseností s Programom LEADER. </w:t>
      </w:r>
      <w:r w:rsidR="00361FE3" w:rsidRPr="00A12DA8">
        <w:rPr>
          <w:rFonts w:ascii="Times New Roman" w:hAnsi="Times New Roman"/>
          <w:sz w:val="24"/>
          <w:szCs w:val="24"/>
        </w:rPr>
        <w:t>Kvalitná  propagácia OZ Zlatá cesta v regióne ako aj na celoštátnej a zahraničnej úrovni, prináša svoje ovocie a naša  organizácia  je vnímaná ako zaujímavý  a spoľahlivý partner.</w:t>
      </w:r>
    </w:p>
    <w:p w:rsidR="00B94D26" w:rsidRDefault="00B94D26" w:rsidP="002B4F70">
      <w:pPr>
        <w:pStyle w:val="Normlnywebov"/>
        <w:spacing w:before="0" w:beforeAutospacing="0" w:after="0" w:afterAutospacing="0" w:line="360" w:lineRule="auto"/>
        <w:jc w:val="both"/>
        <w:rPr>
          <w:b/>
          <w:lang w:val="sk-SK"/>
        </w:rPr>
      </w:pPr>
    </w:p>
    <w:p w:rsidR="007B2C01" w:rsidRPr="007B2C01" w:rsidRDefault="007B2C01" w:rsidP="002B4F70">
      <w:pPr>
        <w:pStyle w:val="Normlnywebov"/>
        <w:spacing w:before="0" w:beforeAutospacing="0" w:after="0" w:afterAutospacing="0" w:line="360" w:lineRule="auto"/>
        <w:jc w:val="both"/>
        <w:rPr>
          <w:b/>
          <w:lang w:val="sk-SK"/>
        </w:rPr>
      </w:pPr>
      <w:r w:rsidRPr="007B2C01">
        <w:rPr>
          <w:b/>
          <w:lang w:val="sk-SK"/>
        </w:rPr>
        <w:t xml:space="preserve">2.1.2 </w:t>
      </w:r>
      <w:r>
        <w:rPr>
          <w:b/>
          <w:lang w:val="sk-SK"/>
        </w:rPr>
        <w:t xml:space="preserve">Kvalita manažmentu OZ Zlatá cesta </w:t>
      </w:r>
    </w:p>
    <w:p w:rsidR="00361FE3" w:rsidRDefault="00361FE3" w:rsidP="002B4F70">
      <w:pPr>
        <w:pStyle w:val="Normlnywebov"/>
        <w:spacing w:before="0" w:beforeAutospacing="0" w:after="0" w:afterAutospacing="0" w:line="360" w:lineRule="auto"/>
        <w:jc w:val="both"/>
        <w:rPr>
          <w:lang w:val="sk-SK"/>
        </w:rPr>
      </w:pPr>
      <w:r w:rsidRPr="00BC3978">
        <w:t xml:space="preserve">Na kvalite  riadenia  a budovaní dobrého mena OZ Zlatá cesta má veľkú zásluhu aj </w:t>
      </w:r>
      <w:r w:rsidR="007B2C01" w:rsidRPr="00E86A7B">
        <w:rPr>
          <w:b/>
          <w:i/>
          <w:lang w:val="sk-SK"/>
        </w:rPr>
        <w:t xml:space="preserve">sedemčlenný </w:t>
      </w:r>
      <w:r w:rsidRPr="00E86A7B">
        <w:rPr>
          <w:b/>
          <w:i/>
        </w:rPr>
        <w:t>výkonný výbor</w:t>
      </w:r>
      <w:r w:rsidRPr="007B2C01">
        <w:rPr>
          <w:b/>
        </w:rPr>
        <w:t>,</w:t>
      </w:r>
      <w:r w:rsidR="007B2C01">
        <w:rPr>
          <w:lang w:val="sk-SK"/>
        </w:rPr>
        <w:t xml:space="preserve"> ktorý</w:t>
      </w:r>
      <w:r>
        <w:t xml:space="preserve"> </w:t>
      </w:r>
      <w:r w:rsidR="007B2C01">
        <w:t>sa pravidelne stretáva a rozhoduje</w:t>
      </w:r>
      <w:r w:rsidR="007B2C01">
        <w:rPr>
          <w:lang w:val="sk-SK"/>
        </w:rPr>
        <w:t xml:space="preserve"> </w:t>
      </w:r>
      <w:r>
        <w:t>o činnosti MAS</w:t>
      </w:r>
      <w:r w:rsidR="007B2C01">
        <w:rPr>
          <w:lang w:val="sk-SK"/>
        </w:rPr>
        <w:t>.</w:t>
      </w:r>
      <w:r w:rsidR="007B2C01" w:rsidRPr="007B2C01">
        <w:rPr>
          <w:lang w:val="sk-SK"/>
        </w:rPr>
        <w:t xml:space="preserve"> </w:t>
      </w:r>
      <w:r w:rsidR="007B2C01">
        <w:rPr>
          <w:lang w:val="sk-SK"/>
        </w:rPr>
        <w:t>Traja členovia výkonného sú jeho členmi už  od roku 2008.  T</w:t>
      </w:r>
      <w:r w:rsidR="002B4F70">
        <w:rPr>
          <w:lang w:val="sk-SK"/>
        </w:rPr>
        <w:t>akmer 100%</w:t>
      </w:r>
      <w:r w:rsidR="002B4F70">
        <w:rPr>
          <w:bCs/>
        </w:rPr>
        <w:t xml:space="preserve"> členov </w:t>
      </w:r>
      <w:r w:rsidR="002B4F70">
        <w:rPr>
          <w:bCs/>
          <w:lang w:val="sk-SK"/>
        </w:rPr>
        <w:t>má</w:t>
      </w:r>
      <w:r w:rsidR="002B4F70">
        <w:rPr>
          <w:bCs/>
        </w:rPr>
        <w:t xml:space="preserve"> minimálne 5 ročn</w:t>
      </w:r>
      <w:r w:rsidR="002B4F70">
        <w:rPr>
          <w:bCs/>
          <w:lang w:val="sk-SK"/>
        </w:rPr>
        <w:t>é</w:t>
      </w:r>
      <w:r w:rsidR="002B4F70">
        <w:rPr>
          <w:bCs/>
        </w:rPr>
        <w:t xml:space="preserve"> skúsenos</w:t>
      </w:r>
      <w:r w:rsidR="002B4F70">
        <w:rPr>
          <w:bCs/>
          <w:lang w:val="sk-SK"/>
        </w:rPr>
        <w:t>ti</w:t>
      </w:r>
      <w:r w:rsidR="002B4F70">
        <w:rPr>
          <w:bCs/>
        </w:rPr>
        <w:t>i v oblasti poľnohospodárstva, potravinárstva, rozvoja vidieka</w:t>
      </w:r>
      <w:r w:rsidR="002B4F70">
        <w:rPr>
          <w:bCs/>
          <w:lang w:val="sk-SK"/>
        </w:rPr>
        <w:t xml:space="preserve"> a</w:t>
      </w:r>
      <w:r w:rsidR="002B4F70">
        <w:rPr>
          <w:bCs/>
        </w:rPr>
        <w:t xml:space="preserve"> regionálneho rozvoja</w:t>
      </w:r>
      <w:r w:rsidR="007B2C01">
        <w:rPr>
          <w:bCs/>
          <w:lang w:val="sk-SK"/>
        </w:rPr>
        <w:t xml:space="preserve"> a 70 % členov výkonného výboru má minimálne 5 ročnú skúsenosť s riadením MAS</w:t>
      </w:r>
      <w:r>
        <w:t xml:space="preserve">. </w:t>
      </w:r>
      <w:r w:rsidR="00C62615" w:rsidRPr="00E86A7B">
        <w:rPr>
          <w:b/>
          <w:i/>
        </w:rPr>
        <w:t>Kancelária MAS</w:t>
      </w:r>
      <w:r w:rsidR="00C62615" w:rsidRPr="00A12DA8">
        <w:t xml:space="preserve"> sa stala profesne skúsenou inštitúc</w:t>
      </w:r>
      <w:r w:rsidR="00C62615">
        <w:t>io</w:t>
      </w:r>
      <w:r w:rsidR="00C62615" w:rsidRPr="00A12DA8">
        <w:t>u, ktorá organizačne zabezpečovala a riadila proces  vyhlasovania výziev pre opatrenia Integrovanej stratégie rozvoja územia OZ Zlatá cesta</w:t>
      </w:r>
      <w:r w:rsidR="007B2C01">
        <w:rPr>
          <w:lang w:val="sk-SK"/>
        </w:rPr>
        <w:t>. M</w:t>
      </w:r>
      <w:r w:rsidR="002B4F70" w:rsidRPr="0018628D">
        <w:t>anažér</w:t>
      </w:r>
      <w:r w:rsidR="007B2C01">
        <w:rPr>
          <w:lang w:val="sk-SK"/>
        </w:rPr>
        <w:t>ka</w:t>
      </w:r>
      <w:r w:rsidR="002B4F70" w:rsidRPr="0018628D">
        <w:t xml:space="preserve"> </w:t>
      </w:r>
      <w:r w:rsidR="007B2C01">
        <w:rPr>
          <w:lang w:val="sk-SK"/>
        </w:rPr>
        <w:t xml:space="preserve">Janka Bačíková </w:t>
      </w:r>
      <w:r w:rsidR="002B4F70" w:rsidRPr="0018628D">
        <w:t>m</w:t>
      </w:r>
      <w:r w:rsidR="002B4F70">
        <w:t>á</w:t>
      </w:r>
      <w:r w:rsidR="002B4F70" w:rsidRPr="0018628D">
        <w:t xml:space="preserve"> ukončené stredoškolské vzdelanie s maturitou a </w:t>
      </w:r>
      <w:r w:rsidR="002B4F70">
        <w:t>8</w:t>
      </w:r>
      <w:r w:rsidR="007B2C01">
        <w:rPr>
          <w:lang w:val="sk-SK"/>
        </w:rPr>
        <w:t xml:space="preserve"> ročnú prax ako manažérka OZ Zlatá cesta. Pre rozvoj regiónu pracuje od roku 2000, kde začínala ako koordinátorka MR Južné Sitno. Má bohaté skúsenosti  </w:t>
      </w:r>
      <w:r w:rsidR="002B4F70">
        <w:t>v oblasti projektového manažmentu a regionálneho rozvoja a prax v oblasti tvorby, implementácie a koordinácie projektov v rámci EŠIF</w:t>
      </w:r>
      <w:r w:rsidR="00C62615" w:rsidRPr="00A12DA8">
        <w:t xml:space="preserve">. </w:t>
      </w:r>
      <w:r w:rsidR="008E103D">
        <w:rPr>
          <w:lang w:val="sk-SK"/>
        </w:rPr>
        <w:t xml:space="preserve">Ďalší dvaja zamestnanci – administratívna pracovníčka Mgr. Drahomíra Prieberová a účtovníčka Anna Kriegerová majú taktiež bohaté skúsenosti (viac ako 5 rokov) s regionálnym rozvojom. </w:t>
      </w:r>
      <w:r w:rsidR="006C0E72">
        <w:rPr>
          <w:lang w:val="sk-SK"/>
        </w:rPr>
        <w:t xml:space="preserve">19 členná </w:t>
      </w:r>
      <w:r w:rsidR="00C62615" w:rsidRPr="00E86A7B">
        <w:rPr>
          <w:b/>
          <w:i/>
        </w:rPr>
        <w:t>Výberová  komisia</w:t>
      </w:r>
      <w:r w:rsidR="006C0E72">
        <w:t xml:space="preserve">  schv</w:t>
      </w:r>
      <w:r w:rsidR="00202BF5">
        <w:rPr>
          <w:lang w:val="sk-SK"/>
        </w:rPr>
        <w:t>aľ</w:t>
      </w:r>
      <w:r w:rsidR="006C0E72">
        <w:rPr>
          <w:lang w:val="sk-SK"/>
        </w:rPr>
        <w:t>ovaná</w:t>
      </w:r>
      <w:r w:rsidR="00C62615" w:rsidRPr="00A12DA8">
        <w:t xml:space="preserve"> Valným zhromaždením </w:t>
      </w:r>
      <w:r w:rsidR="006C0E72">
        <w:rPr>
          <w:lang w:val="sk-SK"/>
        </w:rPr>
        <w:t xml:space="preserve">na obdobie dvoch rokov </w:t>
      </w:r>
      <w:r w:rsidR="00C62615" w:rsidRPr="00A12DA8">
        <w:t>tiež pristupovala  zodpovedne k svojím úlohám, čo prispelo k úspešnému ukončeniu výziev</w:t>
      </w:r>
      <w:r w:rsidR="006C0E72">
        <w:rPr>
          <w:lang w:val="sk-SK"/>
        </w:rPr>
        <w:t>. Výkonný výbor pred každou výzvou losoval 9 členov výberovej komisie, p</w:t>
      </w:r>
      <w:r w:rsidR="002B4F70">
        <w:rPr>
          <w:lang w:val="sk-SK"/>
        </w:rPr>
        <w:t>omerné zastúpenie čl</w:t>
      </w:r>
      <w:r w:rsidR="006C0E72">
        <w:rPr>
          <w:lang w:val="sk-SK"/>
        </w:rPr>
        <w:t>enov výberovej komisie vždy zodpovedalo podmienke, že verejný sektor nemal</w:t>
      </w:r>
      <w:r w:rsidR="002B4F70">
        <w:rPr>
          <w:lang w:val="sk-SK"/>
        </w:rPr>
        <w:t xml:space="preserve"> </w:t>
      </w:r>
      <w:r w:rsidR="006C0E72">
        <w:rPr>
          <w:lang w:val="sk-SK"/>
        </w:rPr>
        <w:t>viac ako 49% rozhodovacích práv</w:t>
      </w:r>
      <w:r w:rsidR="00C62615" w:rsidRPr="00A12DA8">
        <w:t>.</w:t>
      </w:r>
      <w:r w:rsidR="00C62615">
        <w:t xml:space="preserve"> </w:t>
      </w:r>
      <w:r w:rsidR="006C0E72">
        <w:rPr>
          <w:lang w:val="sk-SK"/>
        </w:rPr>
        <w:t xml:space="preserve">Počas obdobia implementácie získalo skúsenosti s hodnotením </w:t>
      </w:r>
      <w:r w:rsidR="006C0E72" w:rsidRPr="00436723">
        <w:rPr>
          <w:lang w:val="sk-SK"/>
        </w:rPr>
        <w:t>projektov</w:t>
      </w:r>
      <w:r w:rsidR="00436723" w:rsidRPr="00436723">
        <w:rPr>
          <w:lang w:val="sk-SK"/>
        </w:rPr>
        <w:t xml:space="preserve"> 32 členov výberovej komisie.</w:t>
      </w:r>
      <w:r w:rsidR="006C0E72">
        <w:rPr>
          <w:lang w:val="sk-SK"/>
        </w:rPr>
        <w:t xml:space="preserve"> 5 členný </w:t>
      </w:r>
      <w:r w:rsidR="00C62615" w:rsidRPr="00E86A7B">
        <w:rPr>
          <w:b/>
          <w:i/>
        </w:rPr>
        <w:t>Monitorovací výbor</w:t>
      </w:r>
      <w:r w:rsidR="00C62615">
        <w:t xml:space="preserve"> pravidelne robil monitoring ukončených projektov</w:t>
      </w:r>
      <w:r w:rsidR="00ED51D0">
        <w:rPr>
          <w:lang w:val="sk-SK"/>
        </w:rPr>
        <w:t xml:space="preserve"> a </w:t>
      </w:r>
      <w:r w:rsidR="002B4F70">
        <w:rPr>
          <w:lang w:val="sk-SK"/>
        </w:rPr>
        <w:t>čl</w:t>
      </w:r>
      <w:r w:rsidR="00ED51D0">
        <w:rPr>
          <w:lang w:val="sk-SK"/>
        </w:rPr>
        <w:t xml:space="preserve">enovia </w:t>
      </w:r>
      <w:r w:rsidR="00ED51D0">
        <w:rPr>
          <w:lang w:val="sk-SK"/>
        </w:rPr>
        <w:lastRenderedPageBreak/>
        <w:t>zastupujú všetky sektory</w:t>
      </w:r>
      <w:r w:rsidR="00C62615">
        <w:t xml:space="preserve">. </w:t>
      </w:r>
      <w:r>
        <w:t xml:space="preserve">Vďaka súhre menovaných orgánov sa úspešne podarilo implementovať Program LEADER v regióne Zlatej cesty. </w:t>
      </w:r>
    </w:p>
    <w:p w:rsidR="00515E96" w:rsidRDefault="002B4F70" w:rsidP="00515E96">
      <w:pPr>
        <w:pStyle w:val="Normlnywebov"/>
        <w:spacing w:before="0" w:beforeAutospacing="0" w:after="0" w:afterAutospacing="0" w:line="360" w:lineRule="auto"/>
        <w:jc w:val="both"/>
      </w:pPr>
      <w:r w:rsidRPr="00E86A7B">
        <w:rPr>
          <w:i/>
        </w:rPr>
        <w:t>Menovitý zoznam členov všetkých  orgánov OZ Zlatá cesta  a životopisy členov výkonného výboru ako aj životopis a menovací dekrét manažéra  je uvedený v</w:t>
      </w:r>
      <w:r w:rsidR="00515E96">
        <w:rPr>
          <w:i/>
        </w:rPr>
        <w:t> </w:t>
      </w:r>
      <w:r w:rsidR="00515E96">
        <w:rPr>
          <w:i/>
          <w:lang w:val="sk-SK"/>
        </w:rPr>
        <w:t>povinných prílohách Stratégie CLLD.</w:t>
      </w:r>
    </w:p>
    <w:p w:rsidR="006A336A" w:rsidRDefault="00E21A90" w:rsidP="002B4F70">
      <w:pPr>
        <w:spacing w:after="0" w:line="360" w:lineRule="auto"/>
        <w:jc w:val="both"/>
        <w:rPr>
          <w:rFonts w:ascii="Times New Roman" w:hAnsi="Times New Roman"/>
          <w:sz w:val="24"/>
          <w:szCs w:val="24"/>
        </w:rPr>
      </w:pPr>
      <w:r>
        <w:rPr>
          <w:rFonts w:ascii="Times New Roman" w:hAnsi="Times New Roman"/>
          <w:sz w:val="24"/>
          <w:szCs w:val="24"/>
        </w:rPr>
        <w:t>V rámci implementácie ISRÚ sa nám podarilo naplniť</w:t>
      </w:r>
      <w:r w:rsidR="000B06B2">
        <w:rPr>
          <w:rFonts w:ascii="Times New Roman" w:hAnsi="Times New Roman"/>
          <w:sz w:val="24"/>
          <w:szCs w:val="24"/>
        </w:rPr>
        <w:t xml:space="preserve"> aj</w:t>
      </w:r>
      <w:r>
        <w:rPr>
          <w:rFonts w:ascii="Times New Roman" w:hAnsi="Times New Roman"/>
          <w:sz w:val="24"/>
          <w:szCs w:val="24"/>
        </w:rPr>
        <w:t xml:space="preserve"> j</w:t>
      </w:r>
      <w:r w:rsidR="00C64D49">
        <w:rPr>
          <w:rFonts w:ascii="Times New Roman" w:hAnsi="Times New Roman"/>
          <w:sz w:val="24"/>
          <w:szCs w:val="24"/>
        </w:rPr>
        <w:t xml:space="preserve">eden zo 7 základných princípov </w:t>
      </w:r>
      <w:r w:rsidR="00B758F3">
        <w:rPr>
          <w:rFonts w:ascii="Times New Roman" w:hAnsi="Times New Roman"/>
          <w:sz w:val="24"/>
          <w:szCs w:val="24"/>
        </w:rPr>
        <w:t>Programu LEADER a to národná a medzinárod</w:t>
      </w:r>
      <w:r w:rsidR="000B06B2">
        <w:rPr>
          <w:rFonts w:ascii="Times New Roman" w:hAnsi="Times New Roman"/>
          <w:sz w:val="24"/>
          <w:szCs w:val="24"/>
        </w:rPr>
        <w:t xml:space="preserve">ná spolupráca. </w:t>
      </w:r>
    </w:p>
    <w:p w:rsidR="00203EFB" w:rsidRDefault="000B06B2" w:rsidP="00ED51D0">
      <w:pPr>
        <w:spacing w:after="0" w:line="360" w:lineRule="auto"/>
        <w:rPr>
          <w:rFonts w:ascii="Times New Roman" w:hAnsi="Times New Roman"/>
          <w:sz w:val="24"/>
          <w:szCs w:val="24"/>
        </w:rPr>
      </w:pPr>
      <w:r>
        <w:rPr>
          <w:rFonts w:ascii="Times New Roman" w:hAnsi="Times New Roman"/>
          <w:sz w:val="24"/>
          <w:szCs w:val="24"/>
        </w:rPr>
        <w:t>Ú</w:t>
      </w:r>
      <w:r w:rsidR="00B758F3">
        <w:rPr>
          <w:rFonts w:ascii="Times New Roman" w:hAnsi="Times New Roman"/>
          <w:sz w:val="24"/>
          <w:szCs w:val="24"/>
        </w:rPr>
        <w:t>spešne</w:t>
      </w:r>
      <w:r>
        <w:rPr>
          <w:rFonts w:ascii="Times New Roman" w:hAnsi="Times New Roman"/>
          <w:sz w:val="24"/>
          <w:szCs w:val="24"/>
        </w:rPr>
        <w:t xml:space="preserve"> sme zrealizovali</w:t>
      </w:r>
      <w:r w:rsidR="00B758F3">
        <w:rPr>
          <w:rFonts w:ascii="Times New Roman" w:hAnsi="Times New Roman"/>
          <w:sz w:val="24"/>
          <w:szCs w:val="24"/>
        </w:rPr>
        <w:t xml:space="preserve"> nasledovné projekty spolupráce:</w:t>
      </w:r>
    </w:p>
    <w:p w:rsidR="00ED51D0" w:rsidRPr="00ED51D0" w:rsidRDefault="00ED51D0" w:rsidP="00ED51D0">
      <w:pPr>
        <w:spacing w:after="0" w:line="360" w:lineRule="auto"/>
        <w:jc w:val="both"/>
        <w:rPr>
          <w:rFonts w:ascii="Times New Roman" w:hAnsi="Times New Roman"/>
          <w:b/>
          <w:sz w:val="24"/>
          <w:szCs w:val="24"/>
        </w:rPr>
      </w:pPr>
      <w:r w:rsidRPr="008B2420">
        <w:rPr>
          <w:rFonts w:ascii="Times New Roman" w:hAnsi="Times New Roman"/>
          <w:b/>
          <w:sz w:val="24"/>
          <w:szCs w:val="24"/>
        </w:rPr>
        <w:t xml:space="preserve">Tabuľka č. </w:t>
      </w:r>
      <w:r>
        <w:rPr>
          <w:rFonts w:ascii="Times New Roman" w:hAnsi="Times New Roman"/>
          <w:b/>
          <w:sz w:val="24"/>
          <w:szCs w:val="24"/>
        </w:rPr>
        <w:t>2</w:t>
      </w:r>
      <w:r w:rsidRPr="008B2420">
        <w:rPr>
          <w:rFonts w:ascii="Times New Roman" w:hAnsi="Times New Roman"/>
          <w:b/>
          <w:sz w:val="24"/>
          <w:szCs w:val="24"/>
        </w:rPr>
        <w:t xml:space="preserve"> </w:t>
      </w:r>
      <w:r>
        <w:rPr>
          <w:rFonts w:ascii="Times New Roman" w:hAnsi="Times New Roman"/>
          <w:b/>
          <w:sz w:val="24"/>
          <w:szCs w:val="24"/>
        </w:rPr>
        <w:t>B</w:t>
      </w:r>
      <w:r w:rsidRPr="008B2420">
        <w:rPr>
          <w:rFonts w:ascii="Times New Roman" w:hAnsi="Times New Roman"/>
          <w:b/>
          <w:sz w:val="24"/>
          <w:szCs w:val="24"/>
        </w:rPr>
        <w:t>: Realizované projekty spolupráce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846"/>
        <w:gridCol w:w="3402"/>
        <w:gridCol w:w="2268"/>
        <w:gridCol w:w="1134"/>
      </w:tblGrid>
      <w:tr w:rsidR="00223233" w:rsidRPr="00513247" w:rsidTr="00B94D26">
        <w:trPr>
          <w:trHeight w:val="144"/>
        </w:trPr>
        <w:tc>
          <w:tcPr>
            <w:tcW w:w="530" w:type="dxa"/>
            <w:shd w:val="clear" w:color="auto" w:fill="D9D9D9" w:themeFill="background1" w:themeFillShade="D9"/>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P.č</w:t>
            </w:r>
          </w:p>
        </w:tc>
        <w:tc>
          <w:tcPr>
            <w:tcW w:w="1846" w:type="dxa"/>
            <w:shd w:val="clear" w:color="auto" w:fill="D9D9D9" w:themeFill="background1" w:themeFillShade="D9"/>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Názov projektu</w:t>
            </w:r>
          </w:p>
        </w:tc>
        <w:tc>
          <w:tcPr>
            <w:tcW w:w="3402" w:type="dxa"/>
            <w:shd w:val="clear" w:color="auto" w:fill="D9D9D9" w:themeFill="background1" w:themeFillShade="D9"/>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Ciele projektu</w:t>
            </w:r>
          </w:p>
        </w:tc>
        <w:tc>
          <w:tcPr>
            <w:tcW w:w="2268" w:type="dxa"/>
            <w:shd w:val="clear" w:color="auto" w:fill="D9D9D9" w:themeFill="background1" w:themeFillShade="D9"/>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 xml:space="preserve">Partneri </w:t>
            </w:r>
          </w:p>
        </w:tc>
        <w:tc>
          <w:tcPr>
            <w:tcW w:w="1134" w:type="dxa"/>
            <w:shd w:val="clear" w:color="auto" w:fill="D9D9D9" w:themeFill="background1" w:themeFillShade="D9"/>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 xml:space="preserve">Fin. prostriedky </w:t>
            </w:r>
            <w:r>
              <w:rPr>
                <w:rFonts w:ascii="Times New Roman" w:eastAsia="Times New Roman" w:hAnsi="Times New Roman"/>
                <w:b/>
                <w:sz w:val="24"/>
                <w:szCs w:val="24"/>
                <w:lang w:eastAsia="cs-CZ"/>
              </w:rPr>
              <w:t>/ zdroj</w:t>
            </w:r>
          </w:p>
        </w:tc>
      </w:tr>
      <w:tr w:rsidR="00223233" w:rsidRPr="00513247" w:rsidTr="00B94D26">
        <w:trPr>
          <w:trHeight w:val="1772"/>
        </w:trPr>
        <w:tc>
          <w:tcPr>
            <w:tcW w:w="530"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1.</w:t>
            </w:r>
          </w:p>
        </w:tc>
        <w:tc>
          <w:tcPr>
            <w:tcW w:w="1846" w:type="dxa"/>
          </w:tcPr>
          <w:p w:rsidR="00223233" w:rsidRPr="00967AD5" w:rsidRDefault="00223233" w:rsidP="00B94D26">
            <w:pPr>
              <w:keepLines/>
              <w:widowControl w:val="0"/>
              <w:spacing w:before="60" w:after="60"/>
              <w:rPr>
                <w:rFonts w:ascii="Times New Roman" w:eastAsia="Times New Roman" w:hAnsi="Times New Roman"/>
                <w:b/>
                <w:i/>
                <w:sz w:val="24"/>
                <w:szCs w:val="24"/>
                <w:lang w:eastAsia="cs-CZ"/>
              </w:rPr>
            </w:pPr>
            <w:r w:rsidRPr="00967AD5">
              <w:rPr>
                <w:rFonts w:ascii="Times New Roman" w:eastAsia="Times New Roman" w:hAnsi="Times New Roman"/>
                <w:b/>
                <w:bCs/>
                <w:i/>
                <w:sz w:val="24"/>
                <w:szCs w:val="24"/>
              </w:rPr>
              <w:t>Vytvorenie regionálnej značky produktov a služieb pre región HONT</w:t>
            </w:r>
          </w:p>
        </w:tc>
        <w:tc>
          <w:tcPr>
            <w:tcW w:w="3402" w:type="dxa"/>
          </w:tcPr>
          <w:p w:rsidR="00223233" w:rsidRPr="00967AD5" w:rsidRDefault="00223233" w:rsidP="00B94D26">
            <w:pPr>
              <w:widowControl w:val="0"/>
              <w:spacing w:after="0"/>
              <w:rPr>
                <w:rFonts w:ascii="Times New Roman" w:eastAsia="Times New Roman" w:hAnsi="Times New Roman"/>
                <w:sz w:val="24"/>
                <w:szCs w:val="24"/>
              </w:rPr>
            </w:pPr>
            <w:r w:rsidRPr="00967AD5">
              <w:rPr>
                <w:rFonts w:ascii="Times New Roman" w:eastAsia="Times New Roman" w:hAnsi="Times New Roman"/>
                <w:sz w:val="24"/>
                <w:szCs w:val="24"/>
              </w:rPr>
              <w:t>Propagácia regiónu</w:t>
            </w:r>
            <w:r>
              <w:rPr>
                <w:rFonts w:ascii="Times New Roman" w:eastAsia="Times New Roman" w:hAnsi="Times New Roman"/>
                <w:sz w:val="24"/>
                <w:szCs w:val="24"/>
              </w:rPr>
              <w:t xml:space="preserve">, </w:t>
            </w:r>
            <w:r w:rsidRPr="00967AD5">
              <w:rPr>
                <w:rFonts w:ascii="Times New Roman" w:eastAsia="Times New Roman" w:hAnsi="Times New Roman"/>
                <w:sz w:val="24"/>
                <w:szCs w:val="24"/>
              </w:rPr>
              <w:t>Podpora miestnych výrobcov,  poskytovateľov služieb a miestnych zdrojov</w:t>
            </w:r>
            <w:r>
              <w:rPr>
                <w:rFonts w:ascii="Times New Roman" w:eastAsia="Times New Roman" w:hAnsi="Times New Roman"/>
                <w:sz w:val="24"/>
                <w:szCs w:val="24"/>
              </w:rPr>
              <w:t xml:space="preserve">, </w:t>
            </w:r>
            <w:r w:rsidRPr="00967AD5">
              <w:rPr>
                <w:rFonts w:ascii="Times New Roman" w:eastAsia="Times New Roman" w:hAnsi="Times New Roman"/>
                <w:sz w:val="24"/>
                <w:szCs w:val="24"/>
              </w:rPr>
              <w:t xml:space="preserve">Podpora uchovávania hodnôt tradícií, jedinečností regiónu </w:t>
            </w:r>
          </w:p>
          <w:p w:rsidR="00223233" w:rsidRPr="00967AD5" w:rsidRDefault="00223233" w:rsidP="00B94D26">
            <w:pPr>
              <w:widowControl w:val="0"/>
              <w:spacing w:after="0"/>
              <w:rPr>
                <w:rFonts w:ascii="Times New Roman" w:eastAsia="Times New Roman" w:hAnsi="Times New Roman"/>
                <w:b/>
                <w:sz w:val="24"/>
                <w:szCs w:val="24"/>
                <w:lang w:eastAsia="cs-CZ"/>
              </w:rPr>
            </w:pPr>
          </w:p>
        </w:tc>
        <w:tc>
          <w:tcPr>
            <w:tcW w:w="2268"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 xml:space="preserve">MAS Partnerstvo Krtíšskeho Poiplia, Slovensko </w:t>
            </w:r>
          </w:p>
          <w:p w:rsidR="00223233" w:rsidRDefault="00223233" w:rsidP="00B94D26">
            <w:pPr>
              <w:keepLines/>
              <w:widowControl w:val="0"/>
              <w:spacing w:before="60" w:after="60"/>
              <w:rPr>
                <w:rFonts w:ascii="Times New Roman" w:eastAsia="Times New Roman" w:hAnsi="Times New Roman"/>
                <w:sz w:val="24"/>
                <w:szCs w:val="24"/>
                <w:lang w:eastAsia="cs-CZ"/>
              </w:rPr>
            </w:pPr>
          </w:p>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rPr>
              <w:t>Termín realizácie 2011-2012</w:t>
            </w:r>
          </w:p>
        </w:tc>
        <w:tc>
          <w:tcPr>
            <w:tcW w:w="1134"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40.000,-€</w:t>
            </w:r>
          </w:p>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PRV SR</w:t>
            </w:r>
          </w:p>
        </w:tc>
      </w:tr>
      <w:tr w:rsidR="00223233" w:rsidRPr="00513247" w:rsidTr="00B94D26">
        <w:trPr>
          <w:trHeight w:val="2265"/>
        </w:trPr>
        <w:tc>
          <w:tcPr>
            <w:tcW w:w="530"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2.</w:t>
            </w:r>
          </w:p>
        </w:tc>
        <w:tc>
          <w:tcPr>
            <w:tcW w:w="1846" w:type="dxa"/>
          </w:tcPr>
          <w:p w:rsidR="00223233" w:rsidRPr="00967AD5" w:rsidRDefault="00223233" w:rsidP="00B94D26">
            <w:pPr>
              <w:keepLines/>
              <w:widowControl w:val="0"/>
              <w:spacing w:before="60" w:after="60"/>
              <w:rPr>
                <w:rFonts w:ascii="Times New Roman" w:eastAsia="Times New Roman" w:hAnsi="Times New Roman"/>
                <w:b/>
                <w:i/>
                <w:sz w:val="24"/>
                <w:szCs w:val="24"/>
                <w:lang w:eastAsia="cs-CZ"/>
              </w:rPr>
            </w:pPr>
            <w:r w:rsidRPr="00967AD5">
              <w:rPr>
                <w:rFonts w:ascii="Times New Roman" w:eastAsia="Times New Roman" w:hAnsi="Times New Roman"/>
                <w:b/>
                <w:bCs/>
                <w:i/>
                <w:sz w:val="24"/>
                <w:szCs w:val="24"/>
                <w:lang w:eastAsia="cs-CZ"/>
              </w:rPr>
              <w:t>Ekomúzeum Hont – „Spoznajte život hontianskych dedín“</w:t>
            </w:r>
          </w:p>
        </w:tc>
        <w:tc>
          <w:tcPr>
            <w:tcW w:w="3402" w:type="dxa"/>
          </w:tcPr>
          <w:p w:rsidR="00223233" w:rsidRPr="00967AD5" w:rsidRDefault="00223233" w:rsidP="00B94D26">
            <w:pPr>
              <w:keepLines/>
              <w:widowControl w:val="0"/>
              <w:spacing w:after="0"/>
              <w:rPr>
                <w:rFonts w:ascii="Times New Roman" w:eastAsia="Times New Roman" w:hAnsi="Times New Roman"/>
                <w:sz w:val="24"/>
                <w:szCs w:val="24"/>
                <w:lang w:eastAsia="cs-CZ"/>
              </w:rPr>
            </w:pPr>
            <w:r w:rsidRPr="00967AD5">
              <w:rPr>
                <w:rFonts w:ascii="Times New Roman" w:eastAsia="Times New Roman" w:hAnsi="Times New Roman"/>
                <w:bCs/>
                <w:sz w:val="24"/>
                <w:szCs w:val="24"/>
                <w:lang w:eastAsia="cs-CZ"/>
              </w:rPr>
              <w:t>Zviditeľniť región Hont, ako región s bohatou a typickou minulosťou i pestrou a prívetivou prítomnosťou</w:t>
            </w:r>
            <w:r>
              <w:rPr>
                <w:rFonts w:ascii="Times New Roman" w:eastAsia="Times New Roman" w:hAnsi="Times New Roman"/>
                <w:sz w:val="24"/>
                <w:szCs w:val="24"/>
                <w:lang w:eastAsia="cs-CZ"/>
              </w:rPr>
              <w:t xml:space="preserve">, </w:t>
            </w:r>
            <w:r w:rsidRPr="00967AD5">
              <w:rPr>
                <w:rFonts w:ascii="Times New Roman" w:eastAsia="Times New Roman" w:hAnsi="Times New Roman"/>
                <w:bCs/>
                <w:sz w:val="24"/>
                <w:szCs w:val="24"/>
                <w:lang w:eastAsia="cs-CZ"/>
              </w:rPr>
              <w:t>Zabezpečiť spoluprácu podnikateľov, spolkov, združení, samospráv a</w:t>
            </w:r>
            <w:r>
              <w:rPr>
                <w:rFonts w:ascii="Times New Roman" w:eastAsia="Times New Roman" w:hAnsi="Times New Roman"/>
                <w:bCs/>
                <w:sz w:val="24"/>
                <w:szCs w:val="24"/>
                <w:lang w:eastAsia="cs-CZ"/>
              </w:rPr>
              <w:t> </w:t>
            </w:r>
            <w:r w:rsidRPr="00967AD5">
              <w:rPr>
                <w:rFonts w:ascii="Times New Roman" w:eastAsia="Times New Roman" w:hAnsi="Times New Roman"/>
                <w:bCs/>
                <w:sz w:val="24"/>
                <w:szCs w:val="24"/>
                <w:lang w:eastAsia="cs-CZ"/>
              </w:rPr>
              <w:t>občanov</w:t>
            </w:r>
            <w:r>
              <w:rPr>
                <w:rFonts w:ascii="Times New Roman" w:eastAsia="Times New Roman" w:hAnsi="Times New Roman"/>
                <w:sz w:val="24"/>
                <w:szCs w:val="24"/>
                <w:lang w:eastAsia="cs-CZ"/>
              </w:rPr>
              <w:t xml:space="preserve">, </w:t>
            </w:r>
            <w:r w:rsidRPr="00967AD5">
              <w:rPr>
                <w:rFonts w:ascii="Times New Roman" w:eastAsia="Times New Roman" w:hAnsi="Times New Roman"/>
                <w:bCs/>
                <w:sz w:val="24"/>
                <w:szCs w:val="24"/>
                <w:lang w:eastAsia="cs-CZ"/>
              </w:rPr>
              <w:t>Využiť vysokú koncentráciu jedinečných prírodných a kultúrnych atraktivít</w:t>
            </w:r>
          </w:p>
        </w:tc>
        <w:tc>
          <w:tcPr>
            <w:tcW w:w="2268"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 xml:space="preserve">MAS Partnerstvo Krtíšskeho Poiplia, Slovensko </w:t>
            </w:r>
          </w:p>
          <w:p w:rsidR="00223233" w:rsidRDefault="00223233" w:rsidP="00B94D26">
            <w:pPr>
              <w:keepLines/>
              <w:widowControl w:val="0"/>
              <w:spacing w:before="60" w:after="60"/>
              <w:rPr>
                <w:rFonts w:ascii="Times New Roman" w:eastAsia="Times New Roman" w:hAnsi="Times New Roman"/>
                <w:sz w:val="24"/>
                <w:szCs w:val="24"/>
                <w:lang w:eastAsia="cs-CZ"/>
              </w:rPr>
            </w:pPr>
          </w:p>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rPr>
              <w:t>Termín realizácie 2011-2012</w:t>
            </w:r>
          </w:p>
        </w:tc>
        <w:tc>
          <w:tcPr>
            <w:tcW w:w="1134"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40.000,-€</w:t>
            </w:r>
          </w:p>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PRV SR</w:t>
            </w:r>
          </w:p>
        </w:tc>
      </w:tr>
      <w:tr w:rsidR="00223233" w:rsidRPr="00513247" w:rsidTr="00B94D26">
        <w:trPr>
          <w:trHeight w:val="699"/>
        </w:trPr>
        <w:tc>
          <w:tcPr>
            <w:tcW w:w="530"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3.</w:t>
            </w:r>
          </w:p>
        </w:tc>
        <w:tc>
          <w:tcPr>
            <w:tcW w:w="1846" w:type="dxa"/>
          </w:tcPr>
          <w:p w:rsidR="00223233" w:rsidRPr="00967AD5" w:rsidRDefault="00223233" w:rsidP="00B94D26">
            <w:pPr>
              <w:keepLines/>
              <w:widowControl w:val="0"/>
              <w:spacing w:before="60" w:after="60"/>
              <w:rPr>
                <w:rFonts w:ascii="Times New Roman" w:eastAsia="Times New Roman" w:hAnsi="Times New Roman"/>
                <w:b/>
                <w:i/>
                <w:sz w:val="24"/>
                <w:szCs w:val="24"/>
                <w:lang w:eastAsia="cs-CZ"/>
              </w:rPr>
            </w:pPr>
            <w:r w:rsidRPr="00967AD5">
              <w:rPr>
                <w:rFonts w:ascii="Times New Roman" w:eastAsia="Times New Roman" w:hAnsi="Times New Roman"/>
                <w:b/>
                <w:bCs/>
                <w:i/>
                <w:sz w:val="24"/>
                <w:szCs w:val="24"/>
                <w:lang w:eastAsia="cs-CZ"/>
              </w:rPr>
              <w:t>Včely a biodiverzita</w:t>
            </w:r>
          </w:p>
        </w:tc>
        <w:tc>
          <w:tcPr>
            <w:tcW w:w="3402" w:type="dxa"/>
          </w:tcPr>
          <w:p w:rsidR="00223233" w:rsidRPr="00603887" w:rsidRDefault="00223233" w:rsidP="00B94D26">
            <w:pPr>
              <w:keepLines/>
              <w:widowControl w:val="0"/>
              <w:spacing w:before="125"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 xml:space="preserve">Do projektu je zapojených 7  partnerov. Koordinačná  MAS je z Francúzska a partnerské MAS okrem nás sú z Nemecka, Belgicka, Dánska, Anglicka a Fínska. </w:t>
            </w:r>
            <w:r>
              <w:rPr>
                <w:rFonts w:ascii="Times New Roman" w:eastAsia="Times New Roman" w:hAnsi="Times New Roman"/>
                <w:sz w:val="24"/>
                <w:szCs w:val="24"/>
                <w:lang w:eastAsia="cs-CZ"/>
              </w:rPr>
              <w:t>P</w:t>
            </w:r>
            <w:r w:rsidRPr="00967AD5">
              <w:rPr>
                <w:rFonts w:ascii="Times New Roman" w:eastAsia="Times New Roman" w:hAnsi="Times New Roman"/>
                <w:sz w:val="24"/>
                <w:szCs w:val="24"/>
                <w:lang w:eastAsia="cs-CZ"/>
              </w:rPr>
              <w:t xml:space="preserve">omôcť včelárom, poľnohospodárom a širokej verejnosti  v našom regióne. Podporiť ekologické poľnohospodárstvo, výskum </w:t>
            </w:r>
            <w:r w:rsidRPr="00967AD5">
              <w:rPr>
                <w:rFonts w:ascii="Times New Roman" w:eastAsia="Times New Roman" w:hAnsi="Times New Roman"/>
                <w:sz w:val="24"/>
                <w:szCs w:val="24"/>
                <w:lang w:eastAsia="cs-CZ"/>
              </w:rPr>
              <w:lastRenderedPageBreak/>
              <w:t xml:space="preserve">a monitoring škodcov a chorôb, ktoré ohrozujú včelstvá a tiež udržať včelárstvo v našom kraji. </w:t>
            </w:r>
          </w:p>
        </w:tc>
        <w:tc>
          <w:tcPr>
            <w:tcW w:w="2268" w:type="dxa"/>
          </w:tcPr>
          <w:p w:rsidR="00223233" w:rsidRPr="00967AD5" w:rsidRDefault="00223233" w:rsidP="00B94D26">
            <w:pPr>
              <w:pStyle w:val="Normlnywebov"/>
              <w:spacing w:before="0" w:beforeAutospacing="0" w:after="0" w:afterAutospacing="0" w:line="276" w:lineRule="auto"/>
              <w:rPr>
                <w:b/>
              </w:rPr>
            </w:pPr>
            <w:r w:rsidRPr="00967AD5">
              <w:rPr>
                <w:b/>
              </w:rPr>
              <w:lastRenderedPageBreak/>
              <w:t> </w:t>
            </w:r>
            <w:hyperlink r:id="rId9" w:history="1">
              <w:r w:rsidRPr="00967AD5">
                <w:rPr>
                  <w:rStyle w:val="Siln"/>
                  <w:b w:val="0"/>
                </w:rPr>
                <w:t xml:space="preserve">MAS Pays Voironnais, </w:t>
              </w:r>
              <w:r w:rsidRPr="00967AD5">
                <w:rPr>
                  <w:rStyle w:val="Siln"/>
                  <w:b w:val="0"/>
                  <w:lang w:val="sk-SK"/>
                </w:rPr>
                <w:t>F</w:t>
              </w:r>
              <w:r w:rsidRPr="00967AD5">
                <w:rPr>
                  <w:rStyle w:val="Siln"/>
                  <w:b w:val="0"/>
                </w:rPr>
                <w:t>rancúzsko</w:t>
              </w:r>
            </w:hyperlink>
          </w:p>
          <w:p w:rsidR="00223233" w:rsidRPr="00967AD5" w:rsidRDefault="006E232C" w:rsidP="00B94D26">
            <w:pPr>
              <w:pStyle w:val="Normlnywebov"/>
              <w:spacing w:before="0" w:beforeAutospacing="0" w:after="0" w:afterAutospacing="0" w:line="276" w:lineRule="auto"/>
              <w:rPr>
                <w:b/>
              </w:rPr>
            </w:pPr>
            <w:hyperlink r:id="rId10" w:history="1">
              <w:r w:rsidR="00223233" w:rsidRPr="00967AD5">
                <w:rPr>
                  <w:rStyle w:val="Siln"/>
                  <w:b w:val="0"/>
                </w:rPr>
                <w:t>MAS Pays des Teges et Chavées, Belgicko</w:t>
              </w:r>
            </w:hyperlink>
          </w:p>
          <w:p w:rsidR="00223233" w:rsidRPr="00967AD5" w:rsidRDefault="006E232C" w:rsidP="00B94D26">
            <w:pPr>
              <w:pStyle w:val="Normlnywebov"/>
              <w:spacing w:before="0" w:beforeAutospacing="0" w:after="0" w:afterAutospacing="0" w:line="276" w:lineRule="auto"/>
              <w:rPr>
                <w:b/>
              </w:rPr>
            </w:pPr>
            <w:hyperlink r:id="rId11" w:history="1">
              <w:r w:rsidR="00223233" w:rsidRPr="00967AD5">
                <w:rPr>
                  <w:rStyle w:val="Siln"/>
                  <w:b w:val="0"/>
                </w:rPr>
                <w:t>MAS Dubener Heide, Nemecko</w:t>
              </w:r>
            </w:hyperlink>
          </w:p>
          <w:p w:rsidR="00223233" w:rsidRPr="00967AD5" w:rsidRDefault="006E232C" w:rsidP="00B94D26">
            <w:pPr>
              <w:pStyle w:val="Normlnywebov"/>
              <w:spacing w:before="0" w:beforeAutospacing="0" w:after="0" w:afterAutospacing="0" w:line="276" w:lineRule="auto"/>
              <w:rPr>
                <w:b/>
                <w:lang w:val="sk-SK"/>
              </w:rPr>
            </w:pPr>
            <w:hyperlink r:id="rId12" w:history="1">
              <w:r w:rsidR="00223233" w:rsidRPr="00967AD5">
                <w:rPr>
                  <w:rStyle w:val="Siln"/>
                  <w:b w:val="0"/>
                </w:rPr>
                <w:t>MAS Merthyr Tydfil, UK - Wales</w:t>
              </w:r>
            </w:hyperlink>
          </w:p>
          <w:p w:rsidR="00223233" w:rsidRPr="00967AD5" w:rsidRDefault="006E232C" w:rsidP="00B94D26">
            <w:pPr>
              <w:pStyle w:val="Normlnywebov"/>
              <w:spacing w:before="0" w:beforeAutospacing="0" w:after="0" w:afterAutospacing="0" w:line="276" w:lineRule="auto"/>
              <w:rPr>
                <w:b/>
              </w:rPr>
            </w:pPr>
            <w:hyperlink r:id="rId13" w:history="1">
              <w:r w:rsidR="00223233" w:rsidRPr="00967AD5">
                <w:rPr>
                  <w:rStyle w:val="Siln"/>
                  <w:b w:val="0"/>
                </w:rPr>
                <w:t xml:space="preserve">MAS Living Kainuu </w:t>
              </w:r>
              <w:r w:rsidR="00223233" w:rsidRPr="00967AD5">
                <w:rPr>
                  <w:rStyle w:val="Siln"/>
                  <w:b w:val="0"/>
                </w:rPr>
                <w:lastRenderedPageBreak/>
                <w:t>MTT Sotkamo, Fínsko</w:t>
              </w:r>
            </w:hyperlink>
          </w:p>
          <w:p w:rsidR="00223233" w:rsidRDefault="006E232C" w:rsidP="00B94D26">
            <w:pPr>
              <w:pStyle w:val="Normlnywebov"/>
              <w:spacing w:before="0" w:beforeAutospacing="0" w:after="0" w:afterAutospacing="0" w:line="276" w:lineRule="auto"/>
              <w:rPr>
                <w:b/>
                <w:lang w:val="sk-SK"/>
              </w:rPr>
            </w:pPr>
            <w:hyperlink r:id="rId14" w:history="1">
              <w:r w:rsidR="00223233" w:rsidRPr="00967AD5">
                <w:rPr>
                  <w:rStyle w:val="Siln"/>
                  <w:b w:val="0"/>
                </w:rPr>
                <w:t>MAS Lolland, Dánsko</w:t>
              </w:r>
            </w:hyperlink>
          </w:p>
          <w:p w:rsidR="00223233" w:rsidRPr="00603887" w:rsidRDefault="00223233" w:rsidP="00B94D26">
            <w:pPr>
              <w:pStyle w:val="Normlnywebov"/>
              <w:spacing w:before="0" w:beforeAutospacing="0" w:after="0" w:afterAutospacing="0" w:line="276" w:lineRule="auto"/>
              <w:rPr>
                <w:b/>
                <w:lang w:val="sk-SK"/>
              </w:rPr>
            </w:pPr>
            <w:r w:rsidRPr="00967AD5">
              <w:t>Termín realizácie 2011-2012</w:t>
            </w:r>
          </w:p>
        </w:tc>
        <w:tc>
          <w:tcPr>
            <w:tcW w:w="1134"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sz w:val="24"/>
                <w:szCs w:val="24"/>
                <w:lang w:eastAsia="cs-CZ"/>
              </w:rPr>
              <w:lastRenderedPageBreak/>
              <w:t>Vlastné zdroje</w:t>
            </w:r>
          </w:p>
        </w:tc>
      </w:tr>
      <w:tr w:rsidR="00223233" w:rsidRPr="00513247" w:rsidTr="00B94D26">
        <w:trPr>
          <w:trHeight w:val="1699"/>
        </w:trPr>
        <w:tc>
          <w:tcPr>
            <w:tcW w:w="530"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lastRenderedPageBreak/>
              <w:t>4.</w:t>
            </w:r>
          </w:p>
        </w:tc>
        <w:tc>
          <w:tcPr>
            <w:tcW w:w="1846" w:type="dxa"/>
          </w:tcPr>
          <w:p w:rsidR="00223233" w:rsidRPr="00603887" w:rsidRDefault="00223233" w:rsidP="00B94D26">
            <w:pPr>
              <w:keepLines/>
              <w:widowControl w:val="0"/>
              <w:spacing w:before="60" w:after="60"/>
              <w:rPr>
                <w:rFonts w:ascii="Times New Roman" w:eastAsia="Times New Roman" w:hAnsi="Times New Roman"/>
                <w:b/>
                <w:i/>
                <w:sz w:val="24"/>
                <w:szCs w:val="24"/>
                <w:lang w:eastAsia="cs-CZ"/>
              </w:rPr>
            </w:pPr>
            <w:r w:rsidRPr="00967AD5">
              <w:rPr>
                <w:rFonts w:ascii="Times New Roman" w:eastAsia="Times New Roman" w:hAnsi="Times New Roman"/>
                <w:b/>
                <w:bCs/>
                <w:i/>
                <w:sz w:val="24"/>
                <w:szCs w:val="24"/>
                <w:lang w:eastAsia="cs-CZ"/>
              </w:rPr>
              <w:t xml:space="preserve">Cieľom spoločného snaženia je rozvoj regionálneho značenia </w:t>
            </w:r>
          </w:p>
        </w:tc>
        <w:tc>
          <w:tcPr>
            <w:tcW w:w="3402" w:type="dxa"/>
          </w:tcPr>
          <w:p w:rsidR="00223233" w:rsidRPr="00603887" w:rsidRDefault="00223233" w:rsidP="00B94D26">
            <w:pPr>
              <w:keepLines/>
              <w:widowControl w:val="0"/>
              <w:spacing w:before="60" w:after="60"/>
              <w:rPr>
                <w:rFonts w:ascii="Times New Roman" w:eastAsia="Times New Roman" w:hAnsi="Times New Roman"/>
                <w:bCs/>
                <w:sz w:val="24"/>
                <w:szCs w:val="24"/>
                <w:lang w:eastAsia="cs-CZ"/>
              </w:rPr>
            </w:pPr>
            <w:r w:rsidRPr="00967AD5">
              <w:rPr>
                <w:rFonts w:ascii="Times New Roman" w:eastAsia="Times New Roman" w:hAnsi="Times New Roman"/>
                <w:bCs/>
                <w:sz w:val="24"/>
                <w:szCs w:val="24"/>
                <w:lang w:eastAsia="cs-CZ"/>
              </w:rPr>
              <w:t>Posilnenie vzájomnej spolupráce medzi  Miestnymi akčnými skupinami na medzinárodnej úrovni prostredníctvom zavedenia spoločného postupu pri certifikácii služieb</w:t>
            </w:r>
          </w:p>
        </w:tc>
        <w:tc>
          <w:tcPr>
            <w:tcW w:w="2268" w:type="dxa"/>
          </w:tcPr>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 xml:space="preserve">MAS Moravská cesta, Česko  </w:t>
            </w:r>
          </w:p>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MAS Horné Pomoraví, Česko</w:t>
            </w:r>
          </w:p>
          <w:p w:rsidR="00223233" w:rsidRDefault="00223233" w:rsidP="00B94D26">
            <w:pPr>
              <w:keepLines/>
              <w:widowControl w:val="0"/>
              <w:spacing w:before="60" w:after="60"/>
              <w:rPr>
                <w:rFonts w:ascii="Times New Roman" w:eastAsia="Times New Roman" w:hAnsi="Times New Roman"/>
                <w:sz w:val="24"/>
                <w:szCs w:val="24"/>
              </w:rPr>
            </w:pPr>
          </w:p>
          <w:p w:rsidR="00223233" w:rsidRPr="00603887"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rPr>
              <w:t>Termín realizácie 2014-2015</w:t>
            </w:r>
          </w:p>
        </w:tc>
        <w:tc>
          <w:tcPr>
            <w:tcW w:w="1134"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80.000,-€</w:t>
            </w:r>
          </w:p>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PRV SR</w:t>
            </w:r>
          </w:p>
        </w:tc>
      </w:tr>
      <w:tr w:rsidR="00223233" w:rsidRPr="00513247" w:rsidTr="00B94D26">
        <w:trPr>
          <w:trHeight w:val="1124"/>
        </w:trPr>
        <w:tc>
          <w:tcPr>
            <w:tcW w:w="530"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5.</w:t>
            </w:r>
          </w:p>
        </w:tc>
        <w:tc>
          <w:tcPr>
            <w:tcW w:w="1846" w:type="dxa"/>
          </w:tcPr>
          <w:p w:rsidR="00223233" w:rsidRPr="00967AD5" w:rsidRDefault="00223233" w:rsidP="00B94D26">
            <w:pPr>
              <w:keepLines/>
              <w:widowControl w:val="0"/>
              <w:spacing w:before="60" w:after="60"/>
              <w:rPr>
                <w:rFonts w:ascii="Times New Roman" w:eastAsia="Times New Roman" w:hAnsi="Times New Roman"/>
                <w:b/>
                <w:i/>
                <w:sz w:val="24"/>
                <w:szCs w:val="24"/>
                <w:lang w:eastAsia="cs-CZ"/>
              </w:rPr>
            </w:pPr>
            <w:r w:rsidRPr="00967AD5">
              <w:rPr>
                <w:rFonts w:ascii="Times New Roman" w:eastAsia="Times New Roman" w:hAnsi="Times New Roman"/>
                <w:b/>
                <w:bCs/>
                <w:i/>
                <w:sz w:val="24"/>
                <w:szCs w:val="24"/>
                <w:lang w:eastAsia="cs-CZ"/>
              </w:rPr>
              <w:t>Sieť múzeí – tradície, spomienky, história</w:t>
            </w:r>
          </w:p>
        </w:tc>
        <w:tc>
          <w:tcPr>
            <w:tcW w:w="3402" w:type="dxa"/>
          </w:tcPr>
          <w:p w:rsidR="00223233" w:rsidRPr="00603887" w:rsidRDefault="00223233" w:rsidP="00B94D26">
            <w:pPr>
              <w:keepLines/>
              <w:widowControl w:val="0"/>
              <w:spacing w:before="60" w:after="60"/>
              <w:rPr>
                <w:rFonts w:ascii="Times New Roman" w:eastAsia="Times New Roman" w:hAnsi="Times New Roman"/>
                <w:bCs/>
                <w:sz w:val="24"/>
                <w:szCs w:val="24"/>
                <w:lang w:eastAsia="cs-CZ"/>
              </w:rPr>
            </w:pPr>
            <w:r w:rsidRPr="00967AD5">
              <w:rPr>
                <w:rFonts w:ascii="Times New Roman" w:eastAsia="Times New Roman" w:hAnsi="Times New Roman"/>
                <w:bCs/>
                <w:sz w:val="24"/>
                <w:szCs w:val="24"/>
                <w:lang w:eastAsia="cs-CZ"/>
              </w:rPr>
              <w:t>Ochrana spoločného kultúrneho bohatstva a vytvoriť sieť múzeí ako produkt vidieckeho cestovného ruchu, ktorý je zostavený zo špecifických ponúk jednotlivých múzeí.</w:t>
            </w:r>
          </w:p>
        </w:tc>
        <w:tc>
          <w:tcPr>
            <w:tcW w:w="2268"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MAS Partnerstvo Krtíšskeho Poiplia, Slovensko</w:t>
            </w:r>
          </w:p>
          <w:p w:rsidR="00223233" w:rsidRPr="00603887"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rPr>
              <w:t>Termín realizácie 2014-2015</w:t>
            </w:r>
          </w:p>
        </w:tc>
        <w:tc>
          <w:tcPr>
            <w:tcW w:w="1134"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80.000,-€</w:t>
            </w:r>
          </w:p>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PRV SR</w:t>
            </w:r>
          </w:p>
        </w:tc>
      </w:tr>
      <w:tr w:rsidR="00223233" w:rsidRPr="00513247" w:rsidTr="00B94D26">
        <w:trPr>
          <w:trHeight w:val="1547"/>
        </w:trPr>
        <w:tc>
          <w:tcPr>
            <w:tcW w:w="530"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6.</w:t>
            </w:r>
          </w:p>
        </w:tc>
        <w:tc>
          <w:tcPr>
            <w:tcW w:w="1846" w:type="dxa"/>
          </w:tcPr>
          <w:p w:rsidR="00223233" w:rsidRPr="00967AD5" w:rsidRDefault="00223233" w:rsidP="00B94D26">
            <w:pPr>
              <w:keepLines/>
              <w:widowControl w:val="0"/>
              <w:spacing w:before="60" w:after="60"/>
              <w:rPr>
                <w:rFonts w:ascii="Times New Roman" w:eastAsia="Times New Roman" w:hAnsi="Times New Roman"/>
                <w:b/>
                <w:i/>
                <w:sz w:val="24"/>
                <w:szCs w:val="24"/>
                <w:lang w:eastAsia="cs-CZ"/>
              </w:rPr>
            </w:pPr>
            <w:r w:rsidRPr="00967AD5">
              <w:rPr>
                <w:rFonts w:ascii="Times New Roman" w:eastAsia="Times New Roman" w:hAnsi="Times New Roman"/>
                <w:b/>
                <w:bCs/>
                <w:i/>
                <w:sz w:val="24"/>
                <w:szCs w:val="24"/>
                <w:lang w:eastAsia="cs-CZ"/>
              </w:rPr>
              <w:t>Kvalita z nášho regiónu regionálna značka HONT</w:t>
            </w:r>
          </w:p>
        </w:tc>
        <w:tc>
          <w:tcPr>
            <w:tcW w:w="3402" w:type="dxa"/>
          </w:tcPr>
          <w:p w:rsidR="00223233" w:rsidRPr="00603887" w:rsidRDefault="00223233" w:rsidP="00B94D26">
            <w:pPr>
              <w:keepLines/>
              <w:widowControl w:val="0"/>
              <w:spacing w:before="60" w:after="60"/>
              <w:rPr>
                <w:rFonts w:ascii="Times New Roman" w:eastAsia="Times New Roman" w:hAnsi="Times New Roman"/>
                <w:bCs/>
                <w:sz w:val="24"/>
                <w:szCs w:val="24"/>
                <w:lang w:eastAsia="cs-CZ"/>
              </w:rPr>
            </w:pPr>
            <w:r w:rsidRPr="00967AD5">
              <w:rPr>
                <w:rFonts w:ascii="Times New Roman" w:eastAsia="Times New Roman" w:hAnsi="Times New Roman"/>
                <w:bCs/>
                <w:sz w:val="24"/>
                <w:szCs w:val="24"/>
                <w:lang w:eastAsia="cs-CZ"/>
              </w:rPr>
              <w:t>Podpora spolupráce na území dvoch MAS prostredníctvom inovačných prístupov so zameraním na rozvoj regionálneho značenia produktov a služieb.</w:t>
            </w:r>
          </w:p>
        </w:tc>
        <w:tc>
          <w:tcPr>
            <w:tcW w:w="2268"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MAS Partnerstvo Krtíšskeho Poiplia, Slovensko</w:t>
            </w:r>
          </w:p>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sz w:val="24"/>
                <w:szCs w:val="24"/>
              </w:rPr>
              <w:t>Termín realizácie 2014</w:t>
            </w:r>
          </w:p>
        </w:tc>
        <w:tc>
          <w:tcPr>
            <w:tcW w:w="1134" w:type="dxa"/>
          </w:tcPr>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62 400,-€</w:t>
            </w:r>
          </w:p>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PRV SR</w:t>
            </w:r>
          </w:p>
        </w:tc>
      </w:tr>
      <w:tr w:rsidR="00223233" w:rsidRPr="00513247" w:rsidTr="00B94D26">
        <w:trPr>
          <w:trHeight w:val="2546"/>
        </w:trPr>
        <w:tc>
          <w:tcPr>
            <w:tcW w:w="530" w:type="dxa"/>
          </w:tcPr>
          <w:p w:rsidR="00223233" w:rsidRPr="00967AD5" w:rsidRDefault="00223233" w:rsidP="00B94D26">
            <w:pPr>
              <w:keepLines/>
              <w:widowControl w:val="0"/>
              <w:spacing w:before="60" w:after="60"/>
              <w:rPr>
                <w:rFonts w:ascii="Times New Roman" w:eastAsia="Times New Roman" w:hAnsi="Times New Roman"/>
                <w:b/>
                <w:sz w:val="24"/>
                <w:szCs w:val="24"/>
                <w:lang w:eastAsia="cs-CZ"/>
              </w:rPr>
            </w:pPr>
            <w:r w:rsidRPr="00967AD5">
              <w:rPr>
                <w:rFonts w:ascii="Times New Roman" w:eastAsia="Times New Roman" w:hAnsi="Times New Roman"/>
                <w:b/>
                <w:sz w:val="24"/>
                <w:szCs w:val="24"/>
                <w:lang w:eastAsia="cs-CZ"/>
              </w:rPr>
              <w:t>7.</w:t>
            </w:r>
          </w:p>
        </w:tc>
        <w:tc>
          <w:tcPr>
            <w:tcW w:w="1846" w:type="dxa"/>
          </w:tcPr>
          <w:p w:rsidR="00223233" w:rsidRPr="00603887" w:rsidRDefault="00223233" w:rsidP="00B94D26">
            <w:pPr>
              <w:keepLines/>
              <w:widowControl w:val="0"/>
              <w:spacing w:before="60" w:after="60"/>
              <w:rPr>
                <w:rFonts w:ascii="Times New Roman" w:eastAsia="Times New Roman" w:hAnsi="Times New Roman"/>
                <w:b/>
                <w:bCs/>
                <w:i/>
                <w:sz w:val="24"/>
                <w:szCs w:val="24"/>
                <w:lang w:eastAsia="cs-CZ"/>
              </w:rPr>
            </w:pPr>
            <w:r w:rsidRPr="00967AD5">
              <w:rPr>
                <w:rFonts w:ascii="Times New Roman" w:eastAsia="Times New Roman" w:hAnsi="Times New Roman"/>
                <w:b/>
                <w:bCs/>
                <w:i/>
                <w:sz w:val="24"/>
                <w:szCs w:val="24"/>
                <w:lang w:val="nb-NO" w:eastAsia="cs-CZ"/>
              </w:rPr>
              <w:t>Medzinárodná spolupráca pre popularizáciu postavenia miestnych pestovateľov a výrobcov v stravovaní</w:t>
            </w:r>
          </w:p>
        </w:tc>
        <w:tc>
          <w:tcPr>
            <w:tcW w:w="3402" w:type="dxa"/>
          </w:tcPr>
          <w:p w:rsidR="00223233" w:rsidRPr="00967AD5" w:rsidRDefault="00223233" w:rsidP="00B94D26">
            <w:pPr>
              <w:keepLines/>
              <w:widowControl w:val="0"/>
              <w:spacing w:before="60" w:after="60"/>
              <w:rPr>
                <w:rFonts w:ascii="Times New Roman" w:eastAsia="Times New Roman" w:hAnsi="Times New Roman"/>
                <w:bCs/>
                <w:sz w:val="24"/>
                <w:szCs w:val="24"/>
                <w:lang w:val="nb-NO" w:eastAsia="cs-CZ"/>
              </w:rPr>
            </w:pPr>
            <w:r w:rsidRPr="00967AD5">
              <w:rPr>
                <w:rFonts w:ascii="Times New Roman" w:eastAsia="Times New Roman" w:hAnsi="Times New Roman"/>
                <w:bCs/>
                <w:sz w:val="24"/>
                <w:szCs w:val="24"/>
                <w:lang w:eastAsia="cs-CZ"/>
              </w:rPr>
              <w:t>R</w:t>
            </w:r>
            <w:r w:rsidRPr="00967AD5">
              <w:rPr>
                <w:rFonts w:ascii="Times New Roman" w:eastAsia="Times New Roman" w:hAnsi="Times New Roman"/>
                <w:bCs/>
                <w:sz w:val="24"/>
                <w:szCs w:val="24"/>
                <w:lang w:val="nb-NO" w:eastAsia="cs-CZ"/>
              </w:rPr>
              <w:t>ie</w:t>
            </w:r>
            <w:r w:rsidRPr="00967AD5">
              <w:rPr>
                <w:rFonts w:ascii="Times New Roman" w:eastAsia="Times New Roman" w:hAnsi="Times New Roman"/>
                <w:bCs/>
                <w:sz w:val="24"/>
                <w:szCs w:val="24"/>
                <w:lang w:eastAsia="cs-CZ"/>
              </w:rPr>
              <w:t>š</w:t>
            </w:r>
            <w:r w:rsidRPr="00967AD5">
              <w:rPr>
                <w:rFonts w:ascii="Times New Roman" w:eastAsia="Times New Roman" w:hAnsi="Times New Roman"/>
                <w:bCs/>
                <w:sz w:val="24"/>
                <w:szCs w:val="24"/>
                <w:lang w:val="nb-NO" w:eastAsia="cs-CZ"/>
              </w:rPr>
              <w:t>iť stravovanie v základných školách, porovnať ponuku týchto dvoch krajín a miestnych výrobcov a dodávateľov v stravovaní a vzdelávaním prispieť k vytvoreniu zdravého životného prostredia.</w:t>
            </w:r>
          </w:p>
          <w:p w:rsidR="00223233" w:rsidRPr="00967AD5" w:rsidRDefault="00223233" w:rsidP="00B94D26">
            <w:pPr>
              <w:keepLines/>
              <w:widowControl w:val="0"/>
              <w:spacing w:before="60" w:after="60"/>
              <w:rPr>
                <w:rFonts w:ascii="Times New Roman" w:eastAsia="Times New Roman" w:hAnsi="Times New Roman"/>
                <w:bCs/>
                <w:sz w:val="24"/>
                <w:szCs w:val="24"/>
                <w:lang w:eastAsia="cs-CZ"/>
              </w:rPr>
            </w:pPr>
          </w:p>
        </w:tc>
        <w:tc>
          <w:tcPr>
            <w:tcW w:w="2268" w:type="dxa"/>
          </w:tcPr>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 xml:space="preserve">FEDESZ, Maďarsko </w:t>
            </w:r>
          </w:p>
          <w:p w:rsidR="00223233"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 xml:space="preserve">(Federácia pre ochranu spotrebiteľov a práv obyvateľov) </w:t>
            </w:r>
          </w:p>
          <w:p w:rsidR="00223233" w:rsidRPr="00603887" w:rsidRDefault="00223233" w:rsidP="00B94D26">
            <w:pPr>
              <w:keepLines/>
              <w:widowControl w:val="0"/>
              <w:spacing w:before="60" w:after="60"/>
              <w:rPr>
                <w:rFonts w:ascii="Times New Roman" w:eastAsia="Times New Roman" w:hAnsi="Times New Roman"/>
                <w:bCs/>
                <w:sz w:val="24"/>
                <w:szCs w:val="24"/>
                <w:lang w:val="nb-NO" w:eastAsia="cs-CZ"/>
              </w:rPr>
            </w:pPr>
            <w:r w:rsidRPr="00967AD5">
              <w:rPr>
                <w:rFonts w:ascii="Times New Roman" w:eastAsia="Times New Roman" w:hAnsi="Times New Roman"/>
                <w:sz w:val="24"/>
                <w:szCs w:val="24"/>
              </w:rPr>
              <w:t>Termín realizácie 2014</w:t>
            </w:r>
          </w:p>
        </w:tc>
        <w:tc>
          <w:tcPr>
            <w:tcW w:w="1134" w:type="dxa"/>
          </w:tcPr>
          <w:p w:rsidR="00223233" w:rsidRPr="00967AD5" w:rsidRDefault="00223233" w:rsidP="00B94D26">
            <w:pPr>
              <w:keepLines/>
              <w:widowControl w:val="0"/>
              <w:spacing w:before="60" w:after="60"/>
              <w:rPr>
                <w:rFonts w:ascii="Times New Roman" w:eastAsia="Times New Roman" w:hAnsi="Times New Roman"/>
                <w:sz w:val="24"/>
                <w:szCs w:val="24"/>
                <w:lang w:eastAsia="cs-CZ"/>
              </w:rPr>
            </w:pPr>
            <w:r w:rsidRPr="00967AD5">
              <w:rPr>
                <w:rFonts w:ascii="Times New Roman" w:eastAsia="Times New Roman" w:hAnsi="Times New Roman"/>
                <w:sz w:val="24"/>
                <w:szCs w:val="24"/>
                <w:lang w:eastAsia="cs-CZ"/>
              </w:rPr>
              <w:t xml:space="preserve">Vlastné zdroje </w:t>
            </w:r>
          </w:p>
        </w:tc>
      </w:tr>
    </w:tbl>
    <w:p w:rsidR="00ED51D0" w:rsidRPr="001D190E" w:rsidRDefault="00ED51D0" w:rsidP="00ED51D0">
      <w:pPr>
        <w:keepLines/>
        <w:widowControl w:val="0"/>
        <w:spacing w:before="60" w:after="60" w:line="360" w:lineRule="auto"/>
        <w:jc w:val="both"/>
        <w:rPr>
          <w:rFonts w:ascii="Times New Roman" w:hAnsi="Times New Roman"/>
          <w:i/>
          <w:sz w:val="24"/>
          <w:szCs w:val="24"/>
        </w:rPr>
      </w:pPr>
      <w:r w:rsidRPr="001D190E">
        <w:rPr>
          <w:rFonts w:ascii="Times New Roman" w:hAnsi="Times New Roman"/>
          <w:i/>
          <w:sz w:val="24"/>
          <w:szCs w:val="24"/>
        </w:rPr>
        <w:t>zdroj: vlastné spracovanie</w:t>
      </w:r>
    </w:p>
    <w:p w:rsidR="00603887" w:rsidRDefault="00ED51D0" w:rsidP="00ED51D0">
      <w:pPr>
        <w:keepLines/>
        <w:widowControl w:val="0"/>
        <w:spacing w:before="60" w:after="60" w:line="360" w:lineRule="auto"/>
        <w:jc w:val="both"/>
        <w:rPr>
          <w:rFonts w:ascii="Times New Roman" w:hAnsi="Times New Roman"/>
          <w:i/>
          <w:sz w:val="24"/>
          <w:szCs w:val="24"/>
          <w:lang w:eastAsia="cs-CZ"/>
        </w:rPr>
      </w:pPr>
      <w:r w:rsidRPr="00D20F91">
        <w:rPr>
          <w:rFonts w:ascii="Times New Roman" w:hAnsi="Times New Roman"/>
          <w:i/>
          <w:sz w:val="24"/>
          <w:szCs w:val="24"/>
        </w:rPr>
        <w:t xml:space="preserve">Fotodokumentácia projektov spolupráce je uvedená v prílohe ku kapitole 2. </w:t>
      </w:r>
      <w:r w:rsidRPr="00D20F91">
        <w:rPr>
          <w:rFonts w:ascii="Times New Roman" w:hAnsi="Times New Roman"/>
          <w:i/>
          <w:sz w:val="24"/>
          <w:szCs w:val="24"/>
          <w:lang w:eastAsia="cs-CZ"/>
        </w:rPr>
        <w:t xml:space="preserve">Vznik, história a tvorba partnerstva a stratégie CLLD (príloha č.1)  </w:t>
      </w:r>
    </w:p>
    <w:p w:rsidR="00A84633" w:rsidRDefault="00ED51D0" w:rsidP="00ED51D0">
      <w:pPr>
        <w:keepLines/>
        <w:widowControl w:val="0"/>
        <w:spacing w:before="60" w:after="60" w:line="360" w:lineRule="auto"/>
        <w:jc w:val="both"/>
        <w:rPr>
          <w:rFonts w:ascii="Times New Roman" w:hAnsi="Times New Roman"/>
          <w:color w:val="000000"/>
          <w:sz w:val="24"/>
          <w:szCs w:val="24"/>
          <w:lang w:eastAsia="cs-CZ"/>
        </w:rPr>
      </w:pPr>
      <w:r w:rsidRPr="0020070A">
        <w:rPr>
          <w:rFonts w:ascii="Times New Roman" w:hAnsi="Times New Roman"/>
          <w:i/>
          <w:color w:val="FF0000"/>
          <w:sz w:val="24"/>
          <w:szCs w:val="24"/>
          <w:lang w:eastAsia="cs-CZ"/>
        </w:rPr>
        <w:lastRenderedPageBreak/>
        <w:t xml:space="preserve"> </w:t>
      </w:r>
      <w:r w:rsidR="00603887">
        <w:rPr>
          <w:rFonts w:ascii="Times New Roman" w:hAnsi="Times New Roman"/>
          <w:color w:val="000000"/>
          <w:sz w:val="24"/>
          <w:szCs w:val="24"/>
          <w:lang w:eastAsia="cs-CZ"/>
        </w:rPr>
        <w:t>P</w:t>
      </w:r>
      <w:r w:rsidR="00603887" w:rsidRPr="0098426B">
        <w:rPr>
          <w:rFonts w:ascii="Times New Roman" w:hAnsi="Times New Roman"/>
          <w:color w:val="000000"/>
          <w:sz w:val="24"/>
          <w:szCs w:val="24"/>
          <w:lang w:eastAsia="cs-CZ"/>
        </w:rPr>
        <w:t>rojekt spolupráce pod názvom „Včely a biodiverzita - Spoločne zastaviť úbytok opeľovacieho hmyzu a ochrana biodiverzity“</w:t>
      </w:r>
      <w:r w:rsidR="00603887">
        <w:rPr>
          <w:rFonts w:ascii="Times New Roman" w:hAnsi="Times New Roman"/>
          <w:b/>
          <w:sz w:val="24"/>
          <w:szCs w:val="24"/>
          <w:lang w:eastAsia="cs-CZ"/>
        </w:rPr>
        <w:t xml:space="preserve"> </w:t>
      </w:r>
      <w:r w:rsidR="00603887" w:rsidRPr="0098426B">
        <w:rPr>
          <w:rFonts w:ascii="Times New Roman" w:hAnsi="Times New Roman"/>
          <w:color w:val="000000"/>
          <w:sz w:val="24"/>
          <w:szCs w:val="24"/>
          <w:lang w:eastAsia="cs-CZ"/>
        </w:rPr>
        <w:t xml:space="preserve">bol prihlásený do súťaže o cenu  Severo – Baltického Programu </w:t>
      </w:r>
      <w:r w:rsidR="00603887" w:rsidRPr="00D5611C">
        <w:rPr>
          <w:rFonts w:ascii="Times New Roman" w:hAnsi="Times New Roman"/>
          <w:color w:val="000000"/>
          <w:sz w:val="24"/>
          <w:szCs w:val="24"/>
          <w:lang w:eastAsia="cs-CZ"/>
        </w:rPr>
        <w:t>LE</w:t>
      </w:r>
      <w:r w:rsidR="00202BF5" w:rsidRPr="00D5611C">
        <w:rPr>
          <w:rFonts w:ascii="Times New Roman" w:hAnsi="Times New Roman"/>
          <w:color w:val="000000"/>
          <w:sz w:val="24"/>
          <w:szCs w:val="24"/>
          <w:lang w:eastAsia="cs-CZ"/>
        </w:rPr>
        <w:t>A</w:t>
      </w:r>
      <w:r w:rsidR="00603887" w:rsidRPr="00D5611C">
        <w:rPr>
          <w:rFonts w:ascii="Times New Roman" w:hAnsi="Times New Roman"/>
          <w:color w:val="000000"/>
          <w:sz w:val="24"/>
          <w:szCs w:val="24"/>
          <w:lang w:eastAsia="cs-CZ"/>
        </w:rPr>
        <w:t>DER</w:t>
      </w:r>
      <w:r w:rsidR="00603887" w:rsidRPr="0098426B">
        <w:rPr>
          <w:rFonts w:ascii="Times New Roman" w:hAnsi="Times New Roman"/>
          <w:color w:val="000000"/>
          <w:sz w:val="24"/>
          <w:szCs w:val="24"/>
          <w:lang w:eastAsia="cs-CZ"/>
        </w:rPr>
        <w:t xml:space="preserve">, ktorý organizujú  národné siete z Dánska, Estónska, Fínska, Lotyšska, Litvy, Poľska a Švédska. Pre toto ocenenie bolo vybratých 60 projektov spolupráce, ktoré boli rozdelené do 5 kategórií. </w:t>
      </w:r>
      <w:r w:rsidR="00603887">
        <w:rPr>
          <w:rFonts w:ascii="Times New Roman" w:hAnsi="Times New Roman"/>
          <w:color w:val="000000"/>
          <w:sz w:val="24"/>
          <w:szCs w:val="24"/>
          <w:lang w:eastAsia="cs-CZ"/>
        </w:rPr>
        <w:t xml:space="preserve">Náš projekt bol </w:t>
      </w:r>
      <w:r w:rsidR="00603887" w:rsidRPr="0098426B">
        <w:rPr>
          <w:rFonts w:ascii="Times New Roman" w:hAnsi="Times New Roman"/>
          <w:color w:val="000000"/>
          <w:sz w:val="24"/>
          <w:szCs w:val="24"/>
          <w:lang w:eastAsia="cs-CZ"/>
        </w:rPr>
        <w:t xml:space="preserve"> prihlásený do kategórie „Lokálny rozvoj a životné prostredie“, kde sa umiestnil ako finalista v </w:t>
      </w:r>
      <w:r w:rsidR="00603887" w:rsidRPr="00D5611C">
        <w:rPr>
          <w:rFonts w:ascii="Times New Roman" w:hAnsi="Times New Roman"/>
          <w:color w:val="000000"/>
          <w:sz w:val="24"/>
          <w:szCs w:val="24"/>
          <w:lang w:eastAsia="cs-CZ"/>
        </w:rPr>
        <w:t>prvej</w:t>
      </w:r>
      <w:r w:rsidR="00603887" w:rsidRPr="0098426B">
        <w:rPr>
          <w:rFonts w:ascii="Times New Roman" w:hAnsi="Times New Roman"/>
          <w:color w:val="000000"/>
          <w:sz w:val="24"/>
          <w:szCs w:val="24"/>
          <w:lang w:eastAsia="cs-CZ"/>
        </w:rPr>
        <w:t xml:space="preserve"> trojke. </w:t>
      </w:r>
    </w:p>
    <w:p w:rsidR="00ED51D0" w:rsidRPr="00603887" w:rsidRDefault="00603887" w:rsidP="00ED51D0">
      <w:pPr>
        <w:keepLines/>
        <w:widowControl w:val="0"/>
        <w:spacing w:before="60" w:after="60" w:line="360" w:lineRule="auto"/>
        <w:jc w:val="both"/>
        <w:rPr>
          <w:rFonts w:ascii="Times New Roman" w:hAnsi="Times New Roman"/>
          <w:color w:val="000000"/>
          <w:sz w:val="24"/>
          <w:szCs w:val="24"/>
          <w:lang w:eastAsia="cs-CZ"/>
        </w:rPr>
      </w:pPr>
      <w:r w:rsidRPr="0098426B">
        <w:rPr>
          <w:rFonts w:ascii="Times New Roman" w:hAnsi="Times New Roman"/>
          <w:color w:val="000000"/>
          <w:sz w:val="24"/>
          <w:szCs w:val="24"/>
          <w:lang w:eastAsia="cs-CZ"/>
        </w:rPr>
        <w:t>Slávnostného odovzdávania ocenení, ktoré sa konalo v Estónsku 26.-27.9. 2013 sa zúčastnili partneri z Nemecka, ktorí o</w:t>
      </w:r>
      <w:r>
        <w:rPr>
          <w:rFonts w:ascii="Times New Roman" w:hAnsi="Times New Roman"/>
          <w:color w:val="000000"/>
          <w:sz w:val="24"/>
          <w:szCs w:val="24"/>
          <w:lang w:eastAsia="cs-CZ"/>
        </w:rPr>
        <w:t>statným partnerom odovzdali získané</w:t>
      </w:r>
      <w:r w:rsidRPr="0098426B">
        <w:rPr>
          <w:rFonts w:ascii="Times New Roman" w:hAnsi="Times New Roman"/>
          <w:color w:val="000000"/>
          <w:sz w:val="24"/>
          <w:szCs w:val="24"/>
          <w:lang w:eastAsia="cs-CZ"/>
        </w:rPr>
        <w:t xml:space="preserve"> ocenenie. </w:t>
      </w:r>
    </w:p>
    <w:p w:rsidR="00603887" w:rsidRDefault="00603887" w:rsidP="00603887">
      <w:pPr>
        <w:widowControl w:val="0"/>
        <w:spacing w:after="0" w:line="360" w:lineRule="auto"/>
        <w:jc w:val="both"/>
        <w:rPr>
          <w:rFonts w:ascii="Times New Roman" w:hAnsi="Times New Roman"/>
          <w:sz w:val="24"/>
          <w:szCs w:val="24"/>
        </w:rPr>
      </w:pPr>
      <w:r>
        <w:rPr>
          <w:rFonts w:ascii="Times New Roman" w:hAnsi="Times New Roman"/>
          <w:sz w:val="24"/>
          <w:szCs w:val="24"/>
        </w:rPr>
        <w:t>V rokoch 2014 a 2015 sme sa ako jediná MAS zo Slovenska zúčastnili Medzinárodných konferencií „LAG Summer Festival“ v Chorvátsku (Biograd na Moru), kde sme prezentovali nielen náš región, ale aj celé Slovensko. Za našu úč</w:t>
      </w:r>
      <w:r w:rsidR="006F0F87">
        <w:rPr>
          <w:rFonts w:ascii="Times New Roman" w:hAnsi="Times New Roman"/>
          <w:sz w:val="24"/>
          <w:szCs w:val="24"/>
        </w:rPr>
        <w:t xml:space="preserve">asť sme obdržali ďakovné listy. </w:t>
      </w:r>
    </w:p>
    <w:p w:rsidR="00603887" w:rsidRPr="00D20F91" w:rsidRDefault="00603887" w:rsidP="00603887">
      <w:pPr>
        <w:keepLines/>
        <w:widowControl w:val="0"/>
        <w:spacing w:before="60" w:after="60" w:line="360" w:lineRule="auto"/>
        <w:jc w:val="both"/>
        <w:rPr>
          <w:rFonts w:ascii="Times New Roman" w:hAnsi="Times New Roman"/>
          <w:b/>
          <w:i/>
          <w:sz w:val="24"/>
          <w:szCs w:val="24"/>
          <w:lang w:eastAsia="cs-CZ"/>
        </w:rPr>
      </w:pPr>
      <w:r w:rsidRPr="00D20F91">
        <w:rPr>
          <w:rFonts w:ascii="Times New Roman" w:hAnsi="Times New Roman"/>
          <w:i/>
          <w:sz w:val="24"/>
          <w:szCs w:val="24"/>
          <w:lang w:eastAsia="cs-CZ"/>
        </w:rPr>
        <w:t xml:space="preserve">Fotokópie ocenenia a ďakovných listov sú uvedená v prílohe ku kapitole 2. Vznik, história a tvorba partnerstva a stratégie CLLD (príloha č.2)  </w:t>
      </w:r>
    </w:p>
    <w:p w:rsidR="00ED51D0" w:rsidRPr="00F726AE" w:rsidRDefault="00223233" w:rsidP="00A84633">
      <w:pPr>
        <w:widowControl w:val="0"/>
        <w:spacing w:after="0" w:line="360" w:lineRule="auto"/>
        <w:jc w:val="both"/>
        <w:rPr>
          <w:rFonts w:ascii="Times New Roman" w:hAnsi="Times New Roman"/>
          <w:b/>
          <w:i/>
          <w:color w:val="FF0000"/>
          <w:sz w:val="24"/>
          <w:szCs w:val="24"/>
          <w:lang w:eastAsia="cs-CZ"/>
        </w:rPr>
      </w:pPr>
      <w:r>
        <w:rPr>
          <w:rFonts w:ascii="Times New Roman" w:hAnsi="Times New Roman"/>
          <w:sz w:val="24"/>
          <w:szCs w:val="24"/>
        </w:rPr>
        <w:t xml:space="preserve">        </w:t>
      </w:r>
      <w:r w:rsidR="00ED51D0" w:rsidRPr="00426F3B">
        <w:rPr>
          <w:rFonts w:ascii="Times New Roman" w:hAnsi="Times New Roman"/>
          <w:sz w:val="24"/>
          <w:szCs w:val="24"/>
        </w:rPr>
        <w:t xml:space="preserve">Pravidelne sme vydávali  stolový kalendár zameraný na propagáciu certifikovaných výrobcov, podujatí a zrealizovaných projektov.  Vydali sme časopis „Stránky Zlatej cesty“. Na spoločnom plagáte sme propagovali podujatia, ktoré sa konali v území. Venovali sme sa medializácii v regionálnych a obecných novinách, v médiách. </w:t>
      </w:r>
      <w:r w:rsidR="00B60EC2">
        <w:rPr>
          <w:rFonts w:ascii="Times New Roman" w:hAnsi="Times New Roman"/>
          <w:sz w:val="24"/>
          <w:szCs w:val="24"/>
        </w:rPr>
        <w:t xml:space="preserve">Na marketingové aktivity sme použili </w:t>
      </w:r>
      <w:r w:rsidR="00B60EC2" w:rsidRPr="00AC64F6">
        <w:rPr>
          <w:rFonts w:ascii="Times New Roman" w:eastAsia="Times New Roman" w:hAnsi="Times New Roman"/>
          <w:kern w:val="24"/>
          <w:sz w:val="24"/>
          <w:szCs w:val="24"/>
          <w:lang w:eastAsia="sk-SK"/>
        </w:rPr>
        <w:t>40 078,72</w:t>
      </w:r>
      <w:r w:rsidR="00B60EC2">
        <w:rPr>
          <w:rFonts w:ascii="Times New Roman" w:eastAsia="Times New Roman" w:hAnsi="Times New Roman"/>
          <w:kern w:val="24"/>
          <w:sz w:val="24"/>
          <w:szCs w:val="24"/>
          <w:lang w:eastAsia="sk-SK"/>
        </w:rPr>
        <w:t xml:space="preserve"> € z finančných prostried</w:t>
      </w:r>
      <w:r w:rsidR="00B60EC2">
        <w:rPr>
          <w:rFonts w:ascii="Times New Roman" w:hAnsi="Times New Roman"/>
          <w:sz w:val="24"/>
          <w:szCs w:val="24"/>
        </w:rPr>
        <w:t xml:space="preserve">kov z Chodu MAS. </w:t>
      </w:r>
      <w:r w:rsidR="00ED51D0" w:rsidRPr="00426F3B">
        <w:rPr>
          <w:rFonts w:ascii="Times New Roman" w:hAnsi="Times New Roman"/>
          <w:sz w:val="24"/>
          <w:szCs w:val="24"/>
        </w:rPr>
        <w:t xml:space="preserve">Zapájali sme sa do súťaží „Najkrajšia fotografia z územia MAS“ , ktoré každoročne organizovala Národná sieť rozvoja vidieka. </w:t>
      </w:r>
      <w:r w:rsidR="00ED51D0">
        <w:rPr>
          <w:rFonts w:ascii="Times New Roman" w:hAnsi="Times New Roman"/>
          <w:sz w:val="24"/>
          <w:szCs w:val="24"/>
        </w:rPr>
        <w:t>Zamest</w:t>
      </w:r>
      <w:r w:rsidR="00ED51D0" w:rsidRPr="00426F3B">
        <w:rPr>
          <w:rFonts w:ascii="Times New Roman" w:hAnsi="Times New Roman"/>
          <w:sz w:val="24"/>
          <w:szCs w:val="24"/>
        </w:rPr>
        <w:t>na</w:t>
      </w:r>
      <w:r w:rsidR="00ED51D0">
        <w:rPr>
          <w:rFonts w:ascii="Times New Roman" w:hAnsi="Times New Roman"/>
          <w:sz w:val="24"/>
          <w:szCs w:val="24"/>
        </w:rPr>
        <w:t>n</w:t>
      </w:r>
      <w:r w:rsidR="00ED51D0" w:rsidRPr="00426F3B">
        <w:rPr>
          <w:rFonts w:ascii="Times New Roman" w:hAnsi="Times New Roman"/>
          <w:sz w:val="24"/>
          <w:szCs w:val="24"/>
        </w:rPr>
        <w:t>ci kancelárie MAS a členovia OZ Zlatá cesta sa pravidelne zúčastňovali konfer</w:t>
      </w:r>
      <w:r w:rsidR="00ED51D0">
        <w:rPr>
          <w:rFonts w:ascii="Times New Roman" w:hAnsi="Times New Roman"/>
          <w:sz w:val="24"/>
          <w:szCs w:val="24"/>
        </w:rPr>
        <w:t>e</w:t>
      </w:r>
      <w:r w:rsidR="00ED51D0" w:rsidRPr="00426F3B">
        <w:rPr>
          <w:rFonts w:ascii="Times New Roman" w:hAnsi="Times New Roman"/>
          <w:sz w:val="24"/>
          <w:szCs w:val="24"/>
        </w:rPr>
        <w:t>ncií, študijných ciest, seminárov nielen na Slovensku</w:t>
      </w:r>
      <w:r w:rsidR="00ED51D0">
        <w:rPr>
          <w:rFonts w:ascii="Times New Roman" w:hAnsi="Times New Roman"/>
          <w:sz w:val="24"/>
          <w:szCs w:val="24"/>
        </w:rPr>
        <w:t>,</w:t>
      </w:r>
      <w:r w:rsidR="00ED51D0" w:rsidRPr="00426F3B">
        <w:rPr>
          <w:rFonts w:ascii="Times New Roman" w:hAnsi="Times New Roman"/>
          <w:sz w:val="24"/>
          <w:szCs w:val="24"/>
        </w:rPr>
        <w:t xml:space="preserve"> ale aj v zahraničí. Folklórne skupiny sa prezentovali na LEADERfestoch, ktoré sa konali. Tiež sme robili výmenné informačné aktivity pre členov MAS do iných MAS a tiež sme radi prezentovali naše územie iným Miestnym akčným skupinám. V máji 2013 sa nám podarili zorganizovať medzinárodnú konferenciu, ktorej sa mimo slovenských MAS zúčastnilo 6 MAS z Francúzska, Belgicka, Nemecka, Walesu, Fínska, Dánska.  </w:t>
      </w:r>
    </w:p>
    <w:p w:rsidR="00ED51D0" w:rsidRDefault="00ED51D0" w:rsidP="00A84633">
      <w:pPr>
        <w:spacing w:after="0" w:line="360" w:lineRule="auto"/>
        <w:jc w:val="both"/>
        <w:rPr>
          <w:rFonts w:ascii="Times New Roman" w:hAnsi="Times New Roman"/>
          <w:sz w:val="24"/>
          <w:szCs w:val="24"/>
        </w:rPr>
      </w:pPr>
      <w:r>
        <w:rPr>
          <w:rFonts w:ascii="Times New Roman" w:hAnsi="Times New Roman"/>
          <w:sz w:val="24"/>
          <w:szCs w:val="24"/>
        </w:rPr>
        <w:t>Činnosť združenia a výstupy ISRÚ sme pravidelne prezentovali počas masových podujatí, ktoré sa konali nielen na miestnej, ale aj na regionálnej a celoslovenskej úrovni. Počas niektorých podujatí vystupovala aj rómska kapela Romano Jilo.</w:t>
      </w:r>
    </w:p>
    <w:p w:rsidR="00ED51D0" w:rsidRDefault="00ED51D0" w:rsidP="00A84633">
      <w:pPr>
        <w:keepLines/>
        <w:widowControl w:val="0"/>
        <w:spacing w:after="0" w:line="360" w:lineRule="auto"/>
        <w:jc w:val="both"/>
        <w:rPr>
          <w:rFonts w:ascii="Times New Roman" w:hAnsi="Times New Roman"/>
          <w:i/>
          <w:sz w:val="24"/>
          <w:szCs w:val="24"/>
          <w:lang w:eastAsia="cs-CZ"/>
        </w:rPr>
      </w:pPr>
      <w:r w:rsidRPr="00D20F91">
        <w:rPr>
          <w:rFonts w:ascii="Times New Roman" w:hAnsi="Times New Roman"/>
          <w:i/>
          <w:sz w:val="24"/>
          <w:szCs w:val="24"/>
        </w:rPr>
        <w:t xml:space="preserve">Zoznam + fotodokumentácia propagačných podujatí  je uvedená v prílohe ku kapitole 2. </w:t>
      </w:r>
      <w:r w:rsidRPr="00D20F91">
        <w:rPr>
          <w:rFonts w:ascii="Times New Roman" w:hAnsi="Times New Roman"/>
          <w:i/>
          <w:sz w:val="24"/>
          <w:szCs w:val="24"/>
          <w:lang w:eastAsia="cs-CZ"/>
        </w:rPr>
        <w:t xml:space="preserve">Vznik, história a tvorba partnerstva a stratégie CLLD (príloha č.3)   </w:t>
      </w:r>
    </w:p>
    <w:p w:rsidR="00D20F91" w:rsidRDefault="00D20F91" w:rsidP="00ED51D0">
      <w:pPr>
        <w:keepLines/>
        <w:widowControl w:val="0"/>
        <w:spacing w:before="60" w:after="60" w:line="360" w:lineRule="auto"/>
        <w:jc w:val="both"/>
        <w:rPr>
          <w:rFonts w:ascii="Times New Roman" w:hAnsi="Times New Roman"/>
          <w:b/>
          <w:i/>
          <w:sz w:val="24"/>
          <w:szCs w:val="24"/>
          <w:lang w:eastAsia="cs-CZ"/>
        </w:rPr>
      </w:pPr>
    </w:p>
    <w:p w:rsidR="00B94D26" w:rsidRPr="00D20F91" w:rsidRDefault="00B94D26" w:rsidP="00ED51D0">
      <w:pPr>
        <w:keepLines/>
        <w:widowControl w:val="0"/>
        <w:spacing w:before="60" w:after="60" w:line="360" w:lineRule="auto"/>
        <w:jc w:val="both"/>
        <w:rPr>
          <w:rFonts w:ascii="Times New Roman" w:hAnsi="Times New Roman"/>
          <w:b/>
          <w:i/>
          <w:sz w:val="24"/>
          <w:szCs w:val="24"/>
          <w:lang w:eastAsia="cs-CZ"/>
        </w:rPr>
      </w:pPr>
    </w:p>
    <w:p w:rsidR="00512FE8" w:rsidRPr="00891B13" w:rsidRDefault="008771C8" w:rsidP="000D3A16">
      <w:pPr>
        <w:pStyle w:val="Odsekzoznamu"/>
        <w:numPr>
          <w:ilvl w:val="1"/>
          <w:numId w:val="3"/>
        </w:numPr>
        <w:spacing w:after="0"/>
        <w:rPr>
          <w:rFonts w:ascii="Times New Roman" w:hAnsi="Times New Roman"/>
          <w:b/>
          <w:sz w:val="24"/>
          <w:szCs w:val="24"/>
        </w:rPr>
      </w:pPr>
      <w:r w:rsidRPr="00891B13">
        <w:rPr>
          <w:rFonts w:ascii="Times New Roman" w:hAnsi="Times New Roman"/>
          <w:b/>
          <w:sz w:val="24"/>
          <w:szCs w:val="24"/>
        </w:rPr>
        <w:lastRenderedPageBreak/>
        <w:t>Tvorba partnerstva</w:t>
      </w:r>
      <w:r w:rsidR="001D0012" w:rsidRPr="00891B13">
        <w:rPr>
          <w:rFonts w:ascii="Times New Roman" w:hAnsi="Times New Roman"/>
          <w:b/>
          <w:sz w:val="24"/>
          <w:szCs w:val="24"/>
        </w:rPr>
        <w:t xml:space="preserve"> a stratégie CLLD</w:t>
      </w:r>
    </w:p>
    <w:p w:rsidR="00512FE8" w:rsidRDefault="00512FE8" w:rsidP="00B83389">
      <w:pPr>
        <w:spacing w:after="0"/>
        <w:jc w:val="both"/>
        <w:rPr>
          <w:rFonts w:ascii="Times New Roman" w:hAnsi="Times New Roman"/>
          <w:sz w:val="24"/>
          <w:szCs w:val="24"/>
        </w:rPr>
      </w:pPr>
    </w:p>
    <w:p w:rsidR="00FF71DA" w:rsidRPr="001D190E" w:rsidRDefault="00303E86" w:rsidP="00124A55">
      <w:pPr>
        <w:widowControl w:val="0"/>
        <w:spacing w:after="0" w:line="360" w:lineRule="auto"/>
        <w:jc w:val="both"/>
        <w:rPr>
          <w:rFonts w:ascii="Times New Roman" w:hAnsi="Times New Roman"/>
          <w:sz w:val="24"/>
          <w:szCs w:val="24"/>
        </w:rPr>
      </w:pPr>
      <w:r>
        <w:rPr>
          <w:rFonts w:ascii="Times New Roman" w:hAnsi="Times New Roman"/>
          <w:sz w:val="24"/>
          <w:szCs w:val="24"/>
        </w:rPr>
        <w:t xml:space="preserve">        </w:t>
      </w:r>
      <w:r w:rsidR="00B758F3">
        <w:rPr>
          <w:rFonts w:ascii="Times New Roman" w:hAnsi="Times New Roman"/>
          <w:sz w:val="24"/>
          <w:szCs w:val="24"/>
        </w:rPr>
        <w:t>Do procesu tvorby</w:t>
      </w:r>
      <w:r w:rsidR="00FF71DA">
        <w:rPr>
          <w:rFonts w:ascii="Times New Roman" w:hAnsi="Times New Roman"/>
          <w:sz w:val="24"/>
          <w:szCs w:val="24"/>
        </w:rPr>
        <w:t xml:space="preserve"> stratégie</w:t>
      </w:r>
      <w:r w:rsidR="00B758F3">
        <w:rPr>
          <w:rFonts w:ascii="Times New Roman" w:hAnsi="Times New Roman"/>
          <w:sz w:val="24"/>
          <w:szCs w:val="24"/>
        </w:rPr>
        <w:t xml:space="preserve"> CLLD  </w:t>
      </w:r>
      <w:r w:rsidR="00FF71DA">
        <w:rPr>
          <w:rFonts w:ascii="Times New Roman" w:hAnsi="Times New Roman"/>
          <w:sz w:val="24"/>
          <w:szCs w:val="24"/>
        </w:rPr>
        <w:t xml:space="preserve"> p</w:t>
      </w:r>
      <w:r w:rsidR="00B758F3">
        <w:rPr>
          <w:rFonts w:ascii="Times New Roman" w:hAnsi="Times New Roman"/>
          <w:sz w:val="24"/>
          <w:szCs w:val="24"/>
        </w:rPr>
        <w:t xml:space="preserve">re programové obdobie rokov 2014 </w:t>
      </w:r>
      <w:r w:rsidR="00FF71DA">
        <w:rPr>
          <w:rFonts w:ascii="Times New Roman" w:hAnsi="Times New Roman"/>
          <w:sz w:val="24"/>
          <w:szCs w:val="24"/>
        </w:rPr>
        <w:t>-</w:t>
      </w:r>
      <w:r w:rsidR="00B758F3">
        <w:rPr>
          <w:rFonts w:ascii="Times New Roman" w:hAnsi="Times New Roman"/>
          <w:sz w:val="24"/>
          <w:szCs w:val="24"/>
        </w:rPr>
        <w:t xml:space="preserve"> 2020</w:t>
      </w:r>
      <w:r w:rsidR="00FF71DA">
        <w:rPr>
          <w:rFonts w:ascii="Times New Roman" w:hAnsi="Times New Roman"/>
          <w:sz w:val="24"/>
          <w:szCs w:val="24"/>
        </w:rPr>
        <w:t xml:space="preserve">  </w:t>
      </w:r>
      <w:r w:rsidR="00FF71DA" w:rsidRPr="00091902">
        <w:rPr>
          <w:rFonts w:ascii="Times New Roman" w:hAnsi="Times New Roman"/>
          <w:sz w:val="24"/>
          <w:szCs w:val="24"/>
        </w:rPr>
        <w:t>boli zapojení občania, spolky, samosprávy, štátne s</w:t>
      </w:r>
      <w:r w:rsidR="00FF71DA">
        <w:rPr>
          <w:rFonts w:ascii="Times New Roman" w:hAnsi="Times New Roman"/>
          <w:sz w:val="24"/>
          <w:szCs w:val="24"/>
        </w:rPr>
        <w:t xml:space="preserve">právy, </w:t>
      </w:r>
      <w:r w:rsidR="00FF71DA" w:rsidRPr="001D190E">
        <w:rPr>
          <w:rFonts w:ascii="Times New Roman" w:hAnsi="Times New Roman"/>
          <w:sz w:val="24"/>
          <w:szCs w:val="24"/>
        </w:rPr>
        <w:t>podnikatelia, členovia MAS</w:t>
      </w:r>
      <w:r w:rsidR="00124A55" w:rsidRPr="001D190E">
        <w:rPr>
          <w:rFonts w:ascii="Times New Roman" w:hAnsi="Times New Roman"/>
          <w:sz w:val="24"/>
          <w:szCs w:val="24"/>
        </w:rPr>
        <w:t>,</w:t>
      </w:r>
      <w:r w:rsidR="00FF71DA" w:rsidRPr="001D190E">
        <w:rPr>
          <w:rFonts w:ascii="Times New Roman" w:hAnsi="Times New Roman"/>
          <w:sz w:val="24"/>
          <w:szCs w:val="24"/>
        </w:rPr>
        <w:t xml:space="preserve"> ktorých </w:t>
      </w:r>
      <w:r w:rsidR="00124A55" w:rsidRPr="001D190E">
        <w:rPr>
          <w:rFonts w:ascii="Times New Roman" w:hAnsi="Times New Roman"/>
          <w:sz w:val="24"/>
          <w:szCs w:val="24"/>
        </w:rPr>
        <w:t xml:space="preserve">je </w:t>
      </w:r>
      <w:r w:rsidR="00FF71DA" w:rsidRPr="001D190E">
        <w:rPr>
          <w:rFonts w:ascii="Times New Roman" w:hAnsi="Times New Roman"/>
          <w:sz w:val="24"/>
          <w:szCs w:val="24"/>
        </w:rPr>
        <w:t xml:space="preserve">v súčasnosti </w:t>
      </w:r>
      <w:r w:rsidR="009341F9" w:rsidRPr="001D190E">
        <w:rPr>
          <w:rFonts w:ascii="Times New Roman" w:hAnsi="Times New Roman"/>
          <w:sz w:val="24"/>
          <w:szCs w:val="24"/>
        </w:rPr>
        <w:t>81</w:t>
      </w:r>
      <w:r w:rsidR="00B758F3" w:rsidRPr="001D190E">
        <w:rPr>
          <w:rFonts w:ascii="Times New Roman" w:hAnsi="Times New Roman"/>
          <w:sz w:val="24"/>
          <w:szCs w:val="24"/>
        </w:rPr>
        <w:t xml:space="preserve">. </w:t>
      </w:r>
      <w:r w:rsidR="00FF71DA" w:rsidRPr="001D190E">
        <w:rPr>
          <w:rFonts w:ascii="Times New Roman" w:hAnsi="Times New Roman"/>
          <w:sz w:val="24"/>
          <w:szCs w:val="24"/>
        </w:rPr>
        <w:t xml:space="preserve">   </w:t>
      </w:r>
    </w:p>
    <w:p w:rsidR="007858C0" w:rsidRPr="00D5611C" w:rsidRDefault="00361FE3" w:rsidP="00A84633">
      <w:pPr>
        <w:spacing w:after="0" w:line="360" w:lineRule="auto"/>
        <w:jc w:val="both"/>
        <w:rPr>
          <w:rFonts w:ascii="Times New Roman" w:hAnsi="Times New Roman"/>
          <w:sz w:val="24"/>
          <w:szCs w:val="24"/>
        </w:rPr>
      </w:pPr>
      <w:r w:rsidRPr="00D5611C">
        <w:rPr>
          <w:rFonts w:ascii="Times New Roman" w:hAnsi="Times New Roman"/>
          <w:sz w:val="24"/>
          <w:szCs w:val="24"/>
        </w:rPr>
        <w:t xml:space="preserve">Aby sme zistili potreby občanov v území, ich názory čo by chceli zmeniť, čo je podľa nich dôležité pre ďalší rozvoj územia, čo ich konkrétne trápi, aký problém by sme mali riešiť spoločne, urobili sme v júli 2014 dotazníkový prieskum pod názvom „Projekt načúvania, ktorý bol cez – e-maily  rozposlaný do všetkých obcí a tie si následne zabezpečili ich distribúciu do domácností. </w:t>
      </w:r>
      <w:r w:rsidR="00E714C4" w:rsidRPr="00D5611C">
        <w:rPr>
          <w:rFonts w:ascii="Times New Roman" w:hAnsi="Times New Roman"/>
          <w:sz w:val="24"/>
          <w:szCs w:val="24"/>
        </w:rPr>
        <w:t xml:space="preserve">Dotazník bol taktiež umiestnený na internetovej stránke </w:t>
      </w:r>
      <w:hyperlink r:id="rId15" w:history="1">
        <w:r w:rsidR="00E714C4" w:rsidRPr="00D5611C">
          <w:rPr>
            <w:rStyle w:val="Hypertextovprepojenie"/>
            <w:rFonts w:ascii="Times New Roman" w:hAnsi="Times New Roman"/>
            <w:sz w:val="24"/>
            <w:szCs w:val="24"/>
          </w:rPr>
          <w:t>www.zlatacesta.sk</w:t>
        </w:r>
      </w:hyperlink>
      <w:r w:rsidR="00E714C4" w:rsidRPr="00D5611C">
        <w:rPr>
          <w:rFonts w:ascii="Times New Roman" w:hAnsi="Times New Roman"/>
          <w:sz w:val="24"/>
          <w:szCs w:val="24"/>
        </w:rPr>
        <w:t xml:space="preserve">. </w:t>
      </w:r>
      <w:r w:rsidRPr="00D5611C">
        <w:rPr>
          <w:rFonts w:ascii="Times New Roman" w:hAnsi="Times New Roman"/>
          <w:sz w:val="24"/>
          <w:szCs w:val="24"/>
        </w:rPr>
        <w:t>Tento systém získania spätnej väzby od občanov sa nám veľmi osvedčil a preto sme si ho zopakovali aj pri príprave na nové</w:t>
      </w:r>
      <w:r w:rsidR="00D5611C">
        <w:rPr>
          <w:rFonts w:ascii="Times New Roman" w:hAnsi="Times New Roman"/>
          <w:sz w:val="24"/>
          <w:szCs w:val="24"/>
        </w:rPr>
        <w:t xml:space="preserve"> Programové</w:t>
      </w:r>
      <w:r w:rsidR="00B758F3" w:rsidRPr="00D5611C">
        <w:rPr>
          <w:rFonts w:ascii="Times New Roman" w:hAnsi="Times New Roman"/>
          <w:sz w:val="24"/>
          <w:szCs w:val="24"/>
        </w:rPr>
        <w:t xml:space="preserve"> obdobie roky 2014</w:t>
      </w:r>
      <w:r w:rsidRPr="00D5611C">
        <w:rPr>
          <w:rFonts w:ascii="Times New Roman" w:hAnsi="Times New Roman"/>
          <w:sz w:val="24"/>
          <w:szCs w:val="24"/>
        </w:rPr>
        <w:t xml:space="preserve"> – 2020</w:t>
      </w:r>
      <w:r w:rsidR="00D5611C" w:rsidRPr="00D5611C">
        <w:rPr>
          <w:rFonts w:ascii="Times New Roman" w:hAnsi="Times New Roman"/>
          <w:sz w:val="24"/>
          <w:szCs w:val="24"/>
        </w:rPr>
        <w:t xml:space="preserve">. </w:t>
      </w:r>
      <w:r w:rsidR="00D5611C" w:rsidRPr="00223233">
        <w:rPr>
          <w:rFonts w:ascii="Times New Roman" w:hAnsi="Times New Roman"/>
          <w:b/>
          <w:i/>
          <w:sz w:val="24"/>
          <w:szCs w:val="24"/>
        </w:rPr>
        <w:t>Do dotazníkového prieskumu sa zapojilo 60% obcí a vrátilo sa naspäť 382 vyplnených dotazníkov.</w:t>
      </w:r>
      <w:r w:rsidR="00D5611C" w:rsidRPr="00D5611C">
        <w:rPr>
          <w:rFonts w:ascii="Times New Roman" w:hAnsi="Times New Roman"/>
          <w:sz w:val="24"/>
          <w:szCs w:val="24"/>
        </w:rPr>
        <w:t xml:space="preserve"> Dotazníky vyplnila široká vzorka obyvateľstva od 18 do 80 rokov</w:t>
      </w:r>
      <w:r w:rsidR="00D5611C">
        <w:rPr>
          <w:rFonts w:ascii="Times New Roman" w:hAnsi="Times New Roman"/>
          <w:sz w:val="24"/>
          <w:szCs w:val="24"/>
        </w:rPr>
        <w:t xml:space="preserve">, zástupcovia všetkých sektorov. </w:t>
      </w:r>
    </w:p>
    <w:p w:rsidR="00361FE3" w:rsidRPr="00D20F91" w:rsidRDefault="00303E86" w:rsidP="00A84633">
      <w:pPr>
        <w:spacing w:after="0" w:line="360" w:lineRule="auto"/>
        <w:jc w:val="both"/>
        <w:rPr>
          <w:rFonts w:ascii="Times New Roman" w:hAnsi="Times New Roman"/>
          <w:sz w:val="24"/>
          <w:szCs w:val="24"/>
        </w:rPr>
      </w:pPr>
      <w:r w:rsidRPr="00D20F91">
        <w:rPr>
          <w:rFonts w:ascii="Times New Roman" w:hAnsi="Times New Roman"/>
          <w:i/>
          <w:sz w:val="24"/>
          <w:szCs w:val="24"/>
        </w:rPr>
        <w:t>Vzor dotazníka</w:t>
      </w:r>
      <w:r w:rsidR="007E691C" w:rsidRPr="00D20F91">
        <w:rPr>
          <w:rFonts w:ascii="Times New Roman" w:hAnsi="Times New Roman"/>
          <w:i/>
          <w:sz w:val="24"/>
          <w:szCs w:val="24"/>
        </w:rPr>
        <w:t xml:space="preserve"> „</w:t>
      </w:r>
      <w:r w:rsidR="00412AC9" w:rsidRPr="00D20F91">
        <w:rPr>
          <w:rFonts w:ascii="Times New Roman" w:hAnsi="Times New Roman"/>
          <w:i/>
          <w:sz w:val="24"/>
          <w:szCs w:val="24"/>
        </w:rPr>
        <w:t>Projekt načúvania“</w:t>
      </w:r>
      <w:r w:rsidRPr="00D20F91">
        <w:rPr>
          <w:rFonts w:ascii="Times New Roman" w:hAnsi="Times New Roman"/>
          <w:i/>
          <w:sz w:val="24"/>
          <w:szCs w:val="24"/>
        </w:rPr>
        <w:t xml:space="preserve"> a jeho výstup</w:t>
      </w:r>
      <w:r w:rsidR="0020070A" w:rsidRPr="00D20F91">
        <w:rPr>
          <w:rFonts w:ascii="Times New Roman" w:hAnsi="Times New Roman"/>
          <w:i/>
          <w:sz w:val="24"/>
          <w:szCs w:val="24"/>
        </w:rPr>
        <w:t>y</w:t>
      </w:r>
      <w:r w:rsidR="0020070A" w:rsidRPr="00D20F91">
        <w:rPr>
          <w:rFonts w:ascii="Times New Roman" w:hAnsi="Times New Roman"/>
          <w:sz w:val="24"/>
          <w:szCs w:val="24"/>
        </w:rPr>
        <w:t xml:space="preserve"> </w:t>
      </w:r>
      <w:r w:rsidR="0020070A" w:rsidRPr="00D20F91">
        <w:rPr>
          <w:rFonts w:ascii="Times New Roman" w:hAnsi="Times New Roman"/>
          <w:i/>
          <w:sz w:val="24"/>
          <w:szCs w:val="24"/>
        </w:rPr>
        <w:t xml:space="preserve">sú uvedené v prílohe ku kapitole 2. </w:t>
      </w:r>
      <w:r w:rsidR="0020070A" w:rsidRPr="00D20F91">
        <w:rPr>
          <w:rFonts w:ascii="Times New Roman" w:hAnsi="Times New Roman"/>
          <w:i/>
          <w:sz w:val="24"/>
          <w:szCs w:val="24"/>
          <w:lang w:eastAsia="cs-CZ"/>
        </w:rPr>
        <w:t xml:space="preserve">Vznik, história a tvorba partnerstva a stratégie CLLD (príloha č.4)   </w:t>
      </w:r>
    </w:p>
    <w:p w:rsidR="00124A55" w:rsidRDefault="00303E86" w:rsidP="00A84633">
      <w:pPr>
        <w:spacing w:after="0" w:line="360" w:lineRule="auto"/>
        <w:jc w:val="both"/>
        <w:rPr>
          <w:rFonts w:ascii="Times New Roman" w:hAnsi="Times New Roman"/>
          <w:sz w:val="24"/>
          <w:szCs w:val="24"/>
        </w:rPr>
      </w:pPr>
      <w:r>
        <w:rPr>
          <w:rFonts w:ascii="Times New Roman" w:hAnsi="Times New Roman"/>
          <w:sz w:val="24"/>
          <w:szCs w:val="24"/>
        </w:rPr>
        <w:t xml:space="preserve">        </w:t>
      </w:r>
      <w:r w:rsidR="00124A55" w:rsidRPr="006C5B54">
        <w:rPr>
          <w:rFonts w:ascii="Times New Roman" w:hAnsi="Times New Roman"/>
          <w:sz w:val="24"/>
          <w:szCs w:val="24"/>
        </w:rPr>
        <w:t>Keďže OZ Zlatá cesta združ</w:t>
      </w:r>
      <w:r w:rsidR="001D190E">
        <w:rPr>
          <w:rFonts w:ascii="Times New Roman" w:hAnsi="Times New Roman"/>
          <w:sz w:val="24"/>
          <w:szCs w:val="24"/>
        </w:rPr>
        <w:t xml:space="preserve">ovalo </w:t>
      </w:r>
      <w:r w:rsidR="00124A55" w:rsidRPr="006C5B54">
        <w:rPr>
          <w:rFonts w:ascii="Times New Roman" w:hAnsi="Times New Roman"/>
          <w:sz w:val="24"/>
          <w:szCs w:val="24"/>
        </w:rPr>
        <w:t xml:space="preserve">31 obcí a v novom </w:t>
      </w:r>
      <w:r w:rsidR="001D190E">
        <w:rPr>
          <w:rFonts w:ascii="Times New Roman" w:hAnsi="Times New Roman"/>
          <w:sz w:val="24"/>
          <w:szCs w:val="24"/>
        </w:rPr>
        <w:t>P</w:t>
      </w:r>
      <w:r w:rsidR="00124A55" w:rsidRPr="006C5B54">
        <w:rPr>
          <w:rFonts w:ascii="Times New Roman" w:hAnsi="Times New Roman"/>
          <w:sz w:val="24"/>
          <w:szCs w:val="24"/>
        </w:rPr>
        <w:t xml:space="preserve">rogramovom období 2014 - </w:t>
      </w:r>
      <w:r w:rsidR="00124A55">
        <w:rPr>
          <w:rFonts w:ascii="Times New Roman" w:hAnsi="Times New Roman"/>
          <w:sz w:val="24"/>
          <w:szCs w:val="24"/>
        </w:rPr>
        <w:t xml:space="preserve">2020 sa členom stala aj obec </w:t>
      </w:r>
      <w:r w:rsidR="00124A55" w:rsidRPr="006C5B54">
        <w:rPr>
          <w:rFonts w:ascii="Times New Roman" w:hAnsi="Times New Roman"/>
          <w:sz w:val="24"/>
          <w:szCs w:val="24"/>
        </w:rPr>
        <w:t xml:space="preserve"> Banská Bel</w:t>
      </w:r>
      <w:r w:rsidR="00124A55">
        <w:rPr>
          <w:rFonts w:ascii="Times New Roman" w:hAnsi="Times New Roman"/>
          <w:sz w:val="24"/>
          <w:szCs w:val="24"/>
        </w:rPr>
        <w:t xml:space="preserve">á, čo znamená, že združenie  </w:t>
      </w:r>
      <w:r w:rsidR="001D190E">
        <w:rPr>
          <w:rFonts w:ascii="Times New Roman" w:hAnsi="Times New Roman"/>
          <w:sz w:val="24"/>
          <w:szCs w:val="24"/>
        </w:rPr>
        <w:t>má</w:t>
      </w:r>
      <w:r w:rsidR="00124A55" w:rsidRPr="006C5B54">
        <w:rPr>
          <w:rFonts w:ascii="Times New Roman" w:hAnsi="Times New Roman"/>
          <w:sz w:val="24"/>
          <w:szCs w:val="24"/>
        </w:rPr>
        <w:t xml:space="preserve"> 32 obcí, rozhodli sme sa pre jednoduchšiu prácu s prítomnými občanmi zorganizovať </w:t>
      </w:r>
      <w:r w:rsidR="001D5FCA" w:rsidRPr="00223233">
        <w:rPr>
          <w:rFonts w:ascii="Times New Roman" w:hAnsi="Times New Roman"/>
          <w:b/>
          <w:i/>
          <w:sz w:val="24"/>
          <w:szCs w:val="24"/>
        </w:rPr>
        <w:t>8</w:t>
      </w:r>
      <w:r w:rsidR="00124A55" w:rsidRPr="00223233">
        <w:rPr>
          <w:rFonts w:ascii="Times New Roman" w:hAnsi="Times New Roman"/>
          <w:b/>
          <w:i/>
          <w:sz w:val="24"/>
          <w:szCs w:val="24"/>
        </w:rPr>
        <w:t xml:space="preserve"> stretnut</w:t>
      </w:r>
      <w:r w:rsidR="001D5FCA" w:rsidRPr="00223233">
        <w:rPr>
          <w:rFonts w:ascii="Times New Roman" w:hAnsi="Times New Roman"/>
          <w:b/>
          <w:i/>
          <w:sz w:val="24"/>
          <w:szCs w:val="24"/>
        </w:rPr>
        <w:t>í</w:t>
      </w:r>
      <w:r w:rsidR="00124A55" w:rsidRPr="00223233">
        <w:rPr>
          <w:rFonts w:ascii="Times New Roman" w:hAnsi="Times New Roman"/>
          <w:b/>
          <w:i/>
          <w:sz w:val="24"/>
          <w:szCs w:val="24"/>
        </w:rPr>
        <w:t xml:space="preserve"> s rovnakým programom a témami. Stretnutia sa konali  po  MR Konkordia, MR Hontianka, MR Južné Sitno, a Regionálne združenie pre rozvoj Banskej Štiavnice a okolia</w:t>
      </w:r>
      <w:r w:rsidR="00124A55" w:rsidRPr="006C5B54">
        <w:rPr>
          <w:rFonts w:ascii="Times New Roman" w:hAnsi="Times New Roman"/>
          <w:sz w:val="24"/>
          <w:szCs w:val="24"/>
        </w:rPr>
        <w:t>, v ktorých sú obce z OZ Zlatá cesta združené. Stretnuti</w:t>
      </w:r>
      <w:r w:rsidR="001D5FCA">
        <w:rPr>
          <w:rFonts w:ascii="Times New Roman" w:hAnsi="Times New Roman"/>
          <w:sz w:val="24"/>
          <w:szCs w:val="24"/>
        </w:rPr>
        <w:t>a</w:t>
      </w:r>
      <w:r w:rsidR="00124A55" w:rsidRPr="006C5B54">
        <w:rPr>
          <w:rFonts w:ascii="Times New Roman" w:hAnsi="Times New Roman"/>
          <w:sz w:val="24"/>
          <w:szCs w:val="24"/>
        </w:rPr>
        <w:t xml:space="preserve"> sa konali v podvečerných hodinách, aby sa ich mohli zúčastniť zástupcovia všetkých sektorov – verejného, súkromného aj občianskeho. Spolu sa týchto stretnutí zúčastnilo </w:t>
      </w:r>
      <w:r w:rsidR="00DC5FB6">
        <w:rPr>
          <w:rFonts w:ascii="Times New Roman" w:hAnsi="Times New Roman"/>
          <w:sz w:val="24"/>
          <w:szCs w:val="24"/>
        </w:rPr>
        <w:t>209</w:t>
      </w:r>
      <w:r w:rsidR="00124A55" w:rsidRPr="006C5B54">
        <w:rPr>
          <w:rFonts w:ascii="Times New Roman" w:hAnsi="Times New Roman"/>
          <w:sz w:val="24"/>
          <w:szCs w:val="24"/>
        </w:rPr>
        <w:t xml:space="preserve"> osôb. Bola vytvorená pracovná skupina pozostávajúca zo 4 osôb, ktorá tieto stretnutia facilitovala. </w:t>
      </w:r>
    </w:p>
    <w:p w:rsidR="00DC5FB6" w:rsidRPr="00F07CB6" w:rsidRDefault="00DC5FB6" w:rsidP="00A84633">
      <w:pPr>
        <w:spacing w:after="0" w:line="360" w:lineRule="auto"/>
        <w:rPr>
          <w:rFonts w:ascii="Times New Roman" w:hAnsi="Times New Roman"/>
          <w:sz w:val="24"/>
          <w:szCs w:val="24"/>
        </w:rPr>
      </w:pPr>
      <w:r w:rsidRPr="00F07CB6">
        <w:rPr>
          <w:rFonts w:ascii="Times New Roman" w:hAnsi="Times New Roman"/>
          <w:sz w:val="24"/>
          <w:szCs w:val="24"/>
        </w:rPr>
        <w:t>Program stretnutí bol nasledovný:</w:t>
      </w:r>
    </w:p>
    <w:p w:rsidR="00DC5FB6" w:rsidRPr="00E714C4" w:rsidRDefault="001D5FCA" w:rsidP="00457DF2">
      <w:pPr>
        <w:pStyle w:val="Odsekzoznamu"/>
        <w:spacing w:after="0" w:line="360" w:lineRule="auto"/>
        <w:ind w:left="0"/>
        <w:jc w:val="both"/>
        <w:rPr>
          <w:rFonts w:ascii="Times New Roman" w:hAnsi="Times New Roman"/>
          <w:sz w:val="24"/>
          <w:szCs w:val="24"/>
        </w:rPr>
      </w:pPr>
      <w:r>
        <w:rPr>
          <w:rFonts w:ascii="Times New Roman" w:hAnsi="Times New Roman"/>
          <w:sz w:val="24"/>
          <w:szCs w:val="24"/>
        </w:rPr>
        <w:t>1.</w:t>
      </w:r>
      <w:r w:rsidR="00DC5FB6" w:rsidRPr="00F07CB6">
        <w:rPr>
          <w:rFonts w:ascii="Times New Roman" w:hAnsi="Times New Roman"/>
          <w:sz w:val="24"/>
          <w:szCs w:val="24"/>
        </w:rPr>
        <w:t>Predstavenie p</w:t>
      </w:r>
      <w:r>
        <w:rPr>
          <w:rFonts w:ascii="Times New Roman" w:hAnsi="Times New Roman"/>
          <w:sz w:val="24"/>
          <w:szCs w:val="24"/>
        </w:rPr>
        <w:t>rojektu načúvania; 2.</w:t>
      </w:r>
      <w:r w:rsidR="00DC5FB6" w:rsidRPr="00F07CB6">
        <w:rPr>
          <w:rFonts w:ascii="Times New Roman" w:hAnsi="Times New Roman"/>
          <w:sz w:val="24"/>
          <w:szCs w:val="24"/>
        </w:rPr>
        <w:t>Predstavenie SWOT ANALÝZY a jej aktualizácia po jednotlivých obciach</w:t>
      </w:r>
      <w:r>
        <w:rPr>
          <w:rFonts w:ascii="Times New Roman" w:hAnsi="Times New Roman"/>
          <w:sz w:val="24"/>
          <w:szCs w:val="24"/>
        </w:rPr>
        <w:t>, 3.</w:t>
      </w:r>
      <w:r w:rsidR="00457DF2">
        <w:rPr>
          <w:rFonts w:ascii="Times New Roman" w:hAnsi="Times New Roman"/>
          <w:sz w:val="24"/>
          <w:szCs w:val="24"/>
        </w:rPr>
        <w:t xml:space="preserve"> </w:t>
      </w:r>
      <w:r>
        <w:rPr>
          <w:rFonts w:ascii="Times New Roman" w:hAnsi="Times New Roman"/>
          <w:sz w:val="24"/>
          <w:szCs w:val="24"/>
        </w:rPr>
        <w:t>I</w:t>
      </w:r>
      <w:r w:rsidR="00DC5FB6" w:rsidRPr="00F07CB6">
        <w:rPr>
          <w:rFonts w:ascii="Times New Roman" w:hAnsi="Times New Roman"/>
          <w:sz w:val="24"/>
          <w:szCs w:val="24"/>
        </w:rPr>
        <w:t>nformácie o tvorbe P</w:t>
      </w:r>
      <w:r>
        <w:rPr>
          <w:rFonts w:ascii="Times New Roman" w:hAnsi="Times New Roman"/>
          <w:sz w:val="24"/>
          <w:szCs w:val="24"/>
        </w:rPr>
        <w:t>HSR</w:t>
      </w:r>
      <w:r w:rsidR="00E714C4">
        <w:rPr>
          <w:rFonts w:ascii="Times New Roman" w:hAnsi="Times New Roman"/>
          <w:sz w:val="24"/>
          <w:szCs w:val="24"/>
        </w:rPr>
        <w:t xml:space="preserve"> za jednotlivé obce, 4. Tvorba naivných máp, stretnutia sa konali:  </w:t>
      </w:r>
    </w:p>
    <w:p w:rsidR="00124A55" w:rsidRPr="00457DF2" w:rsidRDefault="00457DF2" w:rsidP="00E714C4">
      <w:pPr>
        <w:spacing w:after="0" w:line="360" w:lineRule="auto"/>
        <w:jc w:val="both"/>
        <w:rPr>
          <w:rFonts w:ascii="Times New Roman" w:hAnsi="Times New Roman"/>
          <w:sz w:val="24"/>
          <w:szCs w:val="24"/>
        </w:rPr>
      </w:pPr>
      <w:r w:rsidRPr="00223233">
        <w:rPr>
          <w:rFonts w:ascii="Times New Roman" w:hAnsi="Times New Roman"/>
          <w:b/>
          <w:i/>
          <w:sz w:val="24"/>
          <w:szCs w:val="24"/>
        </w:rPr>
        <w:t xml:space="preserve">Dňa </w:t>
      </w:r>
      <w:r w:rsidR="001D5FCA" w:rsidRPr="00223233">
        <w:rPr>
          <w:rFonts w:ascii="Times New Roman" w:hAnsi="Times New Roman"/>
          <w:b/>
          <w:i/>
          <w:sz w:val="24"/>
          <w:szCs w:val="24"/>
        </w:rPr>
        <w:t>4.6. 20</w:t>
      </w:r>
      <w:r w:rsidR="001D5FCA" w:rsidRPr="00E714C4">
        <w:rPr>
          <w:rFonts w:ascii="Times New Roman" w:hAnsi="Times New Roman"/>
          <w:b/>
          <w:sz w:val="24"/>
          <w:szCs w:val="24"/>
        </w:rPr>
        <w:t>14</w:t>
      </w:r>
      <w:r w:rsidR="001D5FCA" w:rsidRPr="00457DF2">
        <w:rPr>
          <w:rFonts w:ascii="Times New Roman" w:hAnsi="Times New Roman"/>
          <w:sz w:val="24"/>
          <w:szCs w:val="24"/>
        </w:rPr>
        <w:t xml:space="preserve">, </w:t>
      </w:r>
      <w:r w:rsidR="00124A55" w:rsidRPr="00457DF2">
        <w:rPr>
          <w:rFonts w:ascii="Times New Roman" w:hAnsi="Times New Roman"/>
          <w:sz w:val="24"/>
          <w:szCs w:val="24"/>
        </w:rPr>
        <w:t>Hontianske Tesáre</w:t>
      </w:r>
      <w:r w:rsidR="001D5FCA" w:rsidRPr="00457DF2">
        <w:rPr>
          <w:rFonts w:ascii="Times New Roman" w:hAnsi="Times New Roman"/>
          <w:sz w:val="24"/>
          <w:szCs w:val="24"/>
        </w:rPr>
        <w:t xml:space="preserve"> </w:t>
      </w:r>
      <w:r w:rsidR="00124A55" w:rsidRPr="00457DF2">
        <w:rPr>
          <w:rFonts w:ascii="Times New Roman" w:hAnsi="Times New Roman"/>
          <w:sz w:val="24"/>
          <w:szCs w:val="24"/>
        </w:rPr>
        <w:t>(19 osôb)</w:t>
      </w:r>
      <w:r w:rsidRPr="00457DF2">
        <w:rPr>
          <w:rFonts w:ascii="Times New Roman" w:hAnsi="Times New Roman"/>
          <w:sz w:val="24"/>
          <w:szCs w:val="24"/>
        </w:rPr>
        <w:t xml:space="preserve">; </w:t>
      </w:r>
      <w:r w:rsidRPr="00223233">
        <w:rPr>
          <w:rFonts w:ascii="Times New Roman" w:hAnsi="Times New Roman"/>
          <w:b/>
          <w:i/>
          <w:sz w:val="24"/>
          <w:szCs w:val="24"/>
        </w:rPr>
        <w:t>dňa</w:t>
      </w:r>
      <w:r w:rsidR="001D5FCA" w:rsidRPr="00223233">
        <w:rPr>
          <w:rFonts w:ascii="Times New Roman" w:hAnsi="Times New Roman"/>
          <w:b/>
          <w:i/>
          <w:sz w:val="24"/>
          <w:szCs w:val="24"/>
        </w:rPr>
        <w:t xml:space="preserve"> </w:t>
      </w:r>
      <w:r w:rsidR="00124A55" w:rsidRPr="00223233">
        <w:rPr>
          <w:rFonts w:ascii="Times New Roman" w:hAnsi="Times New Roman"/>
          <w:b/>
          <w:i/>
          <w:sz w:val="24"/>
          <w:szCs w:val="24"/>
        </w:rPr>
        <w:t>9.6. 2014</w:t>
      </w:r>
      <w:r w:rsidR="001D5FCA" w:rsidRPr="00223233">
        <w:rPr>
          <w:rFonts w:ascii="Times New Roman" w:hAnsi="Times New Roman"/>
          <w:i/>
          <w:sz w:val="24"/>
          <w:szCs w:val="24"/>
        </w:rPr>
        <w:t>,</w:t>
      </w:r>
      <w:r w:rsidR="001D5FCA" w:rsidRPr="00457DF2">
        <w:rPr>
          <w:rFonts w:ascii="Times New Roman" w:hAnsi="Times New Roman"/>
          <w:sz w:val="24"/>
          <w:szCs w:val="24"/>
        </w:rPr>
        <w:t xml:space="preserve"> Prenčov (</w:t>
      </w:r>
      <w:r w:rsidR="00124A55" w:rsidRPr="00457DF2">
        <w:rPr>
          <w:rFonts w:ascii="Times New Roman" w:hAnsi="Times New Roman"/>
          <w:sz w:val="24"/>
          <w:szCs w:val="24"/>
        </w:rPr>
        <w:t>42 osôb)</w:t>
      </w:r>
      <w:r w:rsidRPr="00457DF2">
        <w:rPr>
          <w:rFonts w:ascii="Times New Roman" w:hAnsi="Times New Roman"/>
          <w:sz w:val="24"/>
          <w:szCs w:val="24"/>
        </w:rPr>
        <w:t xml:space="preserve">; </w:t>
      </w:r>
      <w:r w:rsidRPr="00223233">
        <w:rPr>
          <w:rFonts w:ascii="Times New Roman" w:hAnsi="Times New Roman"/>
          <w:b/>
          <w:i/>
          <w:sz w:val="24"/>
          <w:szCs w:val="24"/>
        </w:rPr>
        <w:t>dňa</w:t>
      </w:r>
      <w:r w:rsidR="001D5FCA" w:rsidRPr="00223233">
        <w:rPr>
          <w:rFonts w:ascii="Times New Roman" w:hAnsi="Times New Roman"/>
          <w:b/>
          <w:i/>
          <w:sz w:val="24"/>
          <w:szCs w:val="24"/>
        </w:rPr>
        <w:t xml:space="preserve"> </w:t>
      </w:r>
      <w:r w:rsidR="00124A55" w:rsidRPr="00223233">
        <w:rPr>
          <w:rFonts w:ascii="Times New Roman" w:hAnsi="Times New Roman"/>
          <w:b/>
          <w:i/>
          <w:sz w:val="24"/>
          <w:szCs w:val="24"/>
        </w:rPr>
        <w:t>19.6. 2014</w:t>
      </w:r>
      <w:r w:rsidR="00124A55" w:rsidRPr="00457DF2">
        <w:rPr>
          <w:rFonts w:ascii="Times New Roman" w:hAnsi="Times New Roman"/>
          <w:sz w:val="24"/>
          <w:szCs w:val="24"/>
        </w:rPr>
        <w:t xml:space="preserve"> Štiavnické Bane</w:t>
      </w:r>
      <w:r w:rsidR="001D5FCA" w:rsidRPr="00457DF2">
        <w:rPr>
          <w:rFonts w:ascii="Times New Roman" w:hAnsi="Times New Roman"/>
          <w:sz w:val="24"/>
          <w:szCs w:val="24"/>
        </w:rPr>
        <w:t xml:space="preserve"> </w:t>
      </w:r>
      <w:r w:rsidR="00124A55" w:rsidRPr="00457DF2">
        <w:rPr>
          <w:rFonts w:ascii="Times New Roman" w:hAnsi="Times New Roman"/>
          <w:sz w:val="24"/>
          <w:szCs w:val="24"/>
        </w:rPr>
        <w:t>(26 osôb)</w:t>
      </w:r>
      <w:r w:rsidRPr="00457DF2">
        <w:rPr>
          <w:rFonts w:ascii="Times New Roman" w:hAnsi="Times New Roman"/>
          <w:sz w:val="24"/>
          <w:szCs w:val="24"/>
        </w:rPr>
        <w:t xml:space="preserve">; </w:t>
      </w:r>
      <w:r w:rsidRPr="00223233">
        <w:rPr>
          <w:rFonts w:ascii="Times New Roman" w:hAnsi="Times New Roman"/>
          <w:b/>
          <w:i/>
          <w:sz w:val="24"/>
          <w:szCs w:val="24"/>
        </w:rPr>
        <w:t>dňa</w:t>
      </w:r>
      <w:r w:rsidR="001D5FCA" w:rsidRPr="00223233">
        <w:rPr>
          <w:rFonts w:ascii="Times New Roman" w:hAnsi="Times New Roman"/>
          <w:b/>
          <w:i/>
          <w:sz w:val="24"/>
          <w:szCs w:val="24"/>
        </w:rPr>
        <w:t xml:space="preserve"> </w:t>
      </w:r>
      <w:r w:rsidR="00124A55" w:rsidRPr="00223233">
        <w:rPr>
          <w:rFonts w:ascii="Times New Roman" w:hAnsi="Times New Roman"/>
          <w:b/>
          <w:i/>
          <w:sz w:val="24"/>
          <w:szCs w:val="24"/>
        </w:rPr>
        <w:t>23.6. 2014</w:t>
      </w:r>
      <w:r w:rsidR="001D5FCA" w:rsidRPr="00457DF2">
        <w:rPr>
          <w:rFonts w:ascii="Times New Roman" w:hAnsi="Times New Roman"/>
          <w:sz w:val="24"/>
          <w:szCs w:val="24"/>
        </w:rPr>
        <w:t xml:space="preserve">, </w:t>
      </w:r>
      <w:r w:rsidR="00124A55" w:rsidRPr="00457DF2">
        <w:rPr>
          <w:rFonts w:ascii="Times New Roman" w:hAnsi="Times New Roman"/>
          <w:sz w:val="24"/>
          <w:szCs w:val="24"/>
        </w:rPr>
        <w:t>Ladzany</w:t>
      </w:r>
      <w:r w:rsidR="001D5FCA" w:rsidRPr="00457DF2">
        <w:rPr>
          <w:rFonts w:ascii="Times New Roman" w:hAnsi="Times New Roman"/>
          <w:sz w:val="24"/>
          <w:szCs w:val="24"/>
        </w:rPr>
        <w:t xml:space="preserve"> </w:t>
      </w:r>
      <w:r w:rsidR="00124A55" w:rsidRPr="00457DF2">
        <w:rPr>
          <w:rFonts w:ascii="Times New Roman" w:hAnsi="Times New Roman"/>
          <w:sz w:val="24"/>
          <w:szCs w:val="24"/>
        </w:rPr>
        <w:t>(23 osôb)</w:t>
      </w:r>
      <w:r w:rsidRPr="00457DF2">
        <w:rPr>
          <w:rFonts w:ascii="Times New Roman" w:hAnsi="Times New Roman"/>
          <w:sz w:val="24"/>
          <w:szCs w:val="24"/>
        </w:rPr>
        <w:t xml:space="preserve">; </w:t>
      </w:r>
      <w:r w:rsidRPr="00223233">
        <w:rPr>
          <w:rFonts w:ascii="Times New Roman" w:hAnsi="Times New Roman"/>
          <w:b/>
          <w:i/>
          <w:sz w:val="24"/>
          <w:szCs w:val="24"/>
        </w:rPr>
        <w:t>dňa</w:t>
      </w:r>
      <w:r w:rsidR="001D5FCA" w:rsidRPr="00223233">
        <w:rPr>
          <w:rFonts w:ascii="Times New Roman" w:hAnsi="Times New Roman"/>
          <w:b/>
          <w:i/>
          <w:sz w:val="24"/>
          <w:szCs w:val="24"/>
        </w:rPr>
        <w:t xml:space="preserve"> </w:t>
      </w:r>
      <w:r w:rsidR="00124A55" w:rsidRPr="00223233">
        <w:rPr>
          <w:rFonts w:ascii="Times New Roman" w:hAnsi="Times New Roman"/>
          <w:b/>
          <w:i/>
          <w:sz w:val="24"/>
          <w:szCs w:val="24"/>
        </w:rPr>
        <w:t>21.7. 2014</w:t>
      </w:r>
      <w:r w:rsidR="001D5FCA" w:rsidRPr="00223233">
        <w:rPr>
          <w:rFonts w:ascii="Times New Roman" w:hAnsi="Times New Roman"/>
          <w:b/>
          <w:i/>
          <w:sz w:val="24"/>
          <w:szCs w:val="24"/>
        </w:rPr>
        <w:t>,</w:t>
      </w:r>
      <w:r w:rsidR="001D5FCA" w:rsidRPr="00457DF2">
        <w:rPr>
          <w:rFonts w:ascii="Times New Roman" w:hAnsi="Times New Roman"/>
          <w:sz w:val="24"/>
          <w:szCs w:val="24"/>
        </w:rPr>
        <w:t xml:space="preserve"> </w:t>
      </w:r>
      <w:r w:rsidR="00124A55" w:rsidRPr="00457DF2">
        <w:rPr>
          <w:rFonts w:ascii="Times New Roman" w:hAnsi="Times New Roman"/>
          <w:sz w:val="24"/>
          <w:szCs w:val="24"/>
        </w:rPr>
        <w:t>Hontianske Tesáre (19 osôb)</w:t>
      </w:r>
      <w:r w:rsidRPr="00457DF2">
        <w:rPr>
          <w:rFonts w:ascii="Times New Roman" w:hAnsi="Times New Roman"/>
          <w:sz w:val="24"/>
          <w:szCs w:val="24"/>
        </w:rPr>
        <w:t xml:space="preserve">; </w:t>
      </w:r>
      <w:r w:rsidRPr="00223233">
        <w:rPr>
          <w:rFonts w:ascii="Times New Roman" w:hAnsi="Times New Roman"/>
          <w:b/>
          <w:i/>
          <w:sz w:val="24"/>
          <w:szCs w:val="24"/>
        </w:rPr>
        <w:t>dňa</w:t>
      </w:r>
      <w:r w:rsidR="001D5FCA" w:rsidRPr="00223233">
        <w:rPr>
          <w:rFonts w:ascii="Times New Roman" w:hAnsi="Times New Roman"/>
          <w:b/>
          <w:i/>
          <w:sz w:val="24"/>
          <w:szCs w:val="24"/>
        </w:rPr>
        <w:t xml:space="preserve"> </w:t>
      </w:r>
      <w:r w:rsidR="00124A55" w:rsidRPr="00223233">
        <w:rPr>
          <w:rFonts w:ascii="Times New Roman" w:hAnsi="Times New Roman"/>
          <w:b/>
          <w:i/>
          <w:sz w:val="24"/>
          <w:szCs w:val="24"/>
        </w:rPr>
        <w:t>22.7. 2014</w:t>
      </w:r>
      <w:r w:rsidR="001D5FCA" w:rsidRPr="00223233">
        <w:rPr>
          <w:rFonts w:ascii="Times New Roman" w:hAnsi="Times New Roman"/>
          <w:b/>
          <w:i/>
          <w:sz w:val="24"/>
          <w:szCs w:val="24"/>
        </w:rPr>
        <w:t>,</w:t>
      </w:r>
      <w:r w:rsidR="001D5FCA" w:rsidRPr="00457DF2">
        <w:rPr>
          <w:rFonts w:ascii="Times New Roman" w:hAnsi="Times New Roman"/>
          <w:sz w:val="24"/>
          <w:szCs w:val="24"/>
        </w:rPr>
        <w:t xml:space="preserve"> </w:t>
      </w:r>
      <w:r w:rsidR="00124A55" w:rsidRPr="00457DF2">
        <w:rPr>
          <w:rFonts w:ascii="Times New Roman" w:hAnsi="Times New Roman"/>
          <w:sz w:val="24"/>
          <w:szCs w:val="24"/>
        </w:rPr>
        <w:t>Prenčov</w:t>
      </w:r>
      <w:r w:rsidR="001D5FCA" w:rsidRPr="00457DF2">
        <w:rPr>
          <w:rFonts w:ascii="Times New Roman" w:hAnsi="Times New Roman"/>
          <w:sz w:val="24"/>
          <w:szCs w:val="24"/>
        </w:rPr>
        <w:t xml:space="preserve"> </w:t>
      </w:r>
      <w:r w:rsidR="00124A55" w:rsidRPr="00457DF2">
        <w:rPr>
          <w:rFonts w:ascii="Times New Roman" w:hAnsi="Times New Roman"/>
          <w:sz w:val="24"/>
          <w:szCs w:val="24"/>
        </w:rPr>
        <w:t>(37 osôb)</w:t>
      </w:r>
      <w:r w:rsidRPr="00457DF2">
        <w:rPr>
          <w:rFonts w:ascii="Times New Roman" w:hAnsi="Times New Roman"/>
          <w:sz w:val="24"/>
          <w:szCs w:val="24"/>
        </w:rPr>
        <w:t xml:space="preserve">; </w:t>
      </w:r>
      <w:r w:rsidRPr="00223233">
        <w:rPr>
          <w:rFonts w:ascii="Times New Roman" w:hAnsi="Times New Roman"/>
          <w:b/>
          <w:i/>
          <w:sz w:val="24"/>
          <w:szCs w:val="24"/>
        </w:rPr>
        <w:t>dňa</w:t>
      </w:r>
      <w:r w:rsidR="001D5FCA" w:rsidRPr="00223233">
        <w:rPr>
          <w:rFonts w:ascii="Times New Roman" w:hAnsi="Times New Roman"/>
          <w:b/>
          <w:i/>
          <w:sz w:val="24"/>
          <w:szCs w:val="24"/>
        </w:rPr>
        <w:t xml:space="preserve"> </w:t>
      </w:r>
      <w:r w:rsidR="00124A55" w:rsidRPr="00223233">
        <w:rPr>
          <w:rFonts w:ascii="Times New Roman" w:hAnsi="Times New Roman"/>
          <w:b/>
          <w:i/>
          <w:sz w:val="24"/>
          <w:szCs w:val="24"/>
        </w:rPr>
        <w:t>23.7. 2014</w:t>
      </w:r>
      <w:r w:rsidR="001D5FCA" w:rsidRPr="00457DF2">
        <w:rPr>
          <w:rFonts w:ascii="Times New Roman" w:hAnsi="Times New Roman"/>
          <w:sz w:val="24"/>
          <w:szCs w:val="24"/>
        </w:rPr>
        <w:t xml:space="preserve">, </w:t>
      </w:r>
      <w:r w:rsidR="00124A55" w:rsidRPr="00457DF2">
        <w:rPr>
          <w:rFonts w:ascii="Times New Roman" w:hAnsi="Times New Roman"/>
          <w:sz w:val="24"/>
          <w:szCs w:val="24"/>
        </w:rPr>
        <w:t>Štiavnické Bane (19 osôb)</w:t>
      </w:r>
      <w:r w:rsidRPr="00457DF2">
        <w:rPr>
          <w:rFonts w:ascii="Times New Roman" w:hAnsi="Times New Roman"/>
          <w:sz w:val="24"/>
          <w:szCs w:val="24"/>
        </w:rPr>
        <w:t xml:space="preserve">; </w:t>
      </w:r>
      <w:r w:rsidRPr="00223233">
        <w:rPr>
          <w:rFonts w:ascii="Times New Roman" w:hAnsi="Times New Roman"/>
          <w:b/>
          <w:i/>
          <w:sz w:val="24"/>
          <w:szCs w:val="24"/>
        </w:rPr>
        <w:t>dňa</w:t>
      </w:r>
      <w:r w:rsidR="001D5FCA" w:rsidRPr="00223233">
        <w:rPr>
          <w:rFonts w:ascii="Times New Roman" w:hAnsi="Times New Roman"/>
          <w:b/>
          <w:i/>
          <w:sz w:val="24"/>
          <w:szCs w:val="24"/>
        </w:rPr>
        <w:t xml:space="preserve"> </w:t>
      </w:r>
      <w:r w:rsidR="00124A55" w:rsidRPr="00223233">
        <w:rPr>
          <w:rFonts w:ascii="Times New Roman" w:hAnsi="Times New Roman"/>
          <w:b/>
          <w:i/>
          <w:sz w:val="24"/>
          <w:szCs w:val="24"/>
        </w:rPr>
        <w:t>28.7. 2014</w:t>
      </w:r>
      <w:r w:rsidR="001D5FCA" w:rsidRPr="00457DF2">
        <w:rPr>
          <w:rFonts w:ascii="Times New Roman" w:hAnsi="Times New Roman"/>
          <w:sz w:val="24"/>
          <w:szCs w:val="24"/>
        </w:rPr>
        <w:t xml:space="preserve">, </w:t>
      </w:r>
      <w:r w:rsidR="00124A55" w:rsidRPr="00457DF2">
        <w:rPr>
          <w:rFonts w:ascii="Times New Roman" w:hAnsi="Times New Roman"/>
          <w:sz w:val="24"/>
          <w:szCs w:val="24"/>
        </w:rPr>
        <w:t>Ladzany</w:t>
      </w:r>
      <w:r w:rsidRPr="00457DF2">
        <w:rPr>
          <w:rFonts w:ascii="Times New Roman" w:hAnsi="Times New Roman"/>
          <w:sz w:val="24"/>
          <w:szCs w:val="24"/>
        </w:rPr>
        <w:t xml:space="preserve"> </w:t>
      </w:r>
      <w:r w:rsidR="00124A55" w:rsidRPr="00457DF2">
        <w:rPr>
          <w:rFonts w:ascii="Times New Roman" w:hAnsi="Times New Roman"/>
          <w:sz w:val="24"/>
          <w:szCs w:val="24"/>
        </w:rPr>
        <w:t xml:space="preserve">(24 osôb)   </w:t>
      </w:r>
    </w:p>
    <w:p w:rsidR="00124A55" w:rsidRPr="004F2DD8" w:rsidRDefault="00E714C4" w:rsidP="00457DF2">
      <w:pPr>
        <w:spacing w:after="0" w:line="360" w:lineRule="auto"/>
        <w:jc w:val="both"/>
        <w:rPr>
          <w:rFonts w:ascii="Times New Roman" w:hAnsi="Times New Roman"/>
          <w:sz w:val="24"/>
          <w:szCs w:val="24"/>
        </w:rPr>
      </w:pPr>
      <w:r>
        <w:rPr>
          <w:rFonts w:ascii="Times New Roman" w:hAnsi="Times New Roman"/>
          <w:sz w:val="24"/>
          <w:szCs w:val="24"/>
        </w:rPr>
        <w:lastRenderedPageBreak/>
        <w:t>Pri tvorbe naivných máp k</w:t>
      </w:r>
      <w:r w:rsidR="00124A55" w:rsidRPr="004F2DD8">
        <w:rPr>
          <w:rFonts w:ascii="Times New Roman" w:hAnsi="Times New Roman"/>
          <w:sz w:val="24"/>
          <w:szCs w:val="24"/>
        </w:rPr>
        <w:t xml:space="preserve">aždá obec dostala jeden papier väčších rozmerov, do ktorého sa zakreslila mapa obce a do tejto mapy sa zakresľovali miesta, budovy, ktoré by bolo potrebné zrekonštruovať, obnoviť, prípadne niečo nové vybudovať. Prítomní neboli obmedzovaní ani finančnými prostriedkami ani zákonmi a do máp mohli zakresliť, čokoľvek čo požadovali za svoje potreby a  priority, jednoducho to čo by im pomohlo zlepšiť život v ich regióne. </w:t>
      </w:r>
    </w:p>
    <w:p w:rsidR="00124A55" w:rsidRPr="004F2DD8" w:rsidRDefault="00124A55" w:rsidP="00490350">
      <w:pPr>
        <w:spacing w:after="0" w:line="360" w:lineRule="auto"/>
        <w:jc w:val="both"/>
        <w:rPr>
          <w:rFonts w:ascii="Times New Roman" w:hAnsi="Times New Roman"/>
          <w:sz w:val="24"/>
          <w:szCs w:val="24"/>
        </w:rPr>
      </w:pPr>
      <w:r w:rsidRPr="004F2DD8">
        <w:rPr>
          <w:rFonts w:ascii="Times New Roman" w:hAnsi="Times New Roman"/>
          <w:sz w:val="24"/>
          <w:szCs w:val="24"/>
        </w:rPr>
        <w:t xml:space="preserve">        Pri naivných m</w:t>
      </w:r>
      <w:r w:rsidR="001D5FCA">
        <w:rPr>
          <w:rFonts w:ascii="Times New Roman" w:hAnsi="Times New Roman"/>
          <w:sz w:val="24"/>
          <w:szCs w:val="24"/>
        </w:rPr>
        <w:t>a</w:t>
      </w:r>
      <w:r w:rsidRPr="004F2DD8">
        <w:rPr>
          <w:rFonts w:ascii="Times New Roman" w:hAnsi="Times New Roman"/>
          <w:sz w:val="24"/>
          <w:szCs w:val="24"/>
        </w:rPr>
        <w:t>p</w:t>
      </w:r>
      <w:r w:rsidR="001D5FCA">
        <w:rPr>
          <w:rFonts w:ascii="Times New Roman" w:hAnsi="Times New Roman"/>
          <w:sz w:val="24"/>
          <w:szCs w:val="24"/>
        </w:rPr>
        <w:t>ách</w:t>
      </w:r>
      <w:r w:rsidRPr="004F2DD8">
        <w:rPr>
          <w:rFonts w:ascii="Times New Roman" w:hAnsi="Times New Roman"/>
          <w:sz w:val="24"/>
          <w:szCs w:val="24"/>
        </w:rPr>
        <w:t xml:space="preserve"> je dôležité, aby sa na ich tvorbe podieľali samotní občania, lebo oni najlepšie poznajú svoje územie, rozumejú mu a aj najlepšie vedia čo potrebujú. Ich názor je potom potrebné doplniť o názor odborníka a tiež aj o vonkajší pohľad. Na vypracovanie naivných máp mali zástupcovia obcí 1 hodinu a potom si výsledky svojej práce navzájom odprezentovali. Z naivných má</w:t>
      </w:r>
      <w:r w:rsidR="002C1FC4">
        <w:rPr>
          <w:rFonts w:ascii="Times New Roman" w:hAnsi="Times New Roman"/>
          <w:sz w:val="24"/>
          <w:szCs w:val="24"/>
        </w:rPr>
        <w:t>p</w:t>
      </w:r>
      <w:r w:rsidRPr="004F2DD8">
        <w:rPr>
          <w:rFonts w:ascii="Times New Roman" w:hAnsi="Times New Roman"/>
          <w:sz w:val="24"/>
          <w:szCs w:val="24"/>
        </w:rPr>
        <w:t xml:space="preserve"> b</w:t>
      </w:r>
      <w:r w:rsidR="002C1FC4">
        <w:rPr>
          <w:rFonts w:ascii="Times New Roman" w:hAnsi="Times New Roman"/>
          <w:sz w:val="24"/>
          <w:szCs w:val="24"/>
        </w:rPr>
        <w:t>oli</w:t>
      </w:r>
      <w:r w:rsidRPr="004F2DD8">
        <w:rPr>
          <w:rFonts w:ascii="Times New Roman" w:hAnsi="Times New Roman"/>
          <w:sz w:val="24"/>
          <w:szCs w:val="24"/>
        </w:rPr>
        <w:t xml:space="preserve"> následne vybraté priority, stanovené strategické a špecifické ciele a jednotlivé opatrenia. </w:t>
      </w:r>
    </w:p>
    <w:p w:rsidR="00A37E70" w:rsidRDefault="00124A55" w:rsidP="00D5611C">
      <w:pPr>
        <w:spacing w:after="0" w:line="360" w:lineRule="auto"/>
        <w:jc w:val="both"/>
        <w:rPr>
          <w:rFonts w:ascii="Times New Roman" w:hAnsi="Times New Roman"/>
          <w:bCs/>
          <w:sz w:val="24"/>
          <w:szCs w:val="24"/>
        </w:rPr>
      </w:pPr>
      <w:r w:rsidRPr="004F2DD8">
        <w:rPr>
          <w:rFonts w:ascii="Times New Roman" w:hAnsi="Times New Roman"/>
          <w:sz w:val="24"/>
          <w:szCs w:val="24"/>
        </w:rPr>
        <w:t xml:space="preserve">Pri tvorbe naivných máp mali prítomní ako pomôcku nasledovné oblasti, ktorými sa mali zaoberať: </w:t>
      </w:r>
      <w:r w:rsidRPr="00F07CB6">
        <w:rPr>
          <w:rFonts w:ascii="Times New Roman" w:hAnsi="Times New Roman"/>
          <w:sz w:val="24"/>
          <w:szCs w:val="24"/>
        </w:rPr>
        <w:t xml:space="preserve">Identita a prostredie </w:t>
      </w:r>
      <w:r w:rsidRPr="00F07CB6">
        <w:rPr>
          <w:rFonts w:ascii="Times New Roman" w:hAnsi="Times New Roman"/>
          <w:bCs/>
          <w:i/>
          <w:iCs/>
          <w:sz w:val="24"/>
          <w:szCs w:val="24"/>
        </w:rPr>
        <w:t>(tradície, jedinečnosť, originalita, história)</w:t>
      </w:r>
      <w:r w:rsidR="001D5FCA">
        <w:rPr>
          <w:rFonts w:ascii="Times New Roman" w:hAnsi="Times New Roman"/>
          <w:bCs/>
          <w:i/>
          <w:iCs/>
          <w:sz w:val="24"/>
          <w:szCs w:val="24"/>
        </w:rPr>
        <w:t xml:space="preserve">; </w:t>
      </w:r>
      <w:r w:rsidRPr="00F07CB6">
        <w:rPr>
          <w:rFonts w:ascii="Times New Roman" w:hAnsi="Times New Roman"/>
          <w:bCs/>
          <w:sz w:val="24"/>
          <w:szCs w:val="24"/>
        </w:rPr>
        <w:t>Životné prostredie, hygiena prostredia a technická vybavenosť a ochrana</w:t>
      </w:r>
      <w:r w:rsidR="001D5FCA">
        <w:rPr>
          <w:rFonts w:ascii="Times New Roman" w:hAnsi="Times New Roman"/>
          <w:bCs/>
          <w:sz w:val="24"/>
          <w:szCs w:val="24"/>
        </w:rPr>
        <w:t xml:space="preserve">; </w:t>
      </w:r>
      <w:r w:rsidRPr="00F07CB6">
        <w:rPr>
          <w:rFonts w:ascii="Times New Roman" w:hAnsi="Times New Roman"/>
          <w:bCs/>
          <w:sz w:val="24"/>
          <w:szCs w:val="24"/>
        </w:rPr>
        <w:t>Obraz dediny a krajiny</w:t>
      </w:r>
      <w:r w:rsidR="001D5FCA">
        <w:rPr>
          <w:rFonts w:ascii="Times New Roman" w:hAnsi="Times New Roman"/>
          <w:bCs/>
          <w:sz w:val="24"/>
          <w:szCs w:val="24"/>
        </w:rPr>
        <w:t xml:space="preserve">; </w:t>
      </w:r>
      <w:r w:rsidRPr="00F07CB6">
        <w:rPr>
          <w:rFonts w:ascii="Times New Roman" w:hAnsi="Times New Roman"/>
          <w:bCs/>
          <w:sz w:val="24"/>
          <w:szCs w:val="24"/>
        </w:rPr>
        <w:t>Voľný čas a rekreácia</w:t>
      </w:r>
      <w:r w:rsidR="001D5FCA">
        <w:rPr>
          <w:rFonts w:ascii="Times New Roman" w:hAnsi="Times New Roman"/>
          <w:bCs/>
          <w:sz w:val="24"/>
          <w:szCs w:val="24"/>
        </w:rPr>
        <w:t xml:space="preserve">; </w:t>
      </w:r>
      <w:r w:rsidRPr="00F07CB6">
        <w:rPr>
          <w:rFonts w:ascii="Times New Roman" w:hAnsi="Times New Roman"/>
          <w:bCs/>
          <w:sz w:val="24"/>
          <w:szCs w:val="24"/>
        </w:rPr>
        <w:t>Obyvateľstvo, bývanie a sociálna infraštruktúra</w:t>
      </w:r>
      <w:r w:rsidR="001D5FCA">
        <w:rPr>
          <w:rFonts w:ascii="Times New Roman" w:hAnsi="Times New Roman"/>
          <w:bCs/>
          <w:sz w:val="24"/>
          <w:szCs w:val="24"/>
        </w:rPr>
        <w:t xml:space="preserve">; </w:t>
      </w:r>
      <w:r w:rsidRPr="00F07CB6">
        <w:rPr>
          <w:rFonts w:ascii="Times New Roman" w:hAnsi="Times New Roman"/>
          <w:bCs/>
          <w:sz w:val="24"/>
          <w:szCs w:val="24"/>
        </w:rPr>
        <w:t>Ekonomika a</w:t>
      </w:r>
      <w:r w:rsidR="00B94D26">
        <w:rPr>
          <w:rFonts w:ascii="Times New Roman" w:hAnsi="Times New Roman"/>
          <w:bCs/>
          <w:sz w:val="24"/>
          <w:szCs w:val="24"/>
        </w:rPr>
        <w:t> </w:t>
      </w:r>
      <w:r w:rsidRPr="00F07CB6">
        <w:rPr>
          <w:rFonts w:ascii="Times New Roman" w:hAnsi="Times New Roman"/>
          <w:bCs/>
          <w:sz w:val="24"/>
          <w:szCs w:val="24"/>
        </w:rPr>
        <w:t>hospodárenie</w:t>
      </w:r>
    </w:p>
    <w:p w:rsidR="00B94D26" w:rsidRPr="00A37E70" w:rsidRDefault="00B94D26" w:rsidP="00D5611C">
      <w:pPr>
        <w:spacing w:after="0" w:line="360" w:lineRule="auto"/>
        <w:jc w:val="both"/>
        <w:rPr>
          <w:rFonts w:ascii="Times New Roman" w:hAnsi="Times New Roman"/>
          <w:sz w:val="24"/>
          <w:szCs w:val="24"/>
        </w:rPr>
      </w:pPr>
    </w:p>
    <w:p w:rsidR="00124A55" w:rsidRPr="00E714C4" w:rsidRDefault="00124A55" w:rsidP="00124A55">
      <w:pPr>
        <w:spacing w:before="60" w:after="60" w:line="360" w:lineRule="auto"/>
        <w:jc w:val="both"/>
        <w:rPr>
          <w:rFonts w:ascii="Times New Roman" w:hAnsi="Times New Roman"/>
          <w:b/>
          <w:sz w:val="24"/>
          <w:szCs w:val="24"/>
          <w:u w:val="single"/>
          <w:lang w:eastAsia="cs-CZ"/>
        </w:rPr>
      </w:pPr>
      <w:r w:rsidRPr="00E714C4">
        <w:rPr>
          <w:rFonts w:ascii="Times New Roman" w:hAnsi="Times New Roman"/>
          <w:b/>
          <w:sz w:val="24"/>
          <w:szCs w:val="24"/>
          <w:u w:val="single"/>
          <w:lang w:eastAsia="cs-CZ"/>
        </w:rPr>
        <w:t xml:space="preserve">Výstupy zo stretnutí </w:t>
      </w:r>
      <w:r w:rsidR="001D5FCA" w:rsidRPr="00E714C4">
        <w:rPr>
          <w:rFonts w:ascii="Times New Roman" w:hAnsi="Times New Roman"/>
          <w:b/>
          <w:sz w:val="24"/>
          <w:szCs w:val="24"/>
          <w:u w:val="single"/>
          <w:lang w:eastAsia="cs-CZ"/>
        </w:rPr>
        <w:t>boli</w:t>
      </w:r>
      <w:r w:rsidRPr="00E714C4">
        <w:rPr>
          <w:rFonts w:ascii="Times New Roman" w:hAnsi="Times New Roman"/>
          <w:b/>
          <w:sz w:val="24"/>
          <w:szCs w:val="24"/>
          <w:u w:val="single"/>
          <w:lang w:eastAsia="cs-CZ"/>
        </w:rPr>
        <w:t xml:space="preserve"> nasledovné: </w:t>
      </w:r>
    </w:p>
    <w:p w:rsidR="00124A55" w:rsidRDefault="00124A55" w:rsidP="0015726E">
      <w:pPr>
        <w:pStyle w:val="Odsekzoznamu"/>
        <w:spacing w:line="360" w:lineRule="auto"/>
        <w:ind w:left="0"/>
        <w:jc w:val="both"/>
        <w:rPr>
          <w:rFonts w:ascii="Times New Roman" w:hAnsi="Times New Roman"/>
          <w:bCs/>
          <w:iCs/>
          <w:sz w:val="24"/>
          <w:szCs w:val="24"/>
        </w:rPr>
      </w:pPr>
      <w:r w:rsidRPr="00E714C4">
        <w:rPr>
          <w:rFonts w:ascii="Times New Roman" w:hAnsi="Times New Roman"/>
          <w:b/>
          <w:i/>
          <w:sz w:val="24"/>
          <w:szCs w:val="24"/>
        </w:rPr>
        <w:t xml:space="preserve">Identita a prostredie </w:t>
      </w:r>
      <w:r w:rsidRPr="00E714C4">
        <w:rPr>
          <w:rFonts w:ascii="Times New Roman" w:hAnsi="Times New Roman"/>
          <w:b/>
          <w:bCs/>
          <w:i/>
          <w:iCs/>
          <w:sz w:val="24"/>
          <w:szCs w:val="24"/>
        </w:rPr>
        <w:t>(tradície, jedinečnosť, originalita, história)</w:t>
      </w:r>
      <w:r w:rsidR="00D5611C">
        <w:rPr>
          <w:rFonts w:ascii="Times New Roman" w:hAnsi="Times New Roman"/>
          <w:b/>
          <w:bCs/>
          <w:i/>
          <w:iCs/>
          <w:sz w:val="24"/>
          <w:szCs w:val="24"/>
        </w:rPr>
        <w:t xml:space="preserve"> - </w:t>
      </w:r>
      <w:r w:rsidRPr="00E714C4">
        <w:rPr>
          <w:rFonts w:ascii="Times New Roman" w:hAnsi="Times New Roman"/>
          <w:bCs/>
          <w:iCs/>
          <w:sz w:val="24"/>
          <w:szCs w:val="24"/>
        </w:rPr>
        <w:t>Obnov</w:t>
      </w:r>
      <w:r w:rsidR="000B06B2" w:rsidRPr="00E714C4">
        <w:rPr>
          <w:rFonts w:ascii="Times New Roman" w:hAnsi="Times New Roman"/>
          <w:bCs/>
          <w:iCs/>
          <w:sz w:val="24"/>
          <w:szCs w:val="24"/>
        </w:rPr>
        <w:t>iť objekty ľudovej architektúry, r</w:t>
      </w:r>
      <w:r w:rsidRPr="00E714C4">
        <w:rPr>
          <w:rFonts w:ascii="Times New Roman" w:hAnsi="Times New Roman"/>
          <w:bCs/>
          <w:iCs/>
          <w:sz w:val="24"/>
          <w:szCs w:val="24"/>
        </w:rPr>
        <w:t>ekonštruovať mlyny</w:t>
      </w:r>
      <w:r w:rsidR="00DC5FB6" w:rsidRPr="00E714C4">
        <w:rPr>
          <w:rFonts w:ascii="Times New Roman" w:hAnsi="Times New Roman"/>
          <w:bCs/>
          <w:iCs/>
          <w:sz w:val="24"/>
          <w:szCs w:val="24"/>
        </w:rPr>
        <w:t xml:space="preserve">;  </w:t>
      </w:r>
      <w:r w:rsidRPr="00E714C4">
        <w:rPr>
          <w:rFonts w:ascii="Times New Roman" w:hAnsi="Times New Roman"/>
          <w:bCs/>
          <w:iCs/>
          <w:sz w:val="24"/>
          <w:szCs w:val="24"/>
        </w:rPr>
        <w:t>Zachovať vínne pivnice, vybudovať vínnu cestu</w:t>
      </w:r>
      <w:r w:rsidR="00DC5FB6" w:rsidRPr="00E714C4">
        <w:rPr>
          <w:rFonts w:ascii="Times New Roman" w:hAnsi="Times New Roman"/>
          <w:bCs/>
          <w:iCs/>
          <w:sz w:val="24"/>
          <w:szCs w:val="24"/>
        </w:rPr>
        <w:t xml:space="preserve">; </w:t>
      </w:r>
      <w:r w:rsidRPr="00E714C4">
        <w:rPr>
          <w:rFonts w:ascii="Times New Roman" w:hAnsi="Times New Roman"/>
          <w:bCs/>
          <w:iCs/>
          <w:sz w:val="24"/>
          <w:szCs w:val="24"/>
        </w:rPr>
        <w:t>Podporovať činnosť miestnych remeselníkov</w:t>
      </w:r>
      <w:r w:rsidR="00DC5FB6" w:rsidRPr="00E714C4">
        <w:rPr>
          <w:rFonts w:ascii="Times New Roman" w:hAnsi="Times New Roman"/>
          <w:bCs/>
          <w:iCs/>
          <w:sz w:val="24"/>
          <w:szCs w:val="24"/>
        </w:rPr>
        <w:t xml:space="preserve">; </w:t>
      </w:r>
      <w:r w:rsidRPr="00E714C4">
        <w:rPr>
          <w:rFonts w:ascii="Times New Roman" w:hAnsi="Times New Roman"/>
          <w:bCs/>
          <w:iCs/>
          <w:sz w:val="24"/>
          <w:szCs w:val="24"/>
        </w:rPr>
        <w:t xml:space="preserve">Obnoviť remeselné dielne s ukážkami historických remesiel a nástrojov </w:t>
      </w:r>
    </w:p>
    <w:p w:rsidR="00B94D26" w:rsidRPr="00E714C4" w:rsidRDefault="00B94D26" w:rsidP="0015726E">
      <w:pPr>
        <w:pStyle w:val="Odsekzoznamu"/>
        <w:spacing w:line="360" w:lineRule="auto"/>
        <w:ind w:left="0"/>
        <w:jc w:val="both"/>
        <w:rPr>
          <w:rFonts w:ascii="Times New Roman" w:hAnsi="Times New Roman"/>
          <w:bCs/>
          <w:iCs/>
          <w:sz w:val="24"/>
          <w:szCs w:val="24"/>
        </w:rPr>
      </w:pPr>
    </w:p>
    <w:p w:rsidR="00124A55" w:rsidRDefault="00124A55" w:rsidP="00490350">
      <w:pPr>
        <w:pStyle w:val="Odsekzoznamu"/>
        <w:spacing w:after="0" w:line="360" w:lineRule="auto"/>
        <w:ind w:left="0"/>
        <w:jc w:val="both"/>
        <w:rPr>
          <w:rFonts w:ascii="Times New Roman" w:hAnsi="Times New Roman"/>
          <w:sz w:val="24"/>
          <w:szCs w:val="24"/>
        </w:rPr>
      </w:pPr>
      <w:r w:rsidRPr="00E714C4">
        <w:rPr>
          <w:rFonts w:ascii="Times New Roman" w:hAnsi="Times New Roman"/>
          <w:b/>
          <w:bCs/>
          <w:i/>
          <w:sz w:val="24"/>
          <w:szCs w:val="24"/>
        </w:rPr>
        <w:t>Životné prostredie, hygiena prostredia a technická vybavenosť a</w:t>
      </w:r>
      <w:r w:rsidR="00D5611C">
        <w:rPr>
          <w:rFonts w:ascii="Times New Roman" w:hAnsi="Times New Roman"/>
          <w:b/>
          <w:bCs/>
          <w:i/>
          <w:sz w:val="24"/>
          <w:szCs w:val="24"/>
        </w:rPr>
        <w:t> </w:t>
      </w:r>
      <w:r w:rsidRPr="00E714C4">
        <w:rPr>
          <w:rFonts w:ascii="Times New Roman" w:hAnsi="Times New Roman"/>
          <w:b/>
          <w:bCs/>
          <w:i/>
          <w:sz w:val="24"/>
          <w:szCs w:val="24"/>
        </w:rPr>
        <w:t>ochrana</w:t>
      </w:r>
      <w:r w:rsidR="00D5611C">
        <w:rPr>
          <w:rFonts w:ascii="Times New Roman" w:hAnsi="Times New Roman"/>
          <w:b/>
          <w:bCs/>
          <w:i/>
          <w:sz w:val="24"/>
          <w:szCs w:val="24"/>
        </w:rPr>
        <w:t xml:space="preserve"> - </w:t>
      </w:r>
      <w:r w:rsidRPr="00E714C4">
        <w:rPr>
          <w:rFonts w:ascii="Times New Roman" w:hAnsi="Times New Roman"/>
          <w:bCs/>
          <w:sz w:val="24"/>
          <w:szCs w:val="24"/>
        </w:rPr>
        <w:t>Vybudovať kanali</w:t>
      </w:r>
      <w:r w:rsidR="00DC5FB6" w:rsidRPr="00E714C4">
        <w:rPr>
          <w:rFonts w:ascii="Times New Roman" w:hAnsi="Times New Roman"/>
          <w:bCs/>
          <w:sz w:val="24"/>
          <w:szCs w:val="24"/>
        </w:rPr>
        <w:t xml:space="preserve">zácie a čističky odpadových vôd; </w:t>
      </w:r>
      <w:r w:rsidR="00DC5FB6" w:rsidRPr="00E714C4">
        <w:rPr>
          <w:rFonts w:ascii="Times New Roman" w:hAnsi="Times New Roman"/>
          <w:sz w:val="24"/>
          <w:szCs w:val="24"/>
        </w:rPr>
        <w:t xml:space="preserve">Dobudovať vodovody; Modernizovať verejné osvetlenia; </w:t>
      </w:r>
      <w:r w:rsidRPr="00E714C4">
        <w:rPr>
          <w:rFonts w:ascii="Times New Roman" w:hAnsi="Times New Roman"/>
          <w:sz w:val="24"/>
          <w:szCs w:val="24"/>
        </w:rPr>
        <w:t>Rekonštruovať obecné rozhlasy</w:t>
      </w:r>
      <w:r w:rsidR="00DC5FB6" w:rsidRPr="00E714C4">
        <w:rPr>
          <w:rFonts w:ascii="Times New Roman" w:hAnsi="Times New Roman"/>
          <w:sz w:val="24"/>
          <w:szCs w:val="24"/>
        </w:rPr>
        <w:t xml:space="preserve">; </w:t>
      </w:r>
      <w:r w:rsidRPr="00E714C4">
        <w:rPr>
          <w:rFonts w:ascii="Times New Roman" w:hAnsi="Times New Roman"/>
          <w:sz w:val="24"/>
          <w:szCs w:val="24"/>
        </w:rPr>
        <w:t>Regulácie potokov</w:t>
      </w:r>
      <w:r w:rsidR="000B06B2" w:rsidRPr="00E714C4">
        <w:rPr>
          <w:rFonts w:ascii="Times New Roman" w:hAnsi="Times New Roman"/>
          <w:sz w:val="24"/>
          <w:szCs w:val="24"/>
        </w:rPr>
        <w:t xml:space="preserve"> a v</w:t>
      </w:r>
      <w:r w:rsidRPr="00E714C4">
        <w:rPr>
          <w:rFonts w:ascii="Times New Roman" w:hAnsi="Times New Roman"/>
          <w:sz w:val="24"/>
          <w:szCs w:val="24"/>
        </w:rPr>
        <w:t>ybudovanie nádrž</w:t>
      </w:r>
      <w:r w:rsidR="00DC5FB6" w:rsidRPr="00E714C4">
        <w:rPr>
          <w:rFonts w:ascii="Times New Roman" w:hAnsi="Times New Roman"/>
          <w:sz w:val="24"/>
          <w:szCs w:val="24"/>
        </w:rPr>
        <w:t xml:space="preserve">í na zachytávanie dažďovej vody; </w:t>
      </w:r>
      <w:r w:rsidRPr="00E714C4">
        <w:rPr>
          <w:rFonts w:ascii="Times New Roman" w:hAnsi="Times New Roman"/>
          <w:sz w:val="24"/>
          <w:szCs w:val="24"/>
        </w:rPr>
        <w:t>Budovanie protipovodňových stavieb</w:t>
      </w:r>
      <w:r w:rsidR="00DC5FB6" w:rsidRPr="00E714C4">
        <w:rPr>
          <w:rFonts w:ascii="Times New Roman" w:hAnsi="Times New Roman"/>
          <w:sz w:val="24"/>
          <w:szCs w:val="24"/>
        </w:rPr>
        <w:t xml:space="preserve">; </w:t>
      </w:r>
      <w:r w:rsidRPr="00E714C4">
        <w:rPr>
          <w:rFonts w:ascii="Times New Roman" w:hAnsi="Times New Roman"/>
          <w:sz w:val="24"/>
          <w:szCs w:val="24"/>
        </w:rPr>
        <w:t>Vybudovanie zberných dvorov a kompostovísk</w:t>
      </w:r>
      <w:r w:rsidR="00DC5FB6" w:rsidRPr="00E714C4">
        <w:rPr>
          <w:rFonts w:ascii="Times New Roman" w:hAnsi="Times New Roman"/>
          <w:sz w:val="24"/>
          <w:szCs w:val="24"/>
        </w:rPr>
        <w:t xml:space="preserve">; </w:t>
      </w:r>
      <w:r w:rsidRPr="00E714C4">
        <w:rPr>
          <w:rFonts w:ascii="Times New Roman" w:hAnsi="Times New Roman"/>
          <w:sz w:val="24"/>
          <w:szCs w:val="24"/>
        </w:rPr>
        <w:t>Rekonštrukcia ciest a chodníkov, miestnych komunikácií</w:t>
      </w:r>
      <w:r w:rsidR="00DC5FB6" w:rsidRPr="00E714C4">
        <w:rPr>
          <w:rFonts w:ascii="Times New Roman" w:hAnsi="Times New Roman"/>
          <w:sz w:val="24"/>
          <w:szCs w:val="24"/>
        </w:rPr>
        <w:t xml:space="preserve">; </w:t>
      </w:r>
      <w:r w:rsidRPr="00E714C4">
        <w:rPr>
          <w:rFonts w:ascii="Times New Roman" w:hAnsi="Times New Roman"/>
          <w:sz w:val="24"/>
          <w:szCs w:val="24"/>
        </w:rPr>
        <w:t>Rekonštrukcia a modernizácia obecných a cirkevných budov</w:t>
      </w:r>
      <w:r w:rsidR="00DC5FB6" w:rsidRPr="00E714C4">
        <w:rPr>
          <w:rFonts w:ascii="Times New Roman" w:hAnsi="Times New Roman"/>
          <w:sz w:val="24"/>
          <w:szCs w:val="24"/>
        </w:rPr>
        <w:t xml:space="preserve">; </w:t>
      </w:r>
      <w:r w:rsidRPr="00E714C4">
        <w:rPr>
          <w:rFonts w:ascii="Times New Roman" w:hAnsi="Times New Roman"/>
          <w:sz w:val="24"/>
          <w:szCs w:val="24"/>
        </w:rPr>
        <w:t xml:space="preserve">Modernizácie a rekonštrukcie materských a základných škôl </w:t>
      </w:r>
    </w:p>
    <w:p w:rsidR="00B94D26" w:rsidRPr="00D5611C" w:rsidRDefault="00B94D26" w:rsidP="00490350">
      <w:pPr>
        <w:pStyle w:val="Odsekzoznamu"/>
        <w:spacing w:after="0" w:line="360" w:lineRule="auto"/>
        <w:ind w:left="0"/>
        <w:jc w:val="both"/>
        <w:rPr>
          <w:rFonts w:ascii="Times New Roman" w:hAnsi="Times New Roman"/>
          <w:b/>
          <w:bCs/>
          <w:i/>
          <w:sz w:val="24"/>
          <w:szCs w:val="24"/>
        </w:rPr>
      </w:pPr>
    </w:p>
    <w:p w:rsidR="00124A55" w:rsidRDefault="00124A55" w:rsidP="00D5611C">
      <w:pPr>
        <w:pStyle w:val="Odsekzoznamu"/>
        <w:spacing w:after="0" w:line="360" w:lineRule="auto"/>
        <w:ind w:left="0"/>
        <w:jc w:val="both"/>
        <w:rPr>
          <w:rFonts w:ascii="Times New Roman" w:hAnsi="Times New Roman"/>
          <w:bCs/>
          <w:sz w:val="24"/>
          <w:szCs w:val="24"/>
        </w:rPr>
      </w:pPr>
      <w:r w:rsidRPr="00E714C4">
        <w:rPr>
          <w:rFonts w:ascii="Times New Roman" w:hAnsi="Times New Roman"/>
          <w:b/>
          <w:bCs/>
          <w:i/>
          <w:sz w:val="24"/>
          <w:szCs w:val="24"/>
        </w:rPr>
        <w:t>Obraz dediny a</w:t>
      </w:r>
      <w:r w:rsidR="00D5611C">
        <w:rPr>
          <w:rFonts w:ascii="Times New Roman" w:hAnsi="Times New Roman"/>
          <w:b/>
          <w:bCs/>
          <w:i/>
          <w:sz w:val="24"/>
          <w:szCs w:val="24"/>
        </w:rPr>
        <w:t> </w:t>
      </w:r>
      <w:r w:rsidRPr="00E714C4">
        <w:rPr>
          <w:rFonts w:ascii="Times New Roman" w:hAnsi="Times New Roman"/>
          <w:b/>
          <w:bCs/>
          <w:i/>
          <w:sz w:val="24"/>
          <w:szCs w:val="24"/>
        </w:rPr>
        <w:t>krajiny</w:t>
      </w:r>
      <w:r w:rsidR="00D5611C">
        <w:rPr>
          <w:rFonts w:ascii="Times New Roman" w:hAnsi="Times New Roman"/>
          <w:b/>
          <w:bCs/>
          <w:i/>
          <w:sz w:val="24"/>
          <w:szCs w:val="24"/>
        </w:rPr>
        <w:t xml:space="preserve"> - </w:t>
      </w:r>
      <w:r w:rsidRPr="00E714C4">
        <w:rPr>
          <w:rFonts w:ascii="Times New Roman" w:hAnsi="Times New Roman"/>
          <w:bCs/>
          <w:sz w:val="24"/>
          <w:szCs w:val="24"/>
        </w:rPr>
        <w:t>Úprava verejných priestranstiev</w:t>
      </w:r>
      <w:r w:rsidR="000B06B2" w:rsidRPr="00E714C4">
        <w:rPr>
          <w:rFonts w:ascii="Times New Roman" w:hAnsi="Times New Roman"/>
          <w:bCs/>
          <w:sz w:val="24"/>
          <w:szCs w:val="24"/>
        </w:rPr>
        <w:t>, výsadba zelene</w:t>
      </w:r>
      <w:r w:rsidR="00DC5FB6" w:rsidRPr="00E714C4">
        <w:rPr>
          <w:rFonts w:ascii="Times New Roman" w:hAnsi="Times New Roman"/>
          <w:bCs/>
          <w:sz w:val="24"/>
          <w:szCs w:val="24"/>
        </w:rPr>
        <w:t xml:space="preserve">; </w:t>
      </w:r>
      <w:r w:rsidRPr="00E714C4">
        <w:rPr>
          <w:rFonts w:ascii="Times New Roman" w:hAnsi="Times New Roman"/>
          <w:bCs/>
          <w:sz w:val="24"/>
          <w:szCs w:val="24"/>
        </w:rPr>
        <w:t>Modernizácia cintorínov</w:t>
      </w:r>
      <w:r w:rsidR="00DC5FB6" w:rsidRPr="00E714C4">
        <w:rPr>
          <w:rFonts w:ascii="Times New Roman" w:hAnsi="Times New Roman"/>
          <w:bCs/>
          <w:sz w:val="24"/>
          <w:szCs w:val="24"/>
        </w:rPr>
        <w:t xml:space="preserve">; </w:t>
      </w:r>
      <w:r w:rsidRPr="00E714C4">
        <w:rPr>
          <w:rFonts w:ascii="Times New Roman" w:hAnsi="Times New Roman"/>
          <w:bCs/>
          <w:sz w:val="24"/>
          <w:szCs w:val="24"/>
        </w:rPr>
        <w:t>Úprava verejnej zelene</w:t>
      </w:r>
      <w:r w:rsidR="00DC5FB6" w:rsidRPr="00E714C4">
        <w:rPr>
          <w:rFonts w:ascii="Times New Roman" w:hAnsi="Times New Roman"/>
          <w:bCs/>
          <w:sz w:val="24"/>
          <w:szCs w:val="24"/>
        </w:rPr>
        <w:t xml:space="preserve">; </w:t>
      </w:r>
      <w:r w:rsidRPr="00E714C4">
        <w:rPr>
          <w:rFonts w:ascii="Times New Roman" w:hAnsi="Times New Roman"/>
          <w:bCs/>
          <w:sz w:val="24"/>
          <w:szCs w:val="24"/>
        </w:rPr>
        <w:t>Vyb</w:t>
      </w:r>
      <w:r w:rsidR="00DC5FB6" w:rsidRPr="00E714C4">
        <w:rPr>
          <w:rFonts w:ascii="Times New Roman" w:hAnsi="Times New Roman"/>
          <w:bCs/>
          <w:sz w:val="24"/>
          <w:szCs w:val="24"/>
        </w:rPr>
        <w:t xml:space="preserve">udovať oddychové zóny v obciach; Obnoviť ovocné </w:t>
      </w:r>
      <w:r w:rsidR="00DC5FB6" w:rsidRPr="00E714C4">
        <w:rPr>
          <w:rFonts w:ascii="Times New Roman" w:hAnsi="Times New Roman"/>
          <w:bCs/>
          <w:sz w:val="24"/>
          <w:szCs w:val="24"/>
        </w:rPr>
        <w:lastRenderedPageBreak/>
        <w:t xml:space="preserve">sady; </w:t>
      </w:r>
      <w:r w:rsidRPr="00E714C4">
        <w:rPr>
          <w:rFonts w:ascii="Times New Roman" w:hAnsi="Times New Roman"/>
          <w:bCs/>
          <w:sz w:val="24"/>
          <w:szCs w:val="24"/>
        </w:rPr>
        <w:t>Rozvíjať cestovný ruch</w:t>
      </w:r>
      <w:r w:rsidR="00DC5FB6" w:rsidRPr="00E714C4">
        <w:rPr>
          <w:rFonts w:ascii="Times New Roman" w:hAnsi="Times New Roman"/>
          <w:bCs/>
          <w:sz w:val="24"/>
          <w:szCs w:val="24"/>
        </w:rPr>
        <w:t xml:space="preserve">; </w:t>
      </w:r>
      <w:r w:rsidRPr="00E714C4">
        <w:rPr>
          <w:rFonts w:ascii="Times New Roman" w:hAnsi="Times New Roman"/>
          <w:bCs/>
          <w:sz w:val="24"/>
          <w:szCs w:val="24"/>
        </w:rPr>
        <w:t>Podporiť rozvoj cestovného ruchu s využívaním kultúrneho dedičstva</w:t>
      </w:r>
    </w:p>
    <w:p w:rsidR="00B94D26" w:rsidRPr="00D5611C" w:rsidRDefault="00B94D26" w:rsidP="00D5611C">
      <w:pPr>
        <w:pStyle w:val="Odsekzoznamu"/>
        <w:spacing w:after="0" w:line="360" w:lineRule="auto"/>
        <w:ind w:left="0"/>
        <w:jc w:val="both"/>
        <w:rPr>
          <w:rFonts w:ascii="Times New Roman" w:hAnsi="Times New Roman"/>
          <w:b/>
          <w:i/>
          <w:sz w:val="24"/>
          <w:szCs w:val="24"/>
        </w:rPr>
      </w:pPr>
    </w:p>
    <w:p w:rsidR="00B94D26" w:rsidRDefault="00124A55" w:rsidP="00D5611C">
      <w:pPr>
        <w:pStyle w:val="Odsekzoznamu"/>
        <w:spacing w:line="360" w:lineRule="auto"/>
        <w:ind w:left="0"/>
        <w:jc w:val="both"/>
        <w:rPr>
          <w:rFonts w:ascii="Times New Roman" w:hAnsi="Times New Roman"/>
          <w:sz w:val="24"/>
          <w:szCs w:val="24"/>
        </w:rPr>
      </w:pPr>
      <w:r w:rsidRPr="00E714C4">
        <w:rPr>
          <w:rFonts w:ascii="Times New Roman" w:hAnsi="Times New Roman"/>
          <w:b/>
          <w:bCs/>
          <w:i/>
          <w:sz w:val="24"/>
          <w:szCs w:val="24"/>
        </w:rPr>
        <w:t>Voľný čas a</w:t>
      </w:r>
      <w:r w:rsidR="00D5611C">
        <w:rPr>
          <w:rFonts w:ascii="Times New Roman" w:hAnsi="Times New Roman"/>
          <w:b/>
          <w:bCs/>
          <w:i/>
          <w:sz w:val="24"/>
          <w:szCs w:val="24"/>
        </w:rPr>
        <w:t> </w:t>
      </w:r>
      <w:r w:rsidRPr="00E714C4">
        <w:rPr>
          <w:rFonts w:ascii="Times New Roman" w:hAnsi="Times New Roman"/>
          <w:b/>
          <w:bCs/>
          <w:i/>
          <w:sz w:val="24"/>
          <w:szCs w:val="24"/>
        </w:rPr>
        <w:t>rekreácia</w:t>
      </w:r>
      <w:r w:rsidR="00D5611C">
        <w:rPr>
          <w:rFonts w:ascii="Times New Roman" w:hAnsi="Times New Roman"/>
          <w:b/>
          <w:bCs/>
          <w:i/>
          <w:sz w:val="24"/>
          <w:szCs w:val="24"/>
        </w:rPr>
        <w:t xml:space="preserve"> - </w:t>
      </w:r>
      <w:r w:rsidR="007B2F62" w:rsidRPr="00E714C4">
        <w:rPr>
          <w:rFonts w:ascii="Times New Roman" w:hAnsi="Times New Roman"/>
          <w:bCs/>
          <w:sz w:val="24"/>
          <w:szCs w:val="24"/>
        </w:rPr>
        <w:t>Vybudovať cyklotrasy, o</w:t>
      </w:r>
      <w:r w:rsidRPr="00E714C4">
        <w:rPr>
          <w:rFonts w:ascii="Times New Roman" w:hAnsi="Times New Roman"/>
          <w:bCs/>
          <w:sz w:val="24"/>
          <w:szCs w:val="24"/>
        </w:rPr>
        <w:t>bnoviť náučné chodníky</w:t>
      </w:r>
      <w:r w:rsidR="00DC5FB6" w:rsidRPr="00E714C4">
        <w:rPr>
          <w:rFonts w:ascii="Times New Roman" w:hAnsi="Times New Roman"/>
          <w:bCs/>
          <w:sz w:val="24"/>
          <w:szCs w:val="24"/>
        </w:rPr>
        <w:t xml:space="preserve">; </w:t>
      </w:r>
      <w:r w:rsidRPr="00E714C4">
        <w:rPr>
          <w:rFonts w:ascii="Times New Roman" w:hAnsi="Times New Roman"/>
          <w:bCs/>
          <w:sz w:val="24"/>
          <w:szCs w:val="24"/>
        </w:rPr>
        <w:t>Vybudovať rozhľadne, vyhliadkové veže</w:t>
      </w:r>
      <w:r w:rsidR="00DC5FB6" w:rsidRPr="00E714C4">
        <w:rPr>
          <w:rFonts w:ascii="Times New Roman" w:hAnsi="Times New Roman"/>
          <w:bCs/>
          <w:sz w:val="24"/>
          <w:szCs w:val="24"/>
        </w:rPr>
        <w:t xml:space="preserve">; </w:t>
      </w:r>
      <w:r w:rsidRPr="00E714C4">
        <w:rPr>
          <w:rFonts w:ascii="Times New Roman" w:hAnsi="Times New Roman"/>
          <w:bCs/>
          <w:sz w:val="24"/>
          <w:szCs w:val="24"/>
        </w:rPr>
        <w:t>Vytvoriť oddychové miesta na trase cyklotrás a náučných chodníkoch</w:t>
      </w:r>
      <w:r w:rsidR="00DC5FB6" w:rsidRPr="00E714C4">
        <w:rPr>
          <w:rFonts w:ascii="Times New Roman" w:hAnsi="Times New Roman"/>
          <w:bCs/>
          <w:sz w:val="24"/>
          <w:szCs w:val="24"/>
        </w:rPr>
        <w:t xml:space="preserve">; </w:t>
      </w:r>
      <w:r w:rsidRPr="00E714C4">
        <w:rPr>
          <w:rFonts w:ascii="Times New Roman" w:hAnsi="Times New Roman"/>
          <w:bCs/>
          <w:sz w:val="24"/>
          <w:szCs w:val="24"/>
        </w:rPr>
        <w:t>Vybudovať vodné plochy, kúpaliská</w:t>
      </w:r>
      <w:r w:rsidR="00DC5FB6" w:rsidRPr="00E714C4">
        <w:rPr>
          <w:rFonts w:ascii="Times New Roman" w:hAnsi="Times New Roman"/>
          <w:bCs/>
          <w:sz w:val="24"/>
          <w:szCs w:val="24"/>
        </w:rPr>
        <w:t xml:space="preserve">; </w:t>
      </w:r>
      <w:r w:rsidRPr="00E714C4">
        <w:rPr>
          <w:rFonts w:ascii="Times New Roman" w:hAnsi="Times New Roman"/>
          <w:sz w:val="24"/>
          <w:szCs w:val="24"/>
        </w:rPr>
        <w:t>Pri existujúcich vodných plochách vybudovať parkoviská, bufety, kempingy</w:t>
      </w:r>
      <w:r w:rsidR="00DC5FB6" w:rsidRPr="00E714C4">
        <w:rPr>
          <w:rFonts w:ascii="Times New Roman" w:hAnsi="Times New Roman"/>
          <w:sz w:val="24"/>
          <w:szCs w:val="24"/>
        </w:rPr>
        <w:t xml:space="preserve">; </w:t>
      </w:r>
      <w:r w:rsidRPr="00E714C4">
        <w:rPr>
          <w:rFonts w:ascii="Times New Roman" w:hAnsi="Times New Roman"/>
          <w:sz w:val="24"/>
          <w:szCs w:val="24"/>
        </w:rPr>
        <w:t>Vybudovať ubytovacie a stravovacie zariadenia</w:t>
      </w:r>
      <w:r w:rsidR="00DC5FB6" w:rsidRPr="00E714C4">
        <w:rPr>
          <w:rFonts w:ascii="Times New Roman" w:hAnsi="Times New Roman"/>
          <w:sz w:val="24"/>
          <w:szCs w:val="24"/>
        </w:rPr>
        <w:t xml:space="preserve">; </w:t>
      </w:r>
      <w:r w:rsidRPr="00E714C4">
        <w:rPr>
          <w:rFonts w:ascii="Times New Roman" w:hAnsi="Times New Roman"/>
          <w:sz w:val="24"/>
          <w:szCs w:val="24"/>
        </w:rPr>
        <w:t xml:space="preserve"> Podporovať ubytovanie na súkromí</w:t>
      </w:r>
      <w:r w:rsidR="00DC5FB6" w:rsidRPr="00E714C4">
        <w:rPr>
          <w:rFonts w:ascii="Times New Roman" w:hAnsi="Times New Roman"/>
          <w:sz w:val="24"/>
          <w:szCs w:val="24"/>
        </w:rPr>
        <w:t xml:space="preserve">; </w:t>
      </w:r>
      <w:r w:rsidRPr="00E714C4">
        <w:rPr>
          <w:rFonts w:ascii="Times New Roman" w:hAnsi="Times New Roman"/>
          <w:sz w:val="24"/>
          <w:szCs w:val="24"/>
        </w:rPr>
        <w:t>Zmodernizovať športové areáli</w:t>
      </w:r>
      <w:r w:rsidR="00DC5FB6" w:rsidRPr="00E714C4">
        <w:rPr>
          <w:rFonts w:ascii="Times New Roman" w:hAnsi="Times New Roman"/>
          <w:sz w:val="24"/>
          <w:szCs w:val="24"/>
        </w:rPr>
        <w:t xml:space="preserve">; </w:t>
      </w:r>
      <w:r w:rsidRPr="00E714C4">
        <w:rPr>
          <w:rFonts w:ascii="Times New Roman" w:hAnsi="Times New Roman"/>
          <w:sz w:val="24"/>
          <w:szCs w:val="24"/>
        </w:rPr>
        <w:t>Vybudovať amfiteátre</w:t>
      </w:r>
      <w:r w:rsidR="00DC5FB6" w:rsidRPr="00E714C4">
        <w:rPr>
          <w:rFonts w:ascii="Times New Roman" w:hAnsi="Times New Roman"/>
          <w:sz w:val="24"/>
          <w:szCs w:val="24"/>
        </w:rPr>
        <w:t xml:space="preserve">; </w:t>
      </w:r>
      <w:r w:rsidRPr="00E714C4">
        <w:rPr>
          <w:rFonts w:ascii="Times New Roman" w:hAnsi="Times New Roman"/>
          <w:sz w:val="24"/>
          <w:szCs w:val="24"/>
        </w:rPr>
        <w:t>Podporovať folklórne súbory</w:t>
      </w:r>
      <w:r w:rsidR="00DC5FB6" w:rsidRPr="00E714C4">
        <w:rPr>
          <w:rFonts w:ascii="Times New Roman" w:hAnsi="Times New Roman"/>
          <w:sz w:val="24"/>
          <w:szCs w:val="24"/>
        </w:rPr>
        <w:t xml:space="preserve">; </w:t>
      </w:r>
      <w:r w:rsidRPr="00E714C4">
        <w:rPr>
          <w:rFonts w:ascii="Times New Roman" w:hAnsi="Times New Roman"/>
          <w:sz w:val="24"/>
          <w:szCs w:val="24"/>
        </w:rPr>
        <w:t>Vzdelávať ľudí v oblasti cestovného ruchu</w:t>
      </w:r>
      <w:r w:rsidR="00DC5FB6" w:rsidRPr="00E714C4">
        <w:rPr>
          <w:rFonts w:ascii="Times New Roman" w:hAnsi="Times New Roman"/>
          <w:sz w:val="24"/>
          <w:szCs w:val="24"/>
        </w:rPr>
        <w:t xml:space="preserve">; </w:t>
      </w:r>
      <w:r w:rsidRPr="00E714C4">
        <w:rPr>
          <w:rFonts w:ascii="Times New Roman" w:hAnsi="Times New Roman"/>
          <w:sz w:val="24"/>
          <w:szCs w:val="24"/>
        </w:rPr>
        <w:t>Podporovať agroturizmus a ekoagroturizmus</w:t>
      </w:r>
      <w:r w:rsidR="00DC5FB6" w:rsidRPr="00E714C4">
        <w:rPr>
          <w:rFonts w:ascii="Times New Roman" w:hAnsi="Times New Roman"/>
          <w:sz w:val="24"/>
          <w:szCs w:val="24"/>
        </w:rPr>
        <w:t xml:space="preserve">; </w:t>
      </w:r>
      <w:r w:rsidRPr="00E714C4">
        <w:rPr>
          <w:rFonts w:ascii="Times New Roman" w:hAnsi="Times New Roman"/>
          <w:sz w:val="24"/>
          <w:szCs w:val="24"/>
        </w:rPr>
        <w:t>Vybudovať alebo  modernizovať lyžiarske vleky</w:t>
      </w:r>
      <w:r w:rsidR="00DC5FB6" w:rsidRPr="00E714C4">
        <w:rPr>
          <w:rFonts w:ascii="Times New Roman" w:hAnsi="Times New Roman"/>
          <w:sz w:val="24"/>
          <w:szCs w:val="24"/>
        </w:rPr>
        <w:t xml:space="preserve">; </w:t>
      </w:r>
      <w:r w:rsidRPr="00E714C4">
        <w:rPr>
          <w:rFonts w:ascii="Times New Roman" w:hAnsi="Times New Roman"/>
          <w:sz w:val="24"/>
          <w:szCs w:val="24"/>
        </w:rPr>
        <w:t>Modernizovať informačný systém</w:t>
      </w:r>
      <w:r w:rsidR="00DC5FB6" w:rsidRPr="00E714C4">
        <w:rPr>
          <w:rFonts w:ascii="Times New Roman" w:hAnsi="Times New Roman"/>
          <w:sz w:val="24"/>
          <w:szCs w:val="24"/>
        </w:rPr>
        <w:t xml:space="preserve">; </w:t>
      </w:r>
      <w:r w:rsidRPr="00E714C4">
        <w:rPr>
          <w:rFonts w:ascii="Times New Roman" w:hAnsi="Times New Roman"/>
          <w:sz w:val="24"/>
          <w:szCs w:val="24"/>
        </w:rPr>
        <w:t>Budovať skanzeny ľudovej architektúry</w:t>
      </w:r>
      <w:r w:rsidR="00DC5FB6" w:rsidRPr="00E714C4">
        <w:rPr>
          <w:rFonts w:ascii="Times New Roman" w:hAnsi="Times New Roman"/>
          <w:sz w:val="24"/>
          <w:szCs w:val="24"/>
        </w:rPr>
        <w:t xml:space="preserve">; </w:t>
      </w:r>
      <w:r w:rsidRPr="00E714C4">
        <w:rPr>
          <w:rFonts w:ascii="Times New Roman" w:hAnsi="Times New Roman"/>
          <w:sz w:val="24"/>
          <w:szCs w:val="24"/>
        </w:rPr>
        <w:t>Podpora rozvoja amatérskej umeleckej činnosti</w:t>
      </w:r>
      <w:r w:rsidR="00DC5FB6" w:rsidRPr="00E714C4">
        <w:rPr>
          <w:rFonts w:ascii="Times New Roman" w:hAnsi="Times New Roman"/>
          <w:sz w:val="24"/>
          <w:szCs w:val="24"/>
        </w:rPr>
        <w:t xml:space="preserve">; </w:t>
      </w:r>
      <w:r w:rsidRPr="00E714C4">
        <w:rPr>
          <w:rFonts w:ascii="Times New Roman" w:hAnsi="Times New Roman"/>
          <w:sz w:val="24"/>
          <w:szCs w:val="24"/>
        </w:rPr>
        <w:t>Využitie priestorov škôl a školských zariadení pre rozvoj kultúry</w:t>
      </w:r>
      <w:r w:rsidR="00490350" w:rsidRPr="00E714C4">
        <w:rPr>
          <w:rFonts w:ascii="Times New Roman" w:hAnsi="Times New Roman"/>
          <w:sz w:val="24"/>
          <w:szCs w:val="24"/>
        </w:rPr>
        <w:t xml:space="preserve">; </w:t>
      </w:r>
      <w:r w:rsidRPr="00E714C4">
        <w:rPr>
          <w:rFonts w:ascii="Times New Roman" w:hAnsi="Times New Roman"/>
          <w:sz w:val="24"/>
          <w:szCs w:val="24"/>
        </w:rPr>
        <w:t xml:space="preserve"> Podporovať voľno časové aktivity</w:t>
      </w:r>
      <w:r w:rsidR="00490350" w:rsidRPr="00E714C4">
        <w:rPr>
          <w:rFonts w:ascii="Times New Roman" w:hAnsi="Times New Roman"/>
          <w:sz w:val="24"/>
          <w:szCs w:val="24"/>
        </w:rPr>
        <w:t xml:space="preserve">; </w:t>
      </w:r>
      <w:r w:rsidRPr="00E714C4">
        <w:rPr>
          <w:rFonts w:ascii="Times New Roman" w:hAnsi="Times New Roman"/>
          <w:sz w:val="24"/>
          <w:szCs w:val="24"/>
        </w:rPr>
        <w:t>Budovanie atrakcií, animačné programy</w:t>
      </w:r>
    </w:p>
    <w:p w:rsidR="00124A55" w:rsidRPr="00D5611C" w:rsidRDefault="00124A55" w:rsidP="00D5611C">
      <w:pPr>
        <w:pStyle w:val="Odsekzoznamu"/>
        <w:spacing w:line="360" w:lineRule="auto"/>
        <w:ind w:left="0"/>
        <w:jc w:val="both"/>
        <w:rPr>
          <w:rFonts w:ascii="Times New Roman" w:hAnsi="Times New Roman"/>
          <w:b/>
          <w:bCs/>
          <w:i/>
          <w:sz w:val="24"/>
          <w:szCs w:val="24"/>
        </w:rPr>
      </w:pPr>
      <w:r w:rsidRPr="00E714C4">
        <w:rPr>
          <w:rFonts w:ascii="Times New Roman" w:hAnsi="Times New Roman"/>
          <w:sz w:val="24"/>
          <w:szCs w:val="24"/>
        </w:rPr>
        <w:t xml:space="preserve"> </w:t>
      </w:r>
    </w:p>
    <w:p w:rsidR="00124A55" w:rsidRDefault="00124A55" w:rsidP="00457DF2">
      <w:pPr>
        <w:pStyle w:val="Odsekzoznamu"/>
        <w:spacing w:line="360" w:lineRule="auto"/>
        <w:ind w:left="0"/>
        <w:jc w:val="both"/>
        <w:rPr>
          <w:rFonts w:ascii="Times New Roman" w:hAnsi="Times New Roman"/>
          <w:sz w:val="24"/>
          <w:szCs w:val="24"/>
        </w:rPr>
      </w:pPr>
      <w:r w:rsidRPr="00E714C4">
        <w:rPr>
          <w:rFonts w:ascii="Times New Roman" w:hAnsi="Times New Roman"/>
          <w:b/>
          <w:bCs/>
          <w:i/>
          <w:sz w:val="24"/>
          <w:szCs w:val="24"/>
        </w:rPr>
        <w:t>Obyvateľstvo, bývanie a sociálna infraštruktúra</w:t>
      </w:r>
      <w:r w:rsidR="00D5611C">
        <w:rPr>
          <w:rFonts w:ascii="Times New Roman" w:hAnsi="Times New Roman"/>
          <w:b/>
          <w:bCs/>
          <w:i/>
          <w:sz w:val="24"/>
          <w:szCs w:val="24"/>
        </w:rPr>
        <w:t xml:space="preserve"> - </w:t>
      </w:r>
      <w:r w:rsidRPr="00E714C4">
        <w:rPr>
          <w:rFonts w:ascii="Times New Roman" w:hAnsi="Times New Roman"/>
          <w:sz w:val="24"/>
          <w:szCs w:val="24"/>
        </w:rPr>
        <w:t>Zr</w:t>
      </w:r>
      <w:r w:rsidR="00490350" w:rsidRPr="00E714C4">
        <w:rPr>
          <w:rFonts w:ascii="Times New Roman" w:hAnsi="Times New Roman"/>
          <w:sz w:val="24"/>
          <w:szCs w:val="24"/>
        </w:rPr>
        <w:t>i</w:t>
      </w:r>
      <w:r w:rsidRPr="00E714C4">
        <w:rPr>
          <w:rFonts w:ascii="Times New Roman" w:hAnsi="Times New Roman"/>
          <w:sz w:val="24"/>
          <w:szCs w:val="24"/>
        </w:rPr>
        <w:t>adiť kluby pre dôchodcov</w:t>
      </w:r>
      <w:r w:rsidR="00490350" w:rsidRPr="00E714C4">
        <w:rPr>
          <w:rFonts w:ascii="Times New Roman" w:hAnsi="Times New Roman"/>
          <w:sz w:val="24"/>
          <w:szCs w:val="24"/>
        </w:rPr>
        <w:t xml:space="preserve">; </w:t>
      </w:r>
      <w:r w:rsidRPr="00E714C4">
        <w:rPr>
          <w:rFonts w:ascii="Times New Roman" w:hAnsi="Times New Roman"/>
          <w:sz w:val="24"/>
          <w:szCs w:val="24"/>
        </w:rPr>
        <w:t>Vybudovať domovy dôchodcov</w:t>
      </w:r>
      <w:r w:rsidR="00490350" w:rsidRPr="00E714C4">
        <w:rPr>
          <w:rFonts w:ascii="Times New Roman" w:hAnsi="Times New Roman"/>
          <w:sz w:val="24"/>
          <w:szCs w:val="24"/>
        </w:rPr>
        <w:t xml:space="preserve">; </w:t>
      </w:r>
      <w:r w:rsidRPr="00E714C4">
        <w:rPr>
          <w:rFonts w:ascii="Times New Roman" w:hAnsi="Times New Roman"/>
          <w:sz w:val="24"/>
          <w:szCs w:val="24"/>
        </w:rPr>
        <w:t>Dobudovať služby pre občanov – kaderníctvo, holičstvo, krajčírstvo, lekáreň, zdravotná starostlivosť</w:t>
      </w:r>
      <w:r w:rsidR="00490350" w:rsidRPr="00E714C4">
        <w:rPr>
          <w:rFonts w:ascii="Times New Roman" w:hAnsi="Times New Roman"/>
          <w:sz w:val="24"/>
          <w:szCs w:val="24"/>
        </w:rPr>
        <w:t xml:space="preserve">; </w:t>
      </w:r>
      <w:r w:rsidRPr="00E714C4">
        <w:rPr>
          <w:rFonts w:ascii="Times New Roman" w:hAnsi="Times New Roman"/>
          <w:sz w:val="24"/>
          <w:szCs w:val="24"/>
        </w:rPr>
        <w:t xml:space="preserve">Podporovať terénnu sociálnu prácu  </w:t>
      </w:r>
    </w:p>
    <w:p w:rsidR="00B94D26" w:rsidRPr="00D5611C" w:rsidRDefault="00B94D26" w:rsidP="00457DF2">
      <w:pPr>
        <w:pStyle w:val="Odsekzoznamu"/>
        <w:spacing w:line="360" w:lineRule="auto"/>
        <w:ind w:left="0"/>
        <w:jc w:val="both"/>
        <w:rPr>
          <w:rFonts w:ascii="Times New Roman" w:hAnsi="Times New Roman"/>
          <w:b/>
          <w:bCs/>
          <w:i/>
          <w:sz w:val="24"/>
          <w:szCs w:val="24"/>
        </w:rPr>
      </w:pPr>
    </w:p>
    <w:p w:rsidR="00124A55" w:rsidRDefault="00124A55" w:rsidP="00457DF2">
      <w:pPr>
        <w:pStyle w:val="Odsekzoznamu"/>
        <w:spacing w:line="360" w:lineRule="auto"/>
        <w:ind w:left="0"/>
        <w:jc w:val="both"/>
        <w:rPr>
          <w:rFonts w:ascii="Times New Roman" w:hAnsi="Times New Roman"/>
          <w:sz w:val="24"/>
          <w:szCs w:val="24"/>
        </w:rPr>
      </w:pPr>
      <w:r w:rsidRPr="00E714C4">
        <w:rPr>
          <w:rFonts w:ascii="Times New Roman" w:hAnsi="Times New Roman"/>
          <w:b/>
          <w:bCs/>
          <w:i/>
          <w:sz w:val="24"/>
          <w:szCs w:val="24"/>
        </w:rPr>
        <w:t>Ekonomika a</w:t>
      </w:r>
      <w:r w:rsidR="00D5611C">
        <w:rPr>
          <w:rFonts w:ascii="Times New Roman" w:hAnsi="Times New Roman"/>
          <w:b/>
          <w:bCs/>
          <w:i/>
          <w:sz w:val="24"/>
          <w:szCs w:val="24"/>
        </w:rPr>
        <w:t> </w:t>
      </w:r>
      <w:r w:rsidRPr="00E714C4">
        <w:rPr>
          <w:rFonts w:ascii="Times New Roman" w:hAnsi="Times New Roman"/>
          <w:b/>
          <w:bCs/>
          <w:i/>
          <w:sz w:val="24"/>
          <w:szCs w:val="24"/>
        </w:rPr>
        <w:t>hospodárenie</w:t>
      </w:r>
      <w:r w:rsidR="00D5611C">
        <w:rPr>
          <w:rFonts w:ascii="Times New Roman" w:hAnsi="Times New Roman"/>
          <w:b/>
          <w:bCs/>
          <w:i/>
          <w:sz w:val="24"/>
          <w:szCs w:val="24"/>
        </w:rPr>
        <w:t xml:space="preserve"> - </w:t>
      </w:r>
      <w:r w:rsidRPr="00E714C4">
        <w:rPr>
          <w:rFonts w:ascii="Times New Roman" w:hAnsi="Times New Roman"/>
          <w:bCs/>
          <w:sz w:val="24"/>
          <w:szCs w:val="24"/>
        </w:rPr>
        <w:t>Podporovať zakladanie rodinných fariem</w:t>
      </w:r>
      <w:r w:rsidR="00490350" w:rsidRPr="00E714C4">
        <w:rPr>
          <w:rFonts w:ascii="Times New Roman" w:hAnsi="Times New Roman"/>
          <w:bCs/>
          <w:sz w:val="24"/>
          <w:szCs w:val="24"/>
        </w:rPr>
        <w:t xml:space="preserve">; </w:t>
      </w:r>
      <w:r w:rsidRPr="00E714C4">
        <w:rPr>
          <w:rFonts w:ascii="Times New Roman" w:hAnsi="Times New Roman"/>
          <w:sz w:val="24"/>
          <w:szCs w:val="24"/>
        </w:rPr>
        <w:t>Vybudovať rybné hospodárstvo</w:t>
      </w:r>
      <w:r w:rsidR="00490350" w:rsidRPr="00E714C4">
        <w:rPr>
          <w:rFonts w:ascii="Times New Roman" w:hAnsi="Times New Roman"/>
          <w:sz w:val="24"/>
          <w:szCs w:val="24"/>
        </w:rPr>
        <w:t xml:space="preserve">; </w:t>
      </w:r>
      <w:r w:rsidRPr="00E714C4">
        <w:rPr>
          <w:rFonts w:ascii="Times New Roman" w:hAnsi="Times New Roman"/>
          <w:sz w:val="24"/>
          <w:szCs w:val="24"/>
        </w:rPr>
        <w:t>Obnoviť sady, zriadiť pálenice, muštárne, sušiarne</w:t>
      </w:r>
      <w:r w:rsidR="00490350" w:rsidRPr="00E714C4">
        <w:rPr>
          <w:rFonts w:ascii="Times New Roman" w:hAnsi="Times New Roman"/>
          <w:sz w:val="24"/>
          <w:szCs w:val="24"/>
        </w:rPr>
        <w:t xml:space="preserve">; </w:t>
      </w:r>
      <w:r w:rsidRPr="00E714C4">
        <w:rPr>
          <w:rFonts w:ascii="Times New Roman" w:hAnsi="Times New Roman"/>
          <w:sz w:val="24"/>
          <w:szCs w:val="24"/>
        </w:rPr>
        <w:t>Zriadiť odbytové družstvo pre rozvoj drobného podnikania</w:t>
      </w:r>
      <w:r w:rsidR="00490350" w:rsidRPr="00E714C4">
        <w:rPr>
          <w:rFonts w:ascii="Times New Roman" w:hAnsi="Times New Roman"/>
          <w:sz w:val="24"/>
          <w:szCs w:val="24"/>
        </w:rPr>
        <w:t xml:space="preserve">; </w:t>
      </w:r>
      <w:r w:rsidRPr="00E714C4">
        <w:rPr>
          <w:rFonts w:ascii="Times New Roman" w:hAnsi="Times New Roman"/>
          <w:sz w:val="24"/>
          <w:szCs w:val="24"/>
        </w:rPr>
        <w:t>Podporovať predaj z dvora</w:t>
      </w:r>
      <w:r w:rsidR="00490350" w:rsidRPr="00E714C4">
        <w:rPr>
          <w:rFonts w:ascii="Times New Roman" w:hAnsi="Times New Roman"/>
          <w:sz w:val="24"/>
          <w:szCs w:val="24"/>
        </w:rPr>
        <w:t xml:space="preserve">; </w:t>
      </w:r>
      <w:r w:rsidRPr="00E714C4">
        <w:rPr>
          <w:rFonts w:ascii="Times New Roman" w:hAnsi="Times New Roman"/>
          <w:sz w:val="24"/>
          <w:szCs w:val="24"/>
        </w:rPr>
        <w:t>Podporovať pestovanie liečivých rastlín</w:t>
      </w:r>
      <w:r w:rsidR="00490350" w:rsidRPr="00E714C4">
        <w:rPr>
          <w:rFonts w:ascii="Times New Roman" w:hAnsi="Times New Roman"/>
          <w:sz w:val="24"/>
          <w:szCs w:val="24"/>
        </w:rPr>
        <w:t xml:space="preserve">; </w:t>
      </w:r>
      <w:r w:rsidRPr="00E714C4">
        <w:rPr>
          <w:rFonts w:ascii="Times New Roman" w:hAnsi="Times New Roman"/>
          <w:sz w:val="24"/>
          <w:szCs w:val="24"/>
          <w:lang w:eastAsia="sk-SK"/>
        </w:rPr>
        <w:t>Podporovať zapojenie miestneho obyvateľstva, regionálnych produktov a gastronómie do ponuky vidieka pre návštevníkov</w:t>
      </w:r>
      <w:r w:rsidR="00490350" w:rsidRPr="00E714C4">
        <w:rPr>
          <w:rFonts w:ascii="Times New Roman" w:hAnsi="Times New Roman"/>
          <w:sz w:val="24"/>
          <w:szCs w:val="24"/>
          <w:lang w:eastAsia="sk-SK"/>
        </w:rPr>
        <w:t xml:space="preserve">; </w:t>
      </w:r>
      <w:r w:rsidRPr="00E714C4">
        <w:rPr>
          <w:rFonts w:ascii="Times New Roman" w:hAnsi="Times New Roman"/>
          <w:sz w:val="24"/>
          <w:szCs w:val="24"/>
        </w:rPr>
        <w:t>Zabezpečiť rast zamestnanosti realizáciou programov podpory malého a stredného podnikania</w:t>
      </w:r>
      <w:r w:rsidR="00490350" w:rsidRPr="00E714C4">
        <w:rPr>
          <w:rFonts w:ascii="Times New Roman" w:hAnsi="Times New Roman"/>
          <w:sz w:val="24"/>
          <w:szCs w:val="24"/>
        </w:rPr>
        <w:t xml:space="preserve">; </w:t>
      </w:r>
      <w:r w:rsidRPr="00E714C4">
        <w:rPr>
          <w:rFonts w:ascii="Times New Roman" w:hAnsi="Times New Roman"/>
          <w:sz w:val="24"/>
          <w:szCs w:val="24"/>
        </w:rPr>
        <w:t>Vypracovať projekty na podporu podnikania v cestovnom ruchu na vidieku</w:t>
      </w:r>
      <w:r w:rsidR="00490350" w:rsidRPr="00E714C4">
        <w:rPr>
          <w:rFonts w:ascii="Times New Roman" w:hAnsi="Times New Roman"/>
          <w:sz w:val="24"/>
          <w:szCs w:val="24"/>
        </w:rPr>
        <w:t xml:space="preserve">; </w:t>
      </w:r>
    </w:p>
    <w:p w:rsidR="00B94D26" w:rsidRPr="00D5611C" w:rsidRDefault="00B94D26" w:rsidP="00457DF2">
      <w:pPr>
        <w:pStyle w:val="Odsekzoznamu"/>
        <w:spacing w:line="360" w:lineRule="auto"/>
        <w:ind w:left="0"/>
        <w:jc w:val="both"/>
        <w:rPr>
          <w:rFonts w:ascii="Times New Roman" w:hAnsi="Times New Roman"/>
          <w:b/>
          <w:bCs/>
          <w:i/>
          <w:sz w:val="24"/>
          <w:szCs w:val="24"/>
        </w:rPr>
      </w:pPr>
    </w:p>
    <w:p w:rsidR="00F54403" w:rsidRDefault="006C0E72" w:rsidP="00457DF2">
      <w:pPr>
        <w:pStyle w:val="Odsekzoznamu"/>
        <w:spacing w:line="360" w:lineRule="auto"/>
        <w:ind w:left="0"/>
        <w:jc w:val="both"/>
        <w:rPr>
          <w:rFonts w:ascii="Times New Roman" w:hAnsi="Times New Roman"/>
          <w:sz w:val="24"/>
          <w:szCs w:val="24"/>
        </w:rPr>
      </w:pPr>
      <w:r w:rsidRPr="00223233">
        <w:rPr>
          <w:rFonts w:ascii="Times New Roman" w:hAnsi="Times New Roman"/>
          <w:b/>
          <w:i/>
          <w:sz w:val="24"/>
          <w:szCs w:val="24"/>
        </w:rPr>
        <w:t>Ďalš</w:t>
      </w:r>
      <w:r w:rsidR="00E714C4" w:rsidRPr="00223233">
        <w:rPr>
          <w:rFonts w:ascii="Times New Roman" w:hAnsi="Times New Roman"/>
          <w:b/>
          <w:i/>
          <w:sz w:val="24"/>
          <w:szCs w:val="24"/>
        </w:rPr>
        <w:t>ích 9</w:t>
      </w:r>
      <w:r w:rsidRPr="00223233">
        <w:rPr>
          <w:rFonts w:ascii="Times New Roman" w:hAnsi="Times New Roman"/>
          <w:b/>
          <w:i/>
          <w:sz w:val="24"/>
          <w:szCs w:val="24"/>
        </w:rPr>
        <w:t xml:space="preserve"> stretnutí</w:t>
      </w:r>
      <w:r w:rsidR="009863F7" w:rsidRPr="00223233">
        <w:rPr>
          <w:rFonts w:ascii="Times New Roman" w:hAnsi="Times New Roman"/>
          <w:b/>
          <w:i/>
          <w:sz w:val="24"/>
          <w:szCs w:val="24"/>
        </w:rPr>
        <w:t xml:space="preserve"> k príprave</w:t>
      </w:r>
      <w:r w:rsidR="009863F7" w:rsidRPr="00223233">
        <w:rPr>
          <w:rFonts w:ascii="Times New Roman" w:hAnsi="Times New Roman"/>
          <w:i/>
          <w:sz w:val="24"/>
          <w:szCs w:val="24"/>
        </w:rPr>
        <w:t xml:space="preserve"> </w:t>
      </w:r>
      <w:r>
        <w:rPr>
          <w:rFonts w:ascii="Times New Roman" w:hAnsi="Times New Roman"/>
          <w:sz w:val="24"/>
          <w:szCs w:val="24"/>
        </w:rPr>
        <w:t>stratégie CLLD sa konalo</w:t>
      </w:r>
      <w:r w:rsidR="009863F7">
        <w:rPr>
          <w:rFonts w:ascii="Times New Roman" w:hAnsi="Times New Roman"/>
          <w:sz w:val="24"/>
          <w:szCs w:val="24"/>
        </w:rPr>
        <w:t xml:space="preserve"> nasledovne:</w:t>
      </w:r>
    </w:p>
    <w:p w:rsidR="00967AD5" w:rsidRDefault="009863F7" w:rsidP="00A84633">
      <w:pPr>
        <w:pStyle w:val="Odsekzoznamu"/>
        <w:spacing w:after="0" w:line="360" w:lineRule="auto"/>
        <w:ind w:left="0"/>
        <w:jc w:val="both"/>
        <w:rPr>
          <w:rFonts w:ascii="Times New Roman" w:hAnsi="Times New Roman"/>
          <w:sz w:val="24"/>
          <w:szCs w:val="24"/>
        </w:rPr>
      </w:pPr>
      <w:r w:rsidRPr="00223233">
        <w:rPr>
          <w:rFonts w:ascii="Times New Roman" w:hAnsi="Times New Roman"/>
          <w:b/>
          <w:i/>
          <w:sz w:val="24"/>
          <w:szCs w:val="24"/>
        </w:rPr>
        <w:t>Dňa 18.12. 2014</w:t>
      </w:r>
      <w:r w:rsidR="001D5FCA" w:rsidRPr="00E714C4">
        <w:rPr>
          <w:rFonts w:ascii="Times New Roman" w:hAnsi="Times New Roman"/>
          <w:b/>
          <w:sz w:val="24"/>
          <w:szCs w:val="24"/>
        </w:rPr>
        <w:t>,</w:t>
      </w:r>
      <w:r w:rsidR="001D5FCA" w:rsidRPr="00B41B0E">
        <w:rPr>
          <w:rFonts w:ascii="Times New Roman" w:hAnsi="Times New Roman"/>
          <w:sz w:val="24"/>
          <w:szCs w:val="24"/>
        </w:rPr>
        <w:t xml:space="preserve"> </w:t>
      </w:r>
      <w:r w:rsidRPr="00B41B0E">
        <w:rPr>
          <w:rFonts w:ascii="Times New Roman" w:hAnsi="Times New Roman"/>
          <w:sz w:val="24"/>
          <w:szCs w:val="24"/>
        </w:rPr>
        <w:t>Súdovce (12 osôb)</w:t>
      </w:r>
      <w:r w:rsidR="00B41B0E">
        <w:rPr>
          <w:rFonts w:ascii="Times New Roman" w:hAnsi="Times New Roman"/>
          <w:sz w:val="24"/>
          <w:szCs w:val="24"/>
        </w:rPr>
        <w:t>;</w:t>
      </w:r>
      <w:r w:rsidR="001D5FCA" w:rsidRPr="00B41B0E">
        <w:rPr>
          <w:rFonts w:ascii="Times New Roman" w:hAnsi="Times New Roman"/>
          <w:sz w:val="24"/>
          <w:szCs w:val="24"/>
        </w:rPr>
        <w:t xml:space="preserve"> </w:t>
      </w:r>
      <w:r w:rsidR="00B41B0E" w:rsidRPr="00223233">
        <w:rPr>
          <w:rFonts w:ascii="Times New Roman" w:hAnsi="Times New Roman"/>
          <w:b/>
          <w:i/>
          <w:sz w:val="24"/>
          <w:szCs w:val="24"/>
        </w:rPr>
        <w:t xml:space="preserve">dňa </w:t>
      </w:r>
      <w:r w:rsidRPr="00223233">
        <w:rPr>
          <w:rFonts w:ascii="Times New Roman" w:hAnsi="Times New Roman"/>
          <w:b/>
          <w:i/>
          <w:sz w:val="24"/>
          <w:szCs w:val="24"/>
        </w:rPr>
        <w:t>6.5. 2015</w:t>
      </w:r>
      <w:r w:rsidR="009663A6" w:rsidRPr="00B41B0E">
        <w:rPr>
          <w:rFonts w:ascii="Times New Roman" w:hAnsi="Times New Roman"/>
          <w:sz w:val="24"/>
          <w:szCs w:val="24"/>
        </w:rPr>
        <w:t xml:space="preserve">, </w:t>
      </w:r>
      <w:r w:rsidRPr="00B41B0E">
        <w:rPr>
          <w:rFonts w:ascii="Times New Roman" w:hAnsi="Times New Roman"/>
          <w:sz w:val="24"/>
          <w:szCs w:val="24"/>
        </w:rPr>
        <w:t>Počúvadlo</w:t>
      </w:r>
      <w:r w:rsidR="009663A6" w:rsidRPr="00B41B0E">
        <w:rPr>
          <w:rFonts w:ascii="Times New Roman" w:hAnsi="Times New Roman"/>
          <w:sz w:val="24"/>
          <w:szCs w:val="24"/>
        </w:rPr>
        <w:t xml:space="preserve"> </w:t>
      </w:r>
      <w:r w:rsidRPr="00B41B0E">
        <w:rPr>
          <w:rFonts w:ascii="Times New Roman" w:hAnsi="Times New Roman"/>
          <w:sz w:val="24"/>
          <w:szCs w:val="24"/>
        </w:rPr>
        <w:t>(7 osôb)</w:t>
      </w:r>
      <w:r w:rsidR="00B41B0E">
        <w:rPr>
          <w:rFonts w:ascii="Times New Roman" w:hAnsi="Times New Roman"/>
          <w:sz w:val="24"/>
          <w:szCs w:val="24"/>
        </w:rPr>
        <w:t>;</w:t>
      </w:r>
      <w:r w:rsidR="009663A6" w:rsidRPr="00B41B0E">
        <w:rPr>
          <w:rFonts w:ascii="Times New Roman" w:hAnsi="Times New Roman"/>
          <w:sz w:val="24"/>
          <w:szCs w:val="24"/>
        </w:rPr>
        <w:t xml:space="preserve"> </w:t>
      </w:r>
      <w:r w:rsidR="00B41B0E" w:rsidRPr="00223233">
        <w:rPr>
          <w:rFonts w:ascii="Times New Roman" w:hAnsi="Times New Roman"/>
          <w:b/>
          <w:i/>
          <w:sz w:val="24"/>
          <w:szCs w:val="24"/>
        </w:rPr>
        <w:t xml:space="preserve">dňa </w:t>
      </w:r>
      <w:r w:rsidRPr="00223233">
        <w:rPr>
          <w:rFonts w:ascii="Times New Roman" w:hAnsi="Times New Roman"/>
          <w:b/>
          <w:i/>
          <w:sz w:val="24"/>
          <w:szCs w:val="24"/>
        </w:rPr>
        <w:t>5.6. 2015</w:t>
      </w:r>
      <w:r w:rsidR="009663A6" w:rsidRPr="00E714C4">
        <w:rPr>
          <w:rFonts w:ascii="Times New Roman" w:hAnsi="Times New Roman"/>
          <w:b/>
          <w:sz w:val="24"/>
          <w:szCs w:val="24"/>
        </w:rPr>
        <w:t>,</w:t>
      </w:r>
      <w:r w:rsidR="009663A6" w:rsidRPr="00B41B0E">
        <w:rPr>
          <w:rFonts w:ascii="Times New Roman" w:hAnsi="Times New Roman"/>
          <w:sz w:val="24"/>
          <w:szCs w:val="24"/>
        </w:rPr>
        <w:t xml:space="preserve"> </w:t>
      </w:r>
      <w:r w:rsidRPr="00B41B0E">
        <w:rPr>
          <w:rFonts w:ascii="Times New Roman" w:hAnsi="Times New Roman"/>
          <w:sz w:val="24"/>
          <w:szCs w:val="24"/>
        </w:rPr>
        <w:t>Svätý Anton</w:t>
      </w:r>
      <w:r w:rsidR="00B41B0E">
        <w:rPr>
          <w:rFonts w:ascii="Times New Roman" w:hAnsi="Times New Roman"/>
          <w:sz w:val="24"/>
          <w:szCs w:val="24"/>
        </w:rPr>
        <w:t xml:space="preserve"> </w:t>
      </w:r>
      <w:r w:rsidRPr="00B41B0E">
        <w:rPr>
          <w:rFonts w:ascii="Times New Roman" w:hAnsi="Times New Roman"/>
          <w:sz w:val="24"/>
          <w:szCs w:val="24"/>
        </w:rPr>
        <w:t>(7 osôb)</w:t>
      </w:r>
      <w:r w:rsidR="00B41B0E">
        <w:rPr>
          <w:rFonts w:ascii="Times New Roman" w:hAnsi="Times New Roman"/>
          <w:sz w:val="24"/>
          <w:szCs w:val="24"/>
        </w:rPr>
        <w:t>;</w:t>
      </w:r>
      <w:r w:rsidR="009663A6" w:rsidRPr="00B41B0E">
        <w:rPr>
          <w:rFonts w:ascii="Times New Roman" w:hAnsi="Times New Roman"/>
          <w:sz w:val="24"/>
          <w:szCs w:val="24"/>
        </w:rPr>
        <w:t xml:space="preserve"> </w:t>
      </w:r>
      <w:r w:rsidR="00B41B0E" w:rsidRPr="00223233">
        <w:rPr>
          <w:rFonts w:ascii="Times New Roman" w:hAnsi="Times New Roman"/>
          <w:b/>
          <w:i/>
          <w:sz w:val="24"/>
          <w:szCs w:val="24"/>
        </w:rPr>
        <w:t xml:space="preserve">dňa </w:t>
      </w:r>
      <w:r w:rsidRPr="00223233">
        <w:rPr>
          <w:rFonts w:ascii="Times New Roman" w:hAnsi="Times New Roman"/>
          <w:b/>
          <w:i/>
          <w:sz w:val="24"/>
          <w:szCs w:val="24"/>
        </w:rPr>
        <w:t>29.9.2015</w:t>
      </w:r>
      <w:r w:rsidR="009663A6" w:rsidRPr="00223233">
        <w:rPr>
          <w:rFonts w:ascii="Times New Roman" w:hAnsi="Times New Roman"/>
          <w:b/>
          <w:i/>
          <w:sz w:val="24"/>
          <w:szCs w:val="24"/>
        </w:rPr>
        <w:t>,</w:t>
      </w:r>
      <w:r w:rsidR="009663A6" w:rsidRPr="00B41B0E">
        <w:rPr>
          <w:rFonts w:ascii="Times New Roman" w:hAnsi="Times New Roman"/>
          <w:sz w:val="24"/>
          <w:szCs w:val="24"/>
        </w:rPr>
        <w:t xml:space="preserve"> </w:t>
      </w:r>
      <w:r w:rsidRPr="00B41B0E">
        <w:rPr>
          <w:rFonts w:ascii="Times New Roman" w:hAnsi="Times New Roman"/>
          <w:sz w:val="24"/>
          <w:szCs w:val="24"/>
        </w:rPr>
        <w:t>Prenčov (20 osôb)</w:t>
      </w:r>
      <w:r w:rsidR="00B41B0E">
        <w:rPr>
          <w:rFonts w:ascii="Times New Roman" w:hAnsi="Times New Roman"/>
          <w:sz w:val="24"/>
          <w:szCs w:val="24"/>
        </w:rPr>
        <w:t xml:space="preserve">; </w:t>
      </w:r>
      <w:r w:rsidR="00B41B0E" w:rsidRPr="00223233">
        <w:rPr>
          <w:rFonts w:ascii="Times New Roman" w:hAnsi="Times New Roman"/>
          <w:b/>
          <w:i/>
          <w:sz w:val="24"/>
          <w:szCs w:val="24"/>
        </w:rPr>
        <w:t>dňa</w:t>
      </w:r>
      <w:r w:rsidR="009663A6" w:rsidRPr="00223233">
        <w:rPr>
          <w:rFonts w:ascii="Times New Roman" w:hAnsi="Times New Roman"/>
          <w:b/>
          <w:i/>
          <w:sz w:val="24"/>
          <w:szCs w:val="24"/>
        </w:rPr>
        <w:t xml:space="preserve"> </w:t>
      </w:r>
      <w:r w:rsidRPr="00223233">
        <w:rPr>
          <w:rFonts w:ascii="Times New Roman" w:hAnsi="Times New Roman"/>
          <w:b/>
          <w:i/>
          <w:sz w:val="24"/>
          <w:szCs w:val="24"/>
        </w:rPr>
        <w:t>13.10.2015</w:t>
      </w:r>
      <w:r w:rsidR="009663A6" w:rsidRPr="00B41B0E">
        <w:rPr>
          <w:rFonts w:ascii="Times New Roman" w:hAnsi="Times New Roman"/>
          <w:sz w:val="24"/>
          <w:szCs w:val="24"/>
        </w:rPr>
        <w:t xml:space="preserve">, </w:t>
      </w:r>
      <w:r w:rsidRPr="00B41B0E">
        <w:rPr>
          <w:rFonts w:ascii="Times New Roman" w:hAnsi="Times New Roman"/>
          <w:sz w:val="24"/>
          <w:szCs w:val="24"/>
        </w:rPr>
        <w:t>Krupina</w:t>
      </w:r>
      <w:r w:rsidR="009663A6" w:rsidRPr="00B41B0E">
        <w:rPr>
          <w:rFonts w:ascii="Times New Roman" w:hAnsi="Times New Roman"/>
          <w:sz w:val="24"/>
          <w:szCs w:val="24"/>
        </w:rPr>
        <w:t xml:space="preserve"> </w:t>
      </w:r>
      <w:r w:rsidRPr="00B41B0E">
        <w:rPr>
          <w:rFonts w:ascii="Times New Roman" w:hAnsi="Times New Roman"/>
          <w:sz w:val="24"/>
          <w:szCs w:val="24"/>
        </w:rPr>
        <w:t>(</w:t>
      </w:r>
      <w:r w:rsidR="009663A6" w:rsidRPr="00B41B0E">
        <w:rPr>
          <w:rFonts w:ascii="Times New Roman" w:hAnsi="Times New Roman"/>
          <w:sz w:val="24"/>
          <w:szCs w:val="24"/>
        </w:rPr>
        <w:t>1</w:t>
      </w:r>
      <w:r w:rsidRPr="00B41B0E">
        <w:rPr>
          <w:rFonts w:ascii="Times New Roman" w:hAnsi="Times New Roman"/>
          <w:sz w:val="24"/>
          <w:szCs w:val="24"/>
        </w:rPr>
        <w:t>6 osôb)</w:t>
      </w:r>
      <w:r w:rsidR="00B41B0E">
        <w:rPr>
          <w:rFonts w:ascii="Times New Roman" w:hAnsi="Times New Roman"/>
          <w:sz w:val="24"/>
          <w:szCs w:val="24"/>
        </w:rPr>
        <w:t xml:space="preserve">; </w:t>
      </w:r>
      <w:r w:rsidR="00B41B0E" w:rsidRPr="00223233">
        <w:rPr>
          <w:rFonts w:ascii="Times New Roman" w:hAnsi="Times New Roman"/>
          <w:b/>
          <w:i/>
          <w:sz w:val="24"/>
          <w:szCs w:val="24"/>
        </w:rPr>
        <w:t>dňa</w:t>
      </w:r>
      <w:r w:rsidR="009663A6" w:rsidRPr="00223233">
        <w:rPr>
          <w:rFonts w:ascii="Times New Roman" w:hAnsi="Times New Roman"/>
          <w:b/>
          <w:i/>
          <w:sz w:val="24"/>
          <w:szCs w:val="24"/>
        </w:rPr>
        <w:t xml:space="preserve"> </w:t>
      </w:r>
      <w:r w:rsidR="00F53265" w:rsidRPr="00223233">
        <w:rPr>
          <w:rFonts w:ascii="Times New Roman" w:hAnsi="Times New Roman"/>
          <w:b/>
          <w:i/>
          <w:sz w:val="24"/>
          <w:szCs w:val="24"/>
        </w:rPr>
        <w:t>13.10. 2015</w:t>
      </w:r>
      <w:r w:rsidR="009663A6" w:rsidRPr="00B41B0E">
        <w:rPr>
          <w:rFonts w:ascii="Times New Roman" w:hAnsi="Times New Roman"/>
          <w:sz w:val="24"/>
          <w:szCs w:val="24"/>
        </w:rPr>
        <w:t xml:space="preserve">, </w:t>
      </w:r>
      <w:r w:rsidR="00F53265" w:rsidRPr="00B41B0E">
        <w:rPr>
          <w:rFonts w:ascii="Times New Roman" w:hAnsi="Times New Roman"/>
          <w:sz w:val="24"/>
          <w:szCs w:val="24"/>
        </w:rPr>
        <w:t>Počúvadlo</w:t>
      </w:r>
      <w:r w:rsidR="00E462C8" w:rsidRPr="00B41B0E">
        <w:rPr>
          <w:rFonts w:ascii="Times New Roman" w:hAnsi="Times New Roman"/>
          <w:sz w:val="24"/>
          <w:szCs w:val="24"/>
        </w:rPr>
        <w:t xml:space="preserve"> </w:t>
      </w:r>
      <w:r w:rsidR="00F53265" w:rsidRPr="00B41B0E">
        <w:rPr>
          <w:rFonts w:ascii="Times New Roman" w:hAnsi="Times New Roman"/>
          <w:sz w:val="24"/>
          <w:szCs w:val="24"/>
        </w:rPr>
        <w:t>(6 osôb)</w:t>
      </w:r>
      <w:r w:rsidR="00B41B0E">
        <w:rPr>
          <w:rFonts w:ascii="Times New Roman" w:hAnsi="Times New Roman"/>
          <w:sz w:val="24"/>
          <w:szCs w:val="24"/>
        </w:rPr>
        <w:t xml:space="preserve">; </w:t>
      </w:r>
      <w:r w:rsidR="00B41B0E" w:rsidRPr="00223233">
        <w:rPr>
          <w:rFonts w:ascii="Times New Roman" w:hAnsi="Times New Roman"/>
          <w:b/>
          <w:i/>
          <w:sz w:val="24"/>
          <w:szCs w:val="24"/>
        </w:rPr>
        <w:t>dňa</w:t>
      </w:r>
      <w:r w:rsidR="009663A6" w:rsidRPr="00223233">
        <w:rPr>
          <w:rFonts w:ascii="Times New Roman" w:hAnsi="Times New Roman"/>
          <w:b/>
          <w:i/>
          <w:sz w:val="24"/>
          <w:szCs w:val="24"/>
        </w:rPr>
        <w:t xml:space="preserve"> </w:t>
      </w:r>
      <w:r w:rsidR="00B265D2" w:rsidRPr="00223233">
        <w:rPr>
          <w:rFonts w:ascii="Times New Roman" w:hAnsi="Times New Roman"/>
          <w:b/>
          <w:i/>
          <w:sz w:val="24"/>
          <w:szCs w:val="24"/>
        </w:rPr>
        <w:t>29.10.2015</w:t>
      </w:r>
      <w:r w:rsidR="009663A6" w:rsidRPr="00B41B0E">
        <w:rPr>
          <w:rFonts w:ascii="Times New Roman" w:hAnsi="Times New Roman"/>
          <w:sz w:val="24"/>
          <w:szCs w:val="24"/>
        </w:rPr>
        <w:t xml:space="preserve">, </w:t>
      </w:r>
      <w:r w:rsidR="00B265D2" w:rsidRPr="00B41B0E">
        <w:rPr>
          <w:rFonts w:ascii="Times New Roman" w:hAnsi="Times New Roman"/>
          <w:sz w:val="24"/>
          <w:szCs w:val="24"/>
        </w:rPr>
        <w:t>Prenčov</w:t>
      </w:r>
      <w:r w:rsidR="009663A6" w:rsidRPr="00B41B0E">
        <w:rPr>
          <w:rFonts w:ascii="Times New Roman" w:hAnsi="Times New Roman"/>
          <w:sz w:val="24"/>
          <w:szCs w:val="24"/>
        </w:rPr>
        <w:t xml:space="preserve">, </w:t>
      </w:r>
      <w:r w:rsidR="00B265D2" w:rsidRPr="00B41B0E">
        <w:rPr>
          <w:rFonts w:ascii="Times New Roman" w:hAnsi="Times New Roman"/>
          <w:sz w:val="24"/>
          <w:szCs w:val="24"/>
        </w:rPr>
        <w:t>(19 osôb)</w:t>
      </w:r>
      <w:r w:rsidR="00B41B0E">
        <w:rPr>
          <w:rFonts w:ascii="Times New Roman" w:hAnsi="Times New Roman"/>
          <w:sz w:val="24"/>
          <w:szCs w:val="24"/>
        </w:rPr>
        <w:t>; dňa</w:t>
      </w:r>
      <w:r w:rsidR="009663A6" w:rsidRPr="00B41B0E">
        <w:rPr>
          <w:rFonts w:ascii="Times New Roman" w:hAnsi="Times New Roman"/>
          <w:sz w:val="24"/>
          <w:szCs w:val="24"/>
        </w:rPr>
        <w:t xml:space="preserve"> </w:t>
      </w:r>
      <w:r w:rsidR="00967AD5" w:rsidRPr="00223233">
        <w:rPr>
          <w:rFonts w:ascii="Times New Roman" w:hAnsi="Times New Roman"/>
          <w:b/>
          <w:i/>
          <w:sz w:val="24"/>
          <w:szCs w:val="24"/>
        </w:rPr>
        <w:t>9.10.2015</w:t>
      </w:r>
      <w:r w:rsidR="009663A6" w:rsidRPr="00E714C4">
        <w:rPr>
          <w:rFonts w:ascii="Times New Roman" w:hAnsi="Times New Roman"/>
          <w:b/>
          <w:sz w:val="24"/>
          <w:szCs w:val="24"/>
        </w:rPr>
        <w:t>,</w:t>
      </w:r>
      <w:r w:rsidR="009663A6" w:rsidRPr="00B41B0E">
        <w:rPr>
          <w:rFonts w:ascii="Times New Roman" w:hAnsi="Times New Roman"/>
          <w:sz w:val="24"/>
          <w:szCs w:val="24"/>
        </w:rPr>
        <w:t xml:space="preserve"> </w:t>
      </w:r>
      <w:r w:rsidR="00967AD5" w:rsidRPr="00B41B0E">
        <w:rPr>
          <w:rFonts w:ascii="Times New Roman" w:hAnsi="Times New Roman"/>
          <w:sz w:val="24"/>
          <w:szCs w:val="24"/>
        </w:rPr>
        <w:t>Prenčov</w:t>
      </w:r>
      <w:r w:rsidR="009663A6" w:rsidRPr="00B41B0E">
        <w:rPr>
          <w:rFonts w:ascii="Times New Roman" w:hAnsi="Times New Roman"/>
          <w:sz w:val="24"/>
          <w:szCs w:val="24"/>
        </w:rPr>
        <w:t xml:space="preserve"> </w:t>
      </w:r>
      <w:r w:rsidR="00967AD5" w:rsidRPr="00B41B0E">
        <w:rPr>
          <w:rFonts w:ascii="Times New Roman" w:hAnsi="Times New Roman"/>
          <w:sz w:val="24"/>
          <w:szCs w:val="24"/>
        </w:rPr>
        <w:t xml:space="preserve">(zasadnutie </w:t>
      </w:r>
      <w:r w:rsidR="00B41B0E">
        <w:rPr>
          <w:rFonts w:ascii="Times New Roman" w:hAnsi="Times New Roman"/>
          <w:sz w:val="24"/>
          <w:szCs w:val="24"/>
        </w:rPr>
        <w:t>výkonného výboru</w:t>
      </w:r>
      <w:r w:rsidR="00967AD5" w:rsidRPr="00B41B0E">
        <w:rPr>
          <w:rFonts w:ascii="Times New Roman" w:hAnsi="Times New Roman"/>
          <w:sz w:val="24"/>
          <w:szCs w:val="24"/>
        </w:rPr>
        <w:t>)</w:t>
      </w:r>
      <w:r w:rsidR="00E714C4">
        <w:rPr>
          <w:rFonts w:ascii="Times New Roman" w:hAnsi="Times New Roman"/>
          <w:sz w:val="24"/>
          <w:szCs w:val="24"/>
        </w:rPr>
        <w:t xml:space="preserve">; </w:t>
      </w:r>
    </w:p>
    <w:p w:rsidR="00B94D26" w:rsidRDefault="00B94D26" w:rsidP="00A84633">
      <w:pPr>
        <w:pStyle w:val="Odsekzoznamu"/>
        <w:spacing w:after="0" w:line="360" w:lineRule="auto"/>
        <w:ind w:left="0"/>
        <w:jc w:val="both"/>
        <w:rPr>
          <w:rFonts w:ascii="Times New Roman" w:hAnsi="Times New Roman"/>
          <w:sz w:val="24"/>
          <w:szCs w:val="24"/>
        </w:rPr>
      </w:pPr>
    </w:p>
    <w:p w:rsidR="00603887" w:rsidRDefault="00603887" w:rsidP="00A84633">
      <w:pPr>
        <w:spacing w:after="0" w:line="360" w:lineRule="auto"/>
        <w:jc w:val="both"/>
        <w:rPr>
          <w:rFonts w:ascii="Times New Roman" w:hAnsi="Times New Roman"/>
          <w:color w:val="FF0000"/>
          <w:sz w:val="24"/>
          <w:szCs w:val="24"/>
        </w:rPr>
      </w:pPr>
      <w:r w:rsidRPr="00603887">
        <w:rPr>
          <w:rFonts w:ascii="Times New Roman" w:hAnsi="Times New Roman"/>
          <w:sz w:val="24"/>
          <w:szCs w:val="24"/>
        </w:rPr>
        <w:t>Stratégia CLLD</w:t>
      </w:r>
      <w:r w:rsidR="00223233">
        <w:rPr>
          <w:rFonts w:ascii="Times New Roman" w:hAnsi="Times New Roman"/>
          <w:sz w:val="24"/>
          <w:szCs w:val="24"/>
        </w:rPr>
        <w:t xml:space="preserve"> pod názvom </w:t>
      </w:r>
      <w:r w:rsidR="00223233" w:rsidRPr="00223233">
        <w:rPr>
          <w:rFonts w:ascii="Times New Roman" w:hAnsi="Times New Roman"/>
          <w:b/>
          <w:i/>
          <w:sz w:val="24"/>
          <w:szCs w:val="24"/>
        </w:rPr>
        <w:t>Stratégia miestneho rozvoja v regióne Zlatej cesty</w:t>
      </w:r>
      <w:r w:rsidR="00223233">
        <w:rPr>
          <w:rFonts w:ascii="Times New Roman" w:hAnsi="Times New Roman"/>
          <w:b/>
          <w:i/>
          <w:sz w:val="24"/>
          <w:szCs w:val="24"/>
        </w:rPr>
        <w:t xml:space="preserve"> </w:t>
      </w:r>
      <w:r w:rsidR="00223233" w:rsidRPr="00223233">
        <w:rPr>
          <w:rFonts w:ascii="Times New Roman" w:hAnsi="Times New Roman"/>
          <w:b/>
          <w:i/>
          <w:sz w:val="24"/>
          <w:szCs w:val="24"/>
        </w:rPr>
        <w:t>„Naša minulosť nám pomáha hľadať cestu do budúcnosti“</w:t>
      </w:r>
      <w:r w:rsidR="00223233">
        <w:rPr>
          <w:rFonts w:ascii="Times New Roman" w:hAnsi="Times New Roman"/>
          <w:b/>
          <w:i/>
          <w:sz w:val="24"/>
          <w:szCs w:val="24"/>
        </w:rPr>
        <w:t xml:space="preserve"> </w:t>
      </w:r>
      <w:r w:rsidRPr="00603887">
        <w:rPr>
          <w:rFonts w:ascii="Times New Roman" w:hAnsi="Times New Roman"/>
          <w:sz w:val="24"/>
          <w:szCs w:val="24"/>
        </w:rPr>
        <w:t xml:space="preserve"> pre nové </w:t>
      </w:r>
      <w:r>
        <w:rPr>
          <w:rFonts w:ascii="Times New Roman" w:hAnsi="Times New Roman"/>
          <w:sz w:val="24"/>
          <w:szCs w:val="24"/>
        </w:rPr>
        <w:t xml:space="preserve">Programové obdobie bola </w:t>
      </w:r>
      <w:r>
        <w:rPr>
          <w:rFonts w:ascii="Times New Roman" w:hAnsi="Times New Roman"/>
          <w:sz w:val="24"/>
          <w:szCs w:val="24"/>
        </w:rPr>
        <w:lastRenderedPageBreak/>
        <w:t xml:space="preserve">schválená Valným zhromaždením </w:t>
      </w:r>
      <w:r w:rsidRPr="00603887">
        <w:rPr>
          <w:rFonts w:ascii="Times New Roman" w:hAnsi="Times New Roman"/>
          <w:sz w:val="24"/>
          <w:szCs w:val="24"/>
        </w:rPr>
        <w:t>dňa 9.12.2015</w:t>
      </w:r>
      <w:r>
        <w:rPr>
          <w:rFonts w:ascii="Times New Roman" w:hAnsi="Times New Roman"/>
          <w:sz w:val="24"/>
          <w:szCs w:val="24"/>
        </w:rPr>
        <w:t xml:space="preserve"> v certifikovanom zariadení vo Svätom</w:t>
      </w:r>
      <w:r w:rsidRPr="00603887">
        <w:rPr>
          <w:rFonts w:ascii="Times New Roman" w:hAnsi="Times New Roman"/>
          <w:sz w:val="24"/>
          <w:szCs w:val="24"/>
        </w:rPr>
        <w:t xml:space="preserve"> Anton,</w:t>
      </w:r>
      <w:r>
        <w:rPr>
          <w:rFonts w:ascii="Times New Roman" w:hAnsi="Times New Roman"/>
          <w:sz w:val="24"/>
          <w:szCs w:val="24"/>
        </w:rPr>
        <w:t xml:space="preserve"> v </w:t>
      </w:r>
      <w:r w:rsidRPr="00223233">
        <w:rPr>
          <w:rFonts w:ascii="Times New Roman" w:hAnsi="Times New Roman"/>
          <w:sz w:val="24"/>
          <w:szCs w:val="24"/>
        </w:rPr>
        <w:t xml:space="preserve">počte </w:t>
      </w:r>
      <w:r w:rsidR="00223233">
        <w:rPr>
          <w:rFonts w:ascii="Times New Roman" w:hAnsi="Times New Roman"/>
          <w:sz w:val="24"/>
          <w:szCs w:val="24"/>
        </w:rPr>
        <w:t>6</w:t>
      </w:r>
      <w:r w:rsidR="00223233" w:rsidRPr="00223233">
        <w:rPr>
          <w:rFonts w:ascii="Times New Roman" w:hAnsi="Times New Roman"/>
          <w:sz w:val="24"/>
          <w:szCs w:val="24"/>
        </w:rPr>
        <w:t>1</w:t>
      </w:r>
      <w:r w:rsidR="00223233">
        <w:rPr>
          <w:rFonts w:ascii="Times New Roman" w:hAnsi="Times New Roman"/>
          <w:sz w:val="24"/>
          <w:szCs w:val="24"/>
        </w:rPr>
        <w:t xml:space="preserve"> členov a 10 hostí</w:t>
      </w:r>
      <w:r w:rsidRPr="00223233">
        <w:rPr>
          <w:rFonts w:ascii="Times New Roman" w:hAnsi="Times New Roman"/>
          <w:sz w:val="24"/>
          <w:szCs w:val="24"/>
        </w:rPr>
        <w:t>.</w:t>
      </w:r>
      <w:r w:rsidRPr="00603887">
        <w:rPr>
          <w:rFonts w:ascii="Times New Roman" w:hAnsi="Times New Roman"/>
          <w:color w:val="FF0000"/>
          <w:sz w:val="24"/>
          <w:szCs w:val="24"/>
        </w:rPr>
        <w:t xml:space="preserve"> </w:t>
      </w:r>
    </w:p>
    <w:p w:rsidR="00B94D26" w:rsidRPr="00E714C4" w:rsidRDefault="00B94D26" w:rsidP="00A84633">
      <w:pPr>
        <w:spacing w:after="0" w:line="360" w:lineRule="auto"/>
        <w:jc w:val="both"/>
        <w:rPr>
          <w:rFonts w:ascii="Times New Roman" w:hAnsi="Times New Roman"/>
          <w:color w:val="FF0000"/>
          <w:sz w:val="24"/>
          <w:szCs w:val="24"/>
        </w:rPr>
      </w:pPr>
    </w:p>
    <w:p w:rsidR="005544D7" w:rsidRDefault="00A37E70" w:rsidP="00A84633">
      <w:pPr>
        <w:spacing w:after="0" w:line="360" w:lineRule="auto"/>
        <w:jc w:val="both"/>
        <w:rPr>
          <w:rFonts w:ascii="Times New Roman" w:hAnsi="Times New Roman"/>
          <w:i/>
          <w:sz w:val="24"/>
          <w:szCs w:val="24"/>
          <w:lang w:eastAsia="cs-CZ"/>
        </w:rPr>
      </w:pPr>
      <w:r w:rsidRPr="007D1F3E">
        <w:rPr>
          <w:rFonts w:ascii="Times New Roman" w:hAnsi="Times New Roman"/>
          <w:i/>
          <w:sz w:val="24"/>
          <w:szCs w:val="24"/>
        </w:rPr>
        <w:t>Pozvánky, prezenčné listiny, zápisy aj fotodokumentácia</w:t>
      </w:r>
      <w:r w:rsidRPr="007D1F3E">
        <w:rPr>
          <w:rFonts w:ascii="Times New Roman" w:hAnsi="Times New Roman"/>
          <w:sz w:val="24"/>
          <w:szCs w:val="24"/>
        </w:rPr>
        <w:t xml:space="preserve"> </w:t>
      </w:r>
      <w:r w:rsidRPr="007D1F3E">
        <w:rPr>
          <w:rFonts w:ascii="Times New Roman" w:hAnsi="Times New Roman"/>
          <w:i/>
          <w:sz w:val="24"/>
          <w:szCs w:val="24"/>
        </w:rPr>
        <w:t xml:space="preserve">sú uvedené v prílohe ku kapitole 2. </w:t>
      </w:r>
      <w:r w:rsidRPr="007D1F3E">
        <w:rPr>
          <w:rFonts w:ascii="Times New Roman" w:hAnsi="Times New Roman"/>
          <w:i/>
          <w:sz w:val="24"/>
          <w:szCs w:val="24"/>
          <w:lang w:eastAsia="cs-CZ"/>
        </w:rPr>
        <w:t xml:space="preserve">Vznik, história a tvorba partnerstva a stratégie CLLD (príloha č.5)  </w:t>
      </w:r>
    </w:p>
    <w:p w:rsidR="00B94D26" w:rsidRPr="007D1F3E" w:rsidRDefault="00B94D26" w:rsidP="00A84633">
      <w:pPr>
        <w:spacing w:after="0" w:line="360" w:lineRule="auto"/>
        <w:jc w:val="both"/>
        <w:rPr>
          <w:rFonts w:ascii="Times New Roman" w:hAnsi="Times New Roman"/>
          <w:i/>
          <w:sz w:val="24"/>
          <w:szCs w:val="24"/>
          <w:lang w:eastAsia="cs-CZ"/>
        </w:rPr>
      </w:pPr>
    </w:p>
    <w:p w:rsidR="00490350" w:rsidRDefault="00FE7EF7" w:rsidP="00A84633">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V rámci implementácie ISRÚ </w:t>
      </w:r>
      <w:r w:rsidR="00457DF2">
        <w:rPr>
          <w:rFonts w:ascii="Times New Roman" w:hAnsi="Times New Roman"/>
          <w:sz w:val="24"/>
          <w:szCs w:val="24"/>
          <w:lang w:eastAsia="cs-CZ"/>
        </w:rPr>
        <w:t>v Programovom období 2007-2013</w:t>
      </w:r>
      <w:r>
        <w:rPr>
          <w:rFonts w:ascii="Times New Roman" w:hAnsi="Times New Roman"/>
          <w:sz w:val="24"/>
          <w:szCs w:val="24"/>
          <w:lang w:eastAsia="cs-CZ"/>
        </w:rPr>
        <w:t xml:space="preserve"> sme pre podnikateľské </w:t>
      </w:r>
      <w:r w:rsidR="00B41B0E">
        <w:rPr>
          <w:rFonts w:ascii="Times New Roman" w:hAnsi="Times New Roman"/>
          <w:sz w:val="24"/>
          <w:szCs w:val="24"/>
          <w:lang w:eastAsia="cs-CZ"/>
        </w:rPr>
        <w:t>subjekty vyčlenili 10% z celkových finančných pros</w:t>
      </w:r>
      <w:r w:rsidR="00603887">
        <w:rPr>
          <w:rFonts w:ascii="Times New Roman" w:hAnsi="Times New Roman"/>
          <w:sz w:val="24"/>
          <w:szCs w:val="24"/>
          <w:lang w:eastAsia="cs-CZ"/>
        </w:rPr>
        <w:t>triedkov. Naproti tomu v novom P</w:t>
      </w:r>
      <w:r w:rsidR="00B41B0E">
        <w:rPr>
          <w:rFonts w:ascii="Times New Roman" w:hAnsi="Times New Roman"/>
          <w:sz w:val="24"/>
          <w:szCs w:val="24"/>
          <w:lang w:eastAsia="cs-CZ"/>
        </w:rPr>
        <w:t>rogramovom období alokácia pre neverejný sektor tvorí viac ako 5</w:t>
      </w:r>
      <w:r w:rsidR="00223233">
        <w:rPr>
          <w:rFonts w:ascii="Times New Roman" w:hAnsi="Times New Roman"/>
          <w:sz w:val="24"/>
          <w:szCs w:val="24"/>
          <w:lang w:eastAsia="cs-CZ"/>
        </w:rPr>
        <w:t>2</w:t>
      </w:r>
      <w:r w:rsidR="00B41B0E">
        <w:rPr>
          <w:rFonts w:ascii="Times New Roman" w:hAnsi="Times New Roman"/>
          <w:sz w:val="24"/>
          <w:szCs w:val="24"/>
          <w:lang w:eastAsia="cs-CZ"/>
        </w:rPr>
        <w:t>%. Predpríprava stratégie CLLD bola zameraná okrem iného aj na školeni</w:t>
      </w:r>
      <w:r w:rsidR="00457DF2">
        <w:rPr>
          <w:rFonts w:ascii="Times New Roman" w:hAnsi="Times New Roman"/>
          <w:sz w:val="24"/>
          <w:szCs w:val="24"/>
          <w:lang w:eastAsia="cs-CZ"/>
        </w:rPr>
        <w:t>a</w:t>
      </w:r>
      <w:r w:rsidR="00B41B0E">
        <w:rPr>
          <w:rFonts w:ascii="Times New Roman" w:hAnsi="Times New Roman"/>
          <w:sz w:val="24"/>
          <w:szCs w:val="24"/>
          <w:lang w:eastAsia="cs-CZ"/>
        </w:rPr>
        <w:t xml:space="preserve"> podnikateľských subjektov. Podnikatelia sa zúčastňovali stretnutí pri tvorbe SWOT analýzy, vypracovaní naivných máp, boli zapojení do dotazníkového prieskumu a </w:t>
      </w:r>
      <w:r w:rsidRPr="00FE7EF7">
        <w:rPr>
          <w:rFonts w:ascii="Times New Roman" w:hAnsi="Times New Roman"/>
          <w:sz w:val="24"/>
          <w:szCs w:val="24"/>
          <w:lang w:eastAsia="cs-CZ"/>
        </w:rPr>
        <w:t>dňa 29.10.2015</w:t>
      </w:r>
      <w:r w:rsidR="00B41B0E">
        <w:rPr>
          <w:rFonts w:ascii="Times New Roman" w:hAnsi="Times New Roman"/>
          <w:sz w:val="24"/>
          <w:szCs w:val="24"/>
          <w:lang w:eastAsia="cs-CZ"/>
        </w:rPr>
        <w:t xml:space="preserve"> sme pre nich zorganizovali informačný seminár</w:t>
      </w:r>
      <w:r w:rsidRPr="00FE7EF7">
        <w:rPr>
          <w:rFonts w:ascii="Times New Roman" w:hAnsi="Times New Roman"/>
          <w:sz w:val="24"/>
          <w:szCs w:val="24"/>
          <w:lang w:eastAsia="cs-CZ"/>
        </w:rPr>
        <w:t xml:space="preserve">, ktorý bol zameraný na opatrenia z PRV a aktivity IROP. Okrem uvedeného seminára sme </w:t>
      </w:r>
      <w:r w:rsidRPr="00223233">
        <w:rPr>
          <w:rFonts w:ascii="Times New Roman" w:hAnsi="Times New Roman"/>
          <w:b/>
          <w:i/>
          <w:sz w:val="24"/>
          <w:szCs w:val="24"/>
          <w:lang w:eastAsia="cs-CZ"/>
        </w:rPr>
        <w:t xml:space="preserve">pravidelne poskytovali </w:t>
      </w:r>
      <w:r w:rsidR="00B41B0E" w:rsidRPr="00223233">
        <w:rPr>
          <w:rFonts w:ascii="Times New Roman" w:hAnsi="Times New Roman"/>
          <w:b/>
          <w:i/>
          <w:sz w:val="24"/>
          <w:szCs w:val="24"/>
          <w:lang w:eastAsia="cs-CZ"/>
        </w:rPr>
        <w:t>poradenstvo</w:t>
      </w:r>
      <w:r w:rsidRPr="00223233">
        <w:rPr>
          <w:rFonts w:ascii="Times New Roman" w:hAnsi="Times New Roman"/>
          <w:b/>
          <w:i/>
          <w:sz w:val="24"/>
          <w:szCs w:val="24"/>
          <w:lang w:eastAsia="cs-CZ"/>
        </w:rPr>
        <w:t xml:space="preserve"> </w:t>
      </w:r>
      <w:r w:rsidR="003A1138" w:rsidRPr="00223233">
        <w:rPr>
          <w:rFonts w:ascii="Times New Roman" w:hAnsi="Times New Roman"/>
          <w:b/>
          <w:i/>
          <w:sz w:val="24"/>
          <w:szCs w:val="24"/>
          <w:lang w:eastAsia="cs-CZ"/>
        </w:rPr>
        <w:t xml:space="preserve">a formálne konzultácie </w:t>
      </w:r>
      <w:r w:rsidRPr="00223233">
        <w:rPr>
          <w:rFonts w:ascii="Times New Roman" w:hAnsi="Times New Roman"/>
          <w:b/>
          <w:i/>
          <w:sz w:val="24"/>
          <w:szCs w:val="24"/>
          <w:lang w:eastAsia="cs-CZ"/>
        </w:rPr>
        <w:t>jednotlivým záujemco</w:t>
      </w:r>
      <w:r w:rsidR="00B41B0E" w:rsidRPr="00223233">
        <w:rPr>
          <w:rFonts w:ascii="Times New Roman" w:hAnsi="Times New Roman"/>
          <w:b/>
          <w:i/>
          <w:sz w:val="24"/>
          <w:szCs w:val="24"/>
          <w:lang w:eastAsia="cs-CZ"/>
        </w:rPr>
        <w:t xml:space="preserve">m </w:t>
      </w:r>
      <w:r w:rsidRPr="00223233">
        <w:rPr>
          <w:rFonts w:ascii="Times New Roman" w:hAnsi="Times New Roman"/>
          <w:b/>
          <w:i/>
          <w:sz w:val="24"/>
          <w:szCs w:val="24"/>
          <w:lang w:eastAsia="cs-CZ"/>
        </w:rPr>
        <w:t>o čerpanie finančných prostriedkov</w:t>
      </w:r>
      <w:r w:rsidRPr="00FE7EF7">
        <w:rPr>
          <w:rFonts w:ascii="Times New Roman" w:hAnsi="Times New Roman"/>
          <w:sz w:val="24"/>
          <w:szCs w:val="24"/>
          <w:lang w:eastAsia="cs-CZ"/>
        </w:rPr>
        <w:t xml:space="preserve"> v novom </w:t>
      </w:r>
      <w:r w:rsidR="00457DF2">
        <w:rPr>
          <w:rFonts w:ascii="Times New Roman" w:hAnsi="Times New Roman"/>
          <w:sz w:val="24"/>
          <w:szCs w:val="24"/>
          <w:lang w:eastAsia="cs-CZ"/>
        </w:rPr>
        <w:t>P</w:t>
      </w:r>
      <w:r w:rsidR="003A1138">
        <w:rPr>
          <w:rFonts w:ascii="Times New Roman" w:hAnsi="Times New Roman"/>
          <w:sz w:val="24"/>
          <w:szCs w:val="24"/>
          <w:lang w:eastAsia="cs-CZ"/>
        </w:rPr>
        <w:t xml:space="preserve">rogramovom období 2014-2020. </w:t>
      </w:r>
      <w:r w:rsidR="003A1138" w:rsidRPr="00223233">
        <w:rPr>
          <w:rFonts w:ascii="Times New Roman" w:hAnsi="Times New Roman"/>
          <w:b/>
          <w:i/>
          <w:sz w:val="24"/>
          <w:szCs w:val="24"/>
          <w:lang w:eastAsia="cs-CZ"/>
        </w:rPr>
        <w:t>Navštívili sme všetky podnikateľské subjekty</w:t>
      </w:r>
      <w:r w:rsidR="003A1138">
        <w:rPr>
          <w:rFonts w:ascii="Times New Roman" w:hAnsi="Times New Roman"/>
          <w:sz w:val="24"/>
          <w:szCs w:val="24"/>
          <w:lang w:eastAsia="cs-CZ"/>
        </w:rPr>
        <w:t xml:space="preserve">, ktorým sme predstavili zámery OZ Zlatá cesta a riadenou diskusiou sme získali od nich podnety pre stratégiu CLLD. </w:t>
      </w: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B94D26" w:rsidRDefault="00B94D26" w:rsidP="00A84633">
      <w:pPr>
        <w:spacing w:after="0" w:line="360" w:lineRule="auto"/>
        <w:jc w:val="both"/>
        <w:rPr>
          <w:rFonts w:ascii="Times New Roman" w:hAnsi="Times New Roman"/>
          <w:sz w:val="24"/>
          <w:szCs w:val="24"/>
          <w:lang w:eastAsia="cs-CZ"/>
        </w:rPr>
      </w:pPr>
    </w:p>
    <w:p w:rsidR="008771C8" w:rsidRPr="00BA1407" w:rsidRDefault="00527DCF" w:rsidP="000D3A16">
      <w:pPr>
        <w:pStyle w:val="Odsekzoznamu"/>
        <w:numPr>
          <w:ilvl w:val="0"/>
          <w:numId w:val="3"/>
        </w:numPr>
        <w:spacing w:after="0"/>
        <w:rPr>
          <w:rFonts w:ascii="Times New Roman" w:hAnsi="Times New Roman"/>
          <w:b/>
          <w:sz w:val="28"/>
          <w:szCs w:val="28"/>
        </w:rPr>
      </w:pPr>
      <w:r w:rsidRPr="00BA1407">
        <w:rPr>
          <w:rFonts w:ascii="Times New Roman" w:hAnsi="Times New Roman"/>
          <w:b/>
          <w:sz w:val="28"/>
          <w:szCs w:val="28"/>
        </w:rPr>
        <w:lastRenderedPageBreak/>
        <w:t>Analytický rámec</w:t>
      </w:r>
    </w:p>
    <w:p w:rsidR="00BA1407" w:rsidRPr="00891B13" w:rsidRDefault="00BA1407" w:rsidP="00BA1407">
      <w:pPr>
        <w:pStyle w:val="Odsekzoznamu"/>
        <w:spacing w:after="0"/>
        <w:ind w:left="360"/>
        <w:rPr>
          <w:rFonts w:ascii="Times New Roman" w:hAnsi="Times New Roman"/>
          <w:b/>
          <w:sz w:val="24"/>
          <w:szCs w:val="24"/>
        </w:rPr>
      </w:pPr>
    </w:p>
    <w:p w:rsidR="00621BE5" w:rsidRPr="00891B13" w:rsidRDefault="009E0CE6" w:rsidP="00D27864">
      <w:pPr>
        <w:pStyle w:val="Odsekzoznamu"/>
        <w:numPr>
          <w:ilvl w:val="1"/>
          <w:numId w:val="17"/>
        </w:numPr>
        <w:spacing w:after="0"/>
        <w:ind w:left="426" w:hanging="426"/>
        <w:rPr>
          <w:rFonts w:ascii="Times New Roman" w:hAnsi="Times New Roman"/>
          <w:b/>
          <w:sz w:val="24"/>
          <w:szCs w:val="24"/>
        </w:rPr>
      </w:pPr>
      <w:r w:rsidRPr="00891B13">
        <w:rPr>
          <w:rFonts w:ascii="Times New Roman" w:hAnsi="Times New Roman"/>
          <w:b/>
          <w:sz w:val="24"/>
          <w:szCs w:val="24"/>
        </w:rPr>
        <w:t xml:space="preserve">Analýza </w:t>
      </w:r>
      <w:r w:rsidR="00621BE5" w:rsidRPr="00891B13">
        <w:rPr>
          <w:rFonts w:ascii="Times New Roman" w:hAnsi="Times New Roman"/>
          <w:b/>
          <w:sz w:val="24"/>
          <w:szCs w:val="24"/>
        </w:rPr>
        <w:t>zdrojov územia</w:t>
      </w:r>
    </w:p>
    <w:p w:rsidR="004654E9" w:rsidRDefault="004654E9" w:rsidP="004654E9">
      <w:pPr>
        <w:pStyle w:val="Odsekzoznamu"/>
        <w:spacing w:after="0"/>
        <w:ind w:left="0"/>
        <w:rPr>
          <w:rFonts w:ascii="Times New Roman" w:hAnsi="Times New Roman"/>
          <w:b/>
          <w:sz w:val="24"/>
          <w:szCs w:val="24"/>
        </w:rPr>
      </w:pPr>
    </w:p>
    <w:p w:rsidR="002855F2" w:rsidRPr="00603887" w:rsidRDefault="00BA6D5E" w:rsidP="001C47D3">
      <w:pPr>
        <w:autoSpaceDE w:val="0"/>
        <w:autoSpaceDN w:val="0"/>
        <w:adjustRightInd w:val="0"/>
        <w:spacing w:after="0" w:line="360" w:lineRule="auto"/>
        <w:jc w:val="both"/>
        <w:rPr>
          <w:rFonts w:ascii="Times New Roman" w:hAnsi="Times New Roman"/>
          <w:sz w:val="24"/>
          <w:szCs w:val="24"/>
          <w:lang w:eastAsia="sk-SK"/>
        </w:rPr>
      </w:pPr>
      <w:r>
        <w:rPr>
          <w:rFonts w:ascii="Times New Roman" w:hAnsi="Times New Roman"/>
          <w:sz w:val="24"/>
          <w:szCs w:val="24"/>
          <w:lang w:eastAsia="sk-SK"/>
        </w:rPr>
        <w:t xml:space="preserve">        </w:t>
      </w:r>
      <w:r w:rsidR="002855F2" w:rsidRPr="00603887">
        <w:rPr>
          <w:rFonts w:ascii="Times New Roman" w:hAnsi="Times New Roman"/>
          <w:sz w:val="24"/>
          <w:szCs w:val="24"/>
          <w:lang w:eastAsia="sk-SK"/>
        </w:rPr>
        <w:t xml:space="preserve">Cieľom analýzy územia je   získať kvalifikovanú výpoveď o predpokladanom vývoji rozvoja územia OZ Zlatá cesta v horizonte do roku 2025 a naznačiť smery vývoja na základe skúseností z pôsobenia v regióne od roku 2005. Územie má k dispozícii </w:t>
      </w:r>
      <w:r w:rsidR="00A22155" w:rsidRPr="00603887">
        <w:rPr>
          <w:rFonts w:ascii="Times New Roman" w:hAnsi="Times New Roman"/>
          <w:sz w:val="24"/>
          <w:szCs w:val="24"/>
          <w:lang w:eastAsia="sk-SK"/>
        </w:rPr>
        <w:t>kultúrno</w:t>
      </w:r>
      <w:r w:rsidR="002855F2" w:rsidRPr="00603887">
        <w:rPr>
          <w:rFonts w:ascii="Times New Roman" w:hAnsi="Times New Roman"/>
          <w:sz w:val="24"/>
          <w:szCs w:val="24"/>
          <w:lang w:eastAsia="sk-SK"/>
        </w:rPr>
        <w:t xml:space="preserve"> historický aj prírodný potenciál, pre rozvoj cestovného ruchu ktorý sa dnes využíva len nedostatočne.</w:t>
      </w:r>
    </w:p>
    <w:p w:rsidR="0055195E" w:rsidRPr="001C47D3" w:rsidRDefault="0055195E" w:rsidP="001C47D3">
      <w:pPr>
        <w:autoSpaceDE w:val="0"/>
        <w:autoSpaceDN w:val="0"/>
        <w:adjustRightInd w:val="0"/>
        <w:spacing w:after="0" w:line="360" w:lineRule="auto"/>
        <w:jc w:val="both"/>
        <w:rPr>
          <w:rFonts w:ascii="Times New Roman" w:hAnsi="Times New Roman"/>
          <w:sz w:val="24"/>
          <w:szCs w:val="24"/>
          <w:lang w:eastAsia="sk-SK"/>
        </w:rPr>
      </w:pPr>
      <w:r w:rsidRPr="001C47D3">
        <w:rPr>
          <w:rFonts w:ascii="Times New Roman" w:hAnsi="Times New Roman"/>
          <w:sz w:val="24"/>
          <w:szCs w:val="24"/>
          <w:lang w:eastAsia="sk-SK"/>
        </w:rPr>
        <w:t>Východiskom pre analýzu zdrojov územia boli informácie zo Štatistického úradu SR, Úradu práce, sociálnych vecí a rodiny, obecných úradov</w:t>
      </w:r>
      <w:r w:rsidR="006B5B78" w:rsidRPr="001C47D3">
        <w:rPr>
          <w:rFonts w:ascii="Times New Roman" w:hAnsi="Times New Roman"/>
          <w:sz w:val="24"/>
          <w:szCs w:val="24"/>
          <w:lang w:eastAsia="sk-SK"/>
        </w:rPr>
        <w:t xml:space="preserve"> a </w:t>
      </w:r>
      <w:r w:rsidRPr="001C47D3">
        <w:rPr>
          <w:rFonts w:ascii="Times New Roman" w:hAnsi="Times New Roman"/>
          <w:sz w:val="24"/>
          <w:szCs w:val="24"/>
          <w:lang w:eastAsia="sk-SK"/>
        </w:rPr>
        <w:t>vlastného zisťovania MAS</w:t>
      </w:r>
      <w:r w:rsidR="006B5B78" w:rsidRPr="001C47D3">
        <w:rPr>
          <w:rFonts w:ascii="Times New Roman" w:hAnsi="Times New Roman"/>
          <w:sz w:val="24"/>
          <w:szCs w:val="24"/>
          <w:lang w:eastAsia="sk-SK"/>
        </w:rPr>
        <w:t xml:space="preserve"> Zlatá cesta. Všetky údaje </w:t>
      </w:r>
      <w:r w:rsidR="00BA6D5E">
        <w:rPr>
          <w:rFonts w:ascii="Times New Roman" w:hAnsi="Times New Roman"/>
          <w:sz w:val="24"/>
          <w:szCs w:val="24"/>
          <w:lang w:eastAsia="sk-SK"/>
        </w:rPr>
        <w:t>sú analizované do roku 2014</w:t>
      </w:r>
      <w:r w:rsidR="006B5B78" w:rsidRPr="001C47D3">
        <w:rPr>
          <w:rFonts w:ascii="Times New Roman" w:hAnsi="Times New Roman"/>
          <w:sz w:val="24"/>
          <w:szCs w:val="24"/>
          <w:lang w:eastAsia="sk-SK"/>
        </w:rPr>
        <w:t xml:space="preserve">. </w:t>
      </w:r>
    </w:p>
    <w:p w:rsidR="004654E9" w:rsidRPr="00BA6D5E" w:rsidRDefault="004654E9" w:rsidP="00A84633">
      <w:pPr>
        <w:pStyle w:val="Odsekzoznamu"/>
        <w:spacing w:after="0"/>
        <w:ind w:left="0"/>
        <w:rPr>
          <w:rFonts w:ascii="Times New Roman" w:hAnsi="Times New Roman"/>
          <w:b/>
          <w:sz w:val="24"/>
          <w:szCs w:val="24"/>
          <w:u w:val="single"/>
        </w:rPr>
      </w:pPr>
      <w:r w:rsidRPr="00BA6D5E">
        <w:rPr>
          <w:rFonts w:ascii="Times New Roman" w:hAnsi="Times New Roman"/>
          <w:b/>
          <w:sz w:val="24"/>
          <w:szCs w:val="24"/>
          <w:u w:val="single"/>
        </w:rPr>
        <w:t>Všeobecná charakteristika</w:t>
      </w:r>
    </w:p>
    <w:p w:rsidR="004654E9" w:rsidRPr="00891B13" w:rsidRDefault="004654E9" w:rsidP="00A84633">
      <w:pPr>
        <w:pStyle w:val="Odsekzoznamu"/>
        <w:spacing w:after="0"/>
        <w:ind w:left="0"/>
        <w:rPr>
          <w:rFonts w:ascii="Times New Roman" w:hAnsi="Times New Roman"/>
          <w:b/>
          <w:sz w:val="24"/>
          <w:szCs w:val="24"/>
        </w:rPr>
      </w:pPr>
    </w:p>
    <w:p w:rsidR="00512FE8" w:rsidRPr="004654E9" w:rsidRDefault="004654E9" w:rsidP="00A84633">
      <w:pPr>
        <w:numPr>
          <w:ilvl w:val="0"/>
          <w:numId w:val="24"/>
        </w:numPr>
        <w:spacing w:after="0"/>
        <w:jc w:val="both"/>
        <w:rPr>
          <w:rFonts w:ascii="Times New Roman" w:hAnsi="Times New Roman"/>
          <w:b/>
          <w:i/>
          <w:sz w:val="24"/>
          <w:szCs w:val="24"/>
        </w:rPr>
      </w:pPr>
      <w:r w:rsidRPr="004654E9">
        <w:rPr>
          <w:rFonts w:ascii="Times New Roman" w:hAnsi="Times New Roman"/>
          <w:b/>
          <w:i/>
          <w:sz w:val="24"/>
          <w:szCs w:val="24"/>
        </w:rPr>
        <w:t>Lokalizácia územia</w:t>
      </w:r>
    </w:p>
    <w:p w:rsidR="00AD2B6E" w:rsidRDefault="00AD2B6E" w:rsidP="00A84633">
      <w:pPr>
        <w:spacing w:after="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Riešené územie Občianskeho združenia ZLATÁ CESTA sa nachádza v juhozápadnej časti Banskobystrického kraja v okresoch Banská Štiavnica a Krupina. </w:t>
      </w:r>
    </w:p>
    <w:p w:rsidR="00AD2B6E" w:rsidRPr="00FD4700" w:rsidRDefault="00AD2B6E" w:rsidP="00A84633">
      <w:pPr>
        <w:autoSpaceDE w:val="0"/>
        <w:autoSpaceDN w:val="0"/>
        <w:adjustRightInd w:val="0"/>
        <w:spacing w:after="0" w:line="360" w:lineRule="auto"/>
        <w:jc w:val="both"/>
        <w:rPr>
          <w:rFonts w:ascii="Times New Roman" w:hAnsi="Times New Roman"/>
          <w:sz w:val="24"/>
          <w:szCs w:val="24"/>
          <w:lang w:eastAsia="sk-SK"/>
        </w:rPr>
      </w:pPr>
      <w:r w:rsidRPr="00BA6D5E">
        <w:rPr>
          <w:rFonts w:ascii="Times New Roman" w:hAnsi="Times New Roman"/>
          <w:b/>
          <w:i/>
          <w:sz w:val="24"/>
          <w:szCs w:val="24"/>
          <w:lang w:eastAsia="sk-SK"/>
        </w:rPr>
        <w:t>Banská Štiavnica</w:t>
      </w:r>
      <w:r w:rsidRPr="00242D22">
        <w:rPr>
          <w:rFonts w:ascii="Times New Roman" w:hAnsi="Times New Roman"/>
          <w:b/>
          <w:sz w:val="24"/>
          <w:szCs w:val="24"/>
          <w:lang w:eastAsia="sk-SK"/>
        </w:rPr>
        <w:t xml:space="preserve"> </w:t>
      </w:r>
      <w:r w:rsidRPr="00FD4700">
        <w:rPr>
          <w:rFonts w:ascii="Times New Roman" w:hAnsi="Times New Roman"/>
          <w:sz w:val="24"/>
          <w:szCs w:val="24"/>
          <w:lang w:eastAsia="sk-SK"/>
        </w:rPr>
        <w:t>je najmenším okresom Banskobystrického kraja. Leží na jeho</w:t>
      </w:r>
      <w:r>
        <w:rPr>
          <w:rFonts w:ascii="Times New Roman" w:hAnsi="Times New Roman"/>
          <w:sz w:val="24"/>
          <w:szCs w:val="24"/>
          <w:lang w:eastAsia="sk-SK"/>
        </w:rPr>
        <w:t xml:space="preserve"> </w:t>
      </w:r>
      <w:r w:rsidRPr="00FD4700">
        <w:rPr>
          <w:rFonts w:ascii="Times New Roman" w:hAnsi="Times New Roman"/>
          <w:sz w:val="24"/>
          <w:szCs w:val="24"/>
          <w:lang w:eastAsia="sk-SK"/>
        </w:rPr>
        <w:t>juhozápadnom okraji, v centrálnej časti Štiavnických vrchov, ktoré sú najväčším sopečným</w:t>
      </w:r>
      <w:r>
        <w:rPr>
          <w:rFonts w:ascii="Times New Roman" w:hAnsi="Times New Roman"/>
          <w:sz w:val="24"/>
          <w:szCs w:val="24"/>
          <w:lang w:eastAsia="sk-SK"/>
        </w:rPr>
        <w:t xml:space="preserve"> </w:t>
      </w:r>
      <w:r w:rsidRPr="00FD4700">
        <w:rPr>
          <w:rFonts w:ascii="Times New Roman" w:hAnsi="Times New Roman"/>
          <w:sz w:val="24"/>
          <w:szCs w:val="24"/>
          <w:lang w:eastAsia="sk-SK"/>
        </w:rPr>
        <w:t>pohorím Slovenska. Najvyšším vrchom je Sitno (1009 m n. m.). Štiavnické vrchy sú</w:t>
      </w:r>
      <w:r w:rsidR="00F07CB6">
        <w:rPr>
          <w:rFonts w:ascii="Times New Roman" w:hAnsi="Times New Roman"/>
          <w:sz w:val="24"/>
          <w:szCs w:val="24"/>
          <w:lang w:eastAsia="sk-SK"/>
        </w:rPr>
        <w:t xml:space="preserve"> </w:t>
      </w:r>
      <w:r w:rsidRPr="00FD4700">
        <w:rPr>
          <w:rFonts w:ascii="Times New Roman" w:hAnsi="Times New Roman"/>
          <w:sz w:val="24"/>
          <w:szCs w:val="24"/>
          <w:lang w:eastAsia="sk-SK"/>
        </w:rPr>
        <w:t>chránenou krajinnou oblasťou. Mestská pamiatková rezervácia Banská Štiavnica a</w:t>
      </w:r>
      <w:r>
        <w:rPr>
          <w:rFonts w:ascii="Times New Roman" w:hAnsi="Times New Roman"/>
          <w:sz w:val="24"/>
          <w:szCs w:val="24"/>
          <w:lang w:eastAsia="sk-SK"/>
        </w:rPr>
        <w:t> </w:t>
      </w:r>
      <w:r w:rsidRPr="00FD4700">
        <w:rPr>
          <w:rFonts w:ascii="Times New Roman" w:hAnsi="Times New Roman"/>
          <w:sz w:val="24"/>
          <w:szCs w:val="24"/>
          <w:lang w:eastAsia="sk-SK"/>
        </w:rPr>
        <w:t>technické</w:t>
      </w:r>
      <w:r>
        <w:rPr>
          <w:rFonts w:ascii="Times New Roman" w:hAnsi="Times New Roman"/>
          <w:sz w:val="24"/>
          <w:szCs w:val="24"/>
          <w:lang w:eastAsia="sk-SK"/>
        </w:rPr>
        <w:t xml:space="preserve"> </w:t>
      </w:r>
      <w:r w:rsidRPr="00FD4700">
        <w:rPr>
          <w:rFonts w:ascii="Times New Roman" w:hAnsi="Times New Roman"/>
          <w:sz w:val="24"/>
          <w:szCs w:val="24"/>
          <w:lang w:eastAsia="sk-SK"/>
        </w:rPr>
        <w:t>pamiatky jej okolia sú zapísané v Zozname pamiatok svetového kultúrneho dedičstva</w:t>
      </w:r>
      <w:r>
        <w:rPr>
          <w:rFonts w:ascii="Times New Roman" w:hAnsi="Times New Roman"/>
          <w:sz w:val="24"/>
          <w:szCs w:val="24"/>
          <w:lang w:eastAsia="sk-SK"/>
        </w:rPr>
        <w:t xml:space="preserve"> </w:t>
      </w:r>
      <w:r w:rsidRPr="00FD4700">
        <w:rPr>
          <w:rFonts w:ascii="Times New Roman" w:hAnsi="Times New Roman"/>
          <w:sz w:val="24"/>
          <w:szCs w:val="24"/>
          <w:lang w:eastAsia="sk-SK"/>
        </w:rPr>
        <w:t>UNESCO.</w:t>
      </w:r>
      <w:r w:rsidR="00626917">
        <w:rPr>
          <w:rFonts w:ascii="Times New Roman" w:hAnsi="Times New Roman"/>
          <w:sz w:val="24"/>
          <w:szCs w:val="24"/>
          <w:lang w:eastAsia="sk-SK"/>
        </w:rPr>
        <w:t xml:space="preserve"> </w:t>
      </w:r>
    </w:p>
    <w:p w:rsidR="00AD2B6E" w:rsidRPr="00FD4700" w:rsidRDefault="00AD2B6E" w:rsidP="00A84633">
      <w:pPr>
        <w:autoSpaceDE w:val="0"/>
        <w:autoSpaceDN w:val="0"/>
        <w:adjustRightInd w:val="0"/>
        <w:spacing w:after="0" w:line="360" w:lineRule="auto"/>
        <w:jc w:val="both"/>
        <w:rPr>
          <w:rFonts w:ascii="Times New Roman" w:hAnsi="Times New Roman"/>
          <w:sz w:val="24"/>
          <w:szCs w:val="24"/>
          <w:lang w:eastAsia="sk-SK"/>
        </w:rPr>
      </w:pPr>
      <w:r w:rsidRPr="00FD4700">
        <w:rPr>
          <w:rFonts w:ascii="Times New Roman" w:hAnsi="Times New Roman"/>
          <w:sz w:val="24"/>
          <w:szCs w:val="24"/>
          <w:lang w:eastAsia="sk-SK"/>
        </w:rPr>
        <w:t>Ťažiskom osídlenia je okresné mesto Banská Štiavnica. Odvetvová štruktúra priemyslu v</w:t>
      </w:r>
      <w:r>
        <w:rPr>
          <w:rFonts w:ascii="Times New Roman" w:hAnsi="Times New Roman"/>
          <w:sz w:val="24"/>
          <w:szCs w:val="24"/>
          <w:lang w:eastAsia="sk-SK"/>
        </w:rPr>
        <w:t xml:space="preserve"> </w:t>
      </w:r>
      <w:r w:rsidRPr="00FD4700">
        <w:rPr>
          <w:rFonts w:ascii="Times New Roman" w:hAnsi="Times New Roman"/>
          <w:sz w:val="24"/>
          <w:szCs w:val="24"/>
          <w:lang w:eastAsia="sk-SK"/>
        </w:rPr>
        <w:t>meste Banská Štiavnica nie je rozvinutá. Vedúce postavenie v nej má strojársky,</w:t>
      </w:r>
      <w:r>
        <w:rPr>
          <w:rFonts w:ascii="Times New Roman" w:hAnsi="Times New Roman"/>
          <w:sz w:val="24"/>
          <w:szCs w:val="24"/>
          <w:lang w:eastAsia="sk-SK"/>
        </w:rPr>
        <w:t xml:space="preserve"> </w:t>
      </w:r>
      <w:r w:rsidRPr="00FD4700">
        <w:rPr>
          <w:rFonts w:ascii="Times New Roman" w:hAnsi="Times New Roman"/>
          <w:sz w:val="24"/>
          <w:szCs w:val="24"/>
          <w:lang w:eastAsia="sk-SK"/>
        </w:rPr>
        <w:t>textilný, drevársky a keramický priemysel. Najväčším zamestnávateľom je stavebná firma</w:t>
      </w:r>
      <w:r>
        <w:rPr>
          <w:rFonts w:ascii="Times New Roman" w:hAnsi="Times New Roman"/>
          <w:sz w:val="24"/>
          <w:szCs w:val="24"/>
          <w:lang w:eastAsia="sk-SK"/>
        </w:rPr>
        <w:t xml:space="preserve"> </w:t>
      </w:r>
      <w:r w:rsidRPr="00FD4700">
        <w:rPr>
          <w:rFonts w:ascii="Times New Roman" w:hAnsi="Times New Roman"/>
          <w:sz w:val="24"/>
          <w:szCs w:val="24"/>
          <w:lang w:eastAsia="sk-SK"/>
        </w:rPr>
        <w:t>Combin Banská Štiavnica s.r.o. Okres Banská Štiavnica má veľmi dobré prírodné podmienky</w:t>
      </w:r>
      <w:r w:rsidR="005F416D">
        <w:rPr>
          <w:rFonts w:ascii="Times New Roman" w:hAnsi="Times New Roman"/>
          <w:sz w:val="24"/>
          <w:szCs w:val="24"/>
          <w:lang w:eastAsia="sk-SK"/>
        </w:rPr>
        <w:t xml:space="preserve"> </w:t>
      </w:r>
      <w:r w:rsidRPr="00FD4700">
        <w:rPr>
          <w:rFonts w:ascii="Times New Roman" w:hAnsi="Times New Roman"/>
          <w:sz w:val="24"/>
          <w:szCs w:val="24"/>
          <w:lang w:eastAsia="sk-SK"/>
        </w:rPr>
        <w:t>a kultúrnohistorické zázemie pre rozvoj cestovného ruchu. Okresné mesto má mnoho</w:t>
      </w:r>
      <w:r w:rsidR="005F416D">
        <w:rPr>
          <w:rFonts w:ascii="Times New Roman" w:hAnsi="Times New Roman"/>
          <w:sz w:val="24"/>
          <w:szCs w:val="24"/>
          <w:lang w:eastAsia="sk-SK"/>
        </w:rPr>
        <w:t xml:space="preserve"> </w:t>
      </w:r>
      <w:r w:rsidRPr="00FD4700">
        <w:rPr>
          <w:rFonts w:ascii="Times New Roman" w:hAnsi="Times New Roman"/>
          <w:sz w:val="24"/>
          <w:szCs w:val="24"/>
          <w:lang w:eastAsia="sk-SK"/>
        </w:rPr>
        <w:t>historicky cenných budov - Starý zámok, Nový zámok, kostoly, súsošia, Klopačka, výstavné</w:t>
      </w:r>
      <w:r>
        <w:rPr>
          <w:rFonts w:ascii="Times New Roman" w:hAnsi="Times New Roman"/>
          <w:sz w:val="24"/>
          <w:szCs w:val="24"/>
          <w:lang w:eastAsia="sk-SK"/>
        </w:rPr>
        <w:t xml:space="preserve"> </w:t>
      </w:r>
      <w:r w:rsidRPr="00FD4700">
        <w:rPr>
          <w:rFonts w:ascii="Times New Roman" w:hAnsi="Times New Roman"/>
          <w:sz w:val="24"/>
          <w:szCs w:val="24"/>
          <w:lang w:eastAsia="sk-SK"/>
        </w:rPr>
        <w:t>meštianske domy. V Banskej Štiavnici sídlila najstaršia Banská akadémia v Európe.</w:t>
      </w:r>
    </w:p>
    <w:p w:rsidR="00AD2B6E" w:rsidRPr="00FD4700" w:rsidRDefault="00AD2B6E" w:rsidP="00A84633">
      <w:pPr>
        <w:autoSpaceDE w:val="0"/>
        <w:autoSpaceDN w:val="0"/>
        <w:adjustRightInd w:val="0"/>
        <w:spacing w:after="0" w:line="360" w:lineRule="auto"/>
        <w:jc w:val="both"/>
        <w:rPr>
          <w:rFonts w:ascii="Times New Roman" w:hAnsi="Times New Roman"/>
          <w:sz w:val="24"/>
          <w:szCs w:val="24"/>
          <w:lang w:eastAsia="sk-SK"/>
        </w:rPr>
      </w:pPr>
      <w:r w:rsidRPr="00BA6D5E">
        <w:rPr>
          <w:rFonts w:ascii="Times New Roman" w:hAnsi="Times New Roman"/>
          <w:b/>
          <w:bCs/>
          <w:i/>
          <w:sz w:val="24"/>
          <w:szCs w:val="24"/>
          <w:lang w:eastAsia="sk-SK"/>
        </w:rPr>
        <w:t>Okres Krupina</w:t>
      </w:r>
      <w:r w:rsidR="00BA6D5E">
        <w:rPr>
          <w:rFonts w:ascii="Times New Roman" w:hAnsi="Times New Roman"/>
          <w:b/>
          <w:bCs/>
          <w:sz w:val="24"/>
          <w:szCs w:val="24"/>
          <w:lang w:eastAsia="sk-SK"/>
        </w:rPr>
        <w:t xml:space="preserve"> </w:t>
      </w:r>
      <w:r w:rsidR="00BA6D5E" w:rsidRPr="00BA6D5E">
        <w:rPr>
          <w:rFonts w:ascii="Times New Roman" w:hAnsi="Times New Roman"/>
          <w:bCs/>
          <w:sz w:val="24"/>
          <w:szCs w:val="24"/>
          <w:lang w:eastAsia="sk-SK"/>
        </w:rPr>
        <w:t>sa r</w:t>
      </w:r>
      <w:r w:rsidRPr="00BA6D5E">
        <w:rPr>
          <w:rFonts w:ascii="Times New Roman" w:hAnsi="Times New Roman"/>
          <w:sz w:val="24"/>
          <w:szCs w:val="24"/>
          <w:lang w:eastAsia="sk-SK"/>
        </w:rPr>
        <w:t>ozprestiera</w:t>
      </w:r>
      <w:r w:rsidRPr="00FD4700">
        <w:rPr>
          <w:rFonts w:ascii="Times New Roman" w:hAnsi="Times New Roman"/>
          <w:sz w:val="24"/>
          <w:szCs w:val="24"/>
          <w:lang w:eastAsia="sk-SK"/>
        </w:rPr>
        <w:t xml:space="preserve"> v juhozápadnej časti Banskobystrického kraja. Geomorfologický charakter</w:t>
      </w:r>
      <w:r>
        <w:rPr>
          <w:rFonts w:ascii="Times New Roman" w:hAnsi="Times New Roman"/>
          <w:sz w:val="24"/>
          <w:szCs w:val="24"/>
          <w:lang w:eastAsia="sk-SK"/>
        </w:rPr>
        <w:t xml:space="preserve"> </w:t>
      </w:r>
      <w:r w:rsidRPr="00FD4700">
        <w:rPr>
          <w:rFonts w:ascii="Times New Roman" w:hAnsi="Times New Roman"/>
          <w:sz w:val="24"/>
          <w:szCs w:val="24"/>
          <w:lang w:eastAsia="sk-SK"/>
        </w:rPr>
        <w:t>okresu formujú na západnej strane Štiavnické vrchy a údolia Krupinice a Štiavnice, v</w:t>
      </w:r>
      <w:r>
        <w:rPr>
          <w:rFonts w:ascii="Times New Roman" w:hAnsi="Times New Roman"/>
          <w:sz w:val="24"/>
          <w:szCs w:val="24"/>
          <w:lang w:eastAsia="sk-SK"/>
        </w:rPr>
        <w:t> </w:t>
      </w:r>
      <w:r w:rsidRPr="00FD4700">
        <w:rPr>
          <w:rFonts w:ascii="Times New Roman" w:hAnsi="Times New Roman"/>
          <w:sz w:val="24"/>
          <w:szCs w:val="24"/>
          <w:lang w:eastAsia="sk-SK"/>
        </w:rPr>
        <w:t>strede</w:t>
      </w:r>
      <w:r>
        <w:rPr>
          <w:rFonts w:ascii="Times New Roman" w:hAnsi="Times New Roman"/>
          <w:sz w:val="24"/>
          <w:szCs w:val="24"/>
          <w:lang w:eastAsia="sk-SK"/>
        </w:rPr>
        <w:t xml:space="preserve"> </w:t>
      </w:r>
      <w:r w:rsidRPr="00FD4700">
        <w:rPr>
          <w:rFonts w:ascii="Times New Roman" w:hAnsi="Times New Roman"/>
          <w:sz w:val="24"/>
          <w:szCs w:val="24"/>
          <w:lang w:eastAsia="sk-SK"/>
        </w:rPr>
        <w:t>a na východe Bzovícka pahorkatina a Krupinská planina s riekou Litavou a jej prítokmi, na</w:t>
      </w:r>
      <w:r>
        <w:rPr>
          <w:rFonts w:ascii="Times New Roman" w:hAnsi="Times New Roman"/>
          <w:sz w:val="24"/>
          <w:szCs w:val="24"/>
          <w:lang w:eastAsia="sk-SK"/>
        </w:rPr>
        <w:t xml:space="preserve"> </w:t>
      </w:r>
      <w:r w:rsidRPr="00FD4700">
        <w:rPr>
          <w:rFonts w:ascii="Times New Roman" w:hAnsi="Times New Roman"/>
          <w:sz w:val="24"/>
          <w:szCs w:val="24"/>
          <w:lang w:eastAsia="sk-SK"/>
        </w:rPr>
        <w:t>juhu Ipeľská pahorkatina. Veľké percento územia okresu pokrývajú lesy, čo spolu s</w:t>
      </w:r>
      <w:r>
        <w:rPr>
          <w:rFonts w:ascii="Times New Roman" w:hAnsi="Times New Roman"/>
          <w:sz w:val="24"/>
          <w:szCs w:val="24"/>
          <w:lang w:eastAsia="sk-SK"/>
        </w:rPr>
        <w:t xml:space="preserve"> </w:t>
      </w:r>
      <w:r w:rsidRPr="00FD4700">
        <w:rPr>
          <w:rFonts w:ascii="Times New Roman" w:hAnsi="Times New Roman"/>
          <w:sz w:val="24"/>
          <w:szCs w:val="24"/>
          <w:lang w:eastAsia="sk-SK"/>
        </w:rPr>
        <w:t>modeláciou terénneho reliéfu a sieťou vodných tokov a plôch vytvára vysoko hodnotné</w:t>
      </w:r>
      <w:r>
        <w:rPr>
          <w:rFonts w:ascii="Times New Roman" w:hAnsi="Times New Roman"/>
          <w:sz w:val="24"/>
          <w:szCs w:val="24"/>
          <w:lang w:eastAsia="sk-SK"/>
        </w:rPr>
        <w:t xml:space="preserve"> </w:t>
      </w:r>
      <w:r w:rsidRPr="00FD4700">
        <w:rPr>
          <w:rFonts w:ascii="Times New Roman" w:hAnsi="Times New Roman"/>
          <w:sz w:val="24"/>
          <w:szCs w:val="24"/>
          <w:lang w:eastAsia="sk-SK"/>
        </w:rPr>
        <w:t>krajinné prostredie.</w:t>
      </w:r>
    </w:p>
    <w:p w:rsidR="00AD2B6E" w:rsidRPr="00FD4700" w:rsidRDefault="00AD2B6E" w:rsidP="00AD2B6E">
      <w:pPr>
        <w:autoSpaceDE w:val="0"/>
        <w:autoSpaceDN w:val="0"/>
        <w:adjustRightInd w:val="0"/>
        <w:spacing w:after="0" w:line="360" w:lineRule="auto"/>
        <w:jc w:val="both"/>
        <w:rPr>
          <w:rFonts w:ascii="Times New Roman" w:hAnsi="Times New Roman"/>
          <w:sz w:val="24"/>
          <w:szCs w:val="24"/>
          <w:lang w:eastAsia="sk-SK"/>
        </w:rPr>
      </w:pPr>
      <w:r w:rsidRPr="00FD4700">
        <w:rPr>
          <w:rFonts w:ascii="Times New Roman" w:hAnsi="Times New Roman"/>
          <w:sz w:val="24"/>
          <w:szCs w:val="24"/>
          <w:lang w:eastAsia="sk-SK"/>
        </w:rPr>
        <w:lastRenderedPageBreak/>
        <w:t>Okres patrí medzi podhorské poľnohospodárske krajinné typy a jeho územno-technický</w:t>
      </w:r>
      <w:r>
        <w:rPr>
          <w:rFonts w:ascii="Times New Roman" w:hAnsi="Times New Roman"/>
          <w:sz w:val="24"/>
          <w:szCs w:val="24"/>
          <w:lang w:eastAsia="sk-SK"/>
        </w:rPr>
        <w:t xml:space="preserve"> </w:t>
      </w:r>
      <w:r w:rsidRPr="00FD4700">
        <w:rPr>
          <w:rFonts w:ascii="Times New Roman" w:hAnsi="Times New Roman"/>
          <w:sz w:val="24"/>
          <w:szCs w:val="24"/>
          <w:lang w:eastAsia="sk-SK"/>
        </w:rPr>
        <w:t>potenciál predstavuje hlavne zachovalý krajinný ráz s typickým vidieckym charakterom.</w:t>
      </w:r>
      <w:r>
        <w:rPr>
          <w:rFonts w:ascii="Times New Roman" w:hAnsi="Times New Roman"/>
          <w:sz w:val="24"/>
          <w:szCs w:val="24"/>
          <w:lang w:eastAsia="sk-SK"/>
        </w:rPr>
        <w:t xml:space="preserve"> </w:t>
      </w:r>
      <w:r w:rsidRPr="00FD4700">
        <w:rPr>
          <w:rFonts w:ascii="Times New Roman" w:hAnsi="Times New Roman"/>
          <w:sz w:val="24"/>
          <w:szCs w:val="24"/>
          <w:lang w:eastAsia="sk-SK"/>
        </w:rPr>
        <w:t>Okres má slabšiu priemyselnú bázu. V poľnoho</w:t>
      </w:r>
      <w:r>
        <w:rPr>
          <w:rFonts w:ascii="Times New Roman" w:hAnsi="Times New Roman"/>
          <w:sz w:val="24"/>
          <w:szCs w:val="24"/>
          <w:lang w:eastAsia="sk-SK"/>
        </w:rPr>
        <w:t>spodárstve a lesníctve je zamestna</w:t>
      </w:r>
      <w:r w:rsidRPr="00FD4700">
        <w:rPr>
          <w:rFonts w:ascii="Times New Roman" w:hAnsi="Times New Roman"/>
          <w:sz w:val="24"/>
          <w:szCs w:val="24"/>
          <w:lang w:eastAsia="sk-SK"/>
        </w:rPr>
        <w:t>ných viac</w:t>
      </w:r>
      <w:r>
        <w:rPr>
          <w:rFonts w:ascii="Times New Roman" w:hAnsi="Times New Roman"/>
          <w:sz w:val="24"/>
          <w:szCs w:val="24"/>
          <w:lang w:eastAsia="sk-SK"/>
        </w:rPr>
        <w:t xml:space="preserve"> </w:t>
      </w:r>
      <w:r w:rsidRPr="00FD4700">
        <w:rPr>
          <w:rFonts w:ascii="Times New Roman" w:hAnsi="Times New Roman"/>
          <w:sz w:val="24"/>
          <w:szCs w:val="24"/>
          <w:lang w:eastAsia="sk-SK"/>
        </w:rPr>
        <w:t>obyvateľov ako v priemysle. Prírodné a klimatické podmienky vytvárajú dobré predpoklady</w:t>
      </w:r>
      <w:r>
        <w:rPr>
          <w:rFonts w:ascii="Times New Roman" w:hAnsi="Times New Roman"/>
          <w:sz w:val="24"/>
          <w:szCs w:val="24"/>
          <w:lang w:eastAsia="sk-SK"/>
        </w:rPr>
        <w:t xml:space="preserve"> </w:t>
      </w:r>
      <w:r w:rsidRPr="00FD4700">
        <w:rPr>
          <w:rFonts w:ascii="Times New Roman" w:hAnsi="Times New Roman"/>
          <w:sz w:val="24"/>
          <w:szCs w:val="24"/>
          <w:lang w:eastAsia="sk-SK"/>
        </w:rPr>
        <w:t>na pestovanie poľnohospodárskych plodím vrátane ovocia. Prevažuje tu strojárska výroba,</w:t>
      </w:r>
      <w:r>
        <w:rPr>
          <w:rFonts w:ascii="Times New Roman" w:hAnsi="Times New Roman"/>
          <w:sz w:val="24"/>
          <w:szCs w:val="24"/>
          <w:lang w:eastAsia="sk-SK"/>
        </w:rPr>
        <w:t xml:space="preserve"> </w:t>
      </w:r>
      <w:r w:rsidRPr="00FD4700">
        <w:rPr>
          <w:rFonts w:ascii="Times New Roman" w:hAnsi="Times New Roman"/>
          <w:sz w:val="24"/>
          <w:szCs w:val="24"/>
          <w:lang w:eastAsia="sk-SK"/>
        </w:rPr>
        <w:t>výroba nábytku a stavebných materiálov. Najväčším zamestnávateľom v okrese sú Kúpele</w:t>
      </w:r>
      <w:r>
        <w:rPr>
          <w:rFonts w:ascii="Times New Roman" w:hAnsi="Times New Roman"/>
          <w:sz w:val="24"/>
          <w:szCs w:val="24"/>
          <w:lang w:eastAsia="sk-SK"/>
        </w:rPr>
        <w:t xml:space="preserve"> </w:t>
      </w:r>
      <w:r w:rsidRPr="00FD4700">
        <w:rPr>
          <w:rFonts w:ascii="Times New Roman" w:hAnsi="Times New Roman"/>
          <w:sz w:val="24"/>
          <w:szCs w:val="24"/>
          <w:lang w:eastAsia="sk-SK"/>
        </w:rPr>
        <w:t>Dudince a strojárska spoločnosť WAY INDUSTRIES, a.s. Z hľadiska cestovného ruchu</w:t>
      </w:r>
      <w:r>
        <w:rPr>
          <w:rFonts w:ascii="Times New Roman" w:hAnsi="Times New Roman"/>
          <w:sz w:val="24"/>
          <w:szCs w:val="24"/>
          <w:lang w:eastAsia="sk-SK"/>
        </w:rPr>
        <w:t xml:space="preserve"> </w:t>
      </w:r>
      <w:r w:rsidRPr="00FD4700">
        <w:rPr>
          <w:rFonts w:ascii="Times New Roman" w:hAnsi="Times New Roman"/>
          <w:sz w:val="24"/>
          <w:szCs w:val="24"/>
          <w:lang w:eastAsia="sk-SK"/>
        </w:rPr>
        <w:t>najväčší význam má kúpeľné mesto Dudince. Liečebný účinok je založený na využití</w:t>
      </w:r>
      <w:r>
        <w:rPr>
          <w:rFonts w:ascii="Times New Roman" w:hAnsi="Times New Roman"/>
          <w:sz w:val="24"/>
          <w:szCs w:val="24"/>
          <w:lang w:eastAsia="sk-SK"/>
        </w:rPr>
        <w:t xml:space="preserve"> </w:t>
      </w:r>
      <w:r w:rsidRPr="00FD4700">
        <w:rPr>
          <w:rFonts w:ascii="Times New Roman" w:hAnsi="Times New Roman"/>
          <w:sz w:val="24"/>
          <w:szCs w:val="24"/>
          <w:lang w:eastAsia="sk-SK"/>
        </w:rPr>
        <w:t>minerálnych vôd s veľkým obsahom kysličníka uhličitého a sírovodíka.</w:t>
      </w:r>
    </w:p>
    <w:p w:rsidR="00AD2B6E" w:rsidRDefault="00AD2B6E" w:rsidP="00AD2B6E">
      <w:pPr>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        </w:t>
      </w:r>
      <w:r w:rsidRPr="00BA6D5E">
        <w:rPr>
          <w:rFonts w:ascii="Times New Roman" w:hAnsi="Times New Roman"/>
          <w:b/>
          <w:i/>
          <w:color w:val="000000"/>
          <w:sz w:val="24"/>
          <w:szCs w:val="24"/>
          <w:lang w:eastAsia="cs-CZ"/>
        </w:rPr>
        <w:t>Územie je dopravne obsluhované cestou I. triedy</w:t>
      </w:r>
      <w:r>
        <w:rPr>
          <w:rFonts w:ascii="Times New Roman" w:hAnsi="Times New Roman"/>
          <w:color w:val="000000"/>
          <w:sz w:val="24"/>
          <w:szCs w:val="24"/>
          <w:lang w:eastAsia="cs-CZ"/>
        </w:rPr>
        <w:t xml:space="preserve"> európskeho významu E77 na cestnom ťahu (sever: Zvolen, Banská Bystrica – juh: Dudince). Spája juh Slovenska so severom a je najkratším prepojením pre turistov z Poľska a Maďarska (Krakovská cesta). Ďalšou významnou trasou je cestný ťah II. Triedy – západ (Levice - Šahy – Dudince).</w:t>
      </w:r>
    </w:p>
    <w:p w:rsidR="00AD2B6E" w:rsidRDefault="00AD2B6E" w:rsidP="00AD2B6E">
      <w:pPr>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V obci Hontianske Nemce je napojenie v križovatke na cestu I. triedy č. 66 na okresné a krajské centrá Krupinu, Zvolen, Banskú Bystricu, Levice, Nitru.</w:t>
      </w:r>
      <w:r w:rsidR="005F416D">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Územím prechádza aj cesta I. triedy č.525 Hontianske Nemce – Prenčov – Banská Štiavnica- Hronská Breznica, ktorá prepája nadradené medzinárodné cesty naprieč Slovenskom smer západ-východ (E58/ E571), sever-juh (E77).</w:t>
      </w:r>
    </w:p>
    <w:p w:rsidR="00AD2B6E" w:rsidRDefault="00AD2B6E" w:rsidP="00AD2B6E">
      <w:pPr>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Prepojenie obcí do centra je zabezpečené cestami druhej a tretej triedy. Mesto Banská Štiavnica zabezpečuje prepojenie na medzi regionálnu úroveň železničnou traťou Banská Štiavnica</w:t>
      </w:r>
      <w:r w:rsidR="005F416D">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w:t>
      </w:r>
      <w:r w:rsidR="005F416D">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Hronská Dúbrava</w:t>
      </w:r>
      <w:r w:rsidR="005F416D">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w:t>
      </w:r>
      <w:r w:rsidR="005F416D">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 xml:space="preserve">Zvolen. Dopravné napojenie v území považujeme za nevyhovujúce, nakoľko </w:t>
      </w:r>
      <w:r w:rsidRPr="006E02C1">
        <w:rPr>
          <w:rFonts w:ascii="Times New Roman" w:hAnsi="Times New Roman"/>
          <w:sz w:val="24"/>
          <w:szCs w:val="24"/>
          <w:lang w:eastAsia="cs-CZ"/>
        </w:rPr>
        <w:t>súčasná hlavn</w:t>
      </w:r>
      <w:r>
        <w:rPr>
          <w:rFonts w:ascii="Times New Roman" w:hAnsi="Times New Roman"/>
          <w:sz w:val="24"/>
          <w:szCs w:val="24"/>
          <w:lang w:eastAsia="cs-CZ"/>
        </w:rPr>
        <w:t xml:space="preserve">á prístupová komunikácia </w:t>
      </w:r>
      <w:r w:rsidRPr="006E02C1">
        <w:rPr>
          <w:rFonts w:ascii="Times New Roman" w:hAnsi="Times New Roman"/>
          <w:sz w:val="24"/>
          <w:szCs w:val="24"/>
          <w:lang w:eastAsia="cs-CZ"/>
        </w:rPr>
        <w:t>II/525 nepostačuje svojimi parametrami</w:t>
      </w:r>
      <w:r>
        <w:rPr>
          <w:rFonts w:ascii="Times New Roman" w:hAnsi="Times New Roman"/>
          <w:color w:val="000000"/>
          <w:sz w:val="24"/>
          <w:szCs w:val="24"/>
          <w:lang w:eastAsia="cs-CZ"/>
        </w:rPr>
        <w:t xml:space="preserve"> a v zimnom období spôsobuje predovšetkým  kamiónovej doprave obrovské problémy z dôvodu výškového prevýšenia komunikácie (na úseku Banská Belá-Hájik prevýšenie 12%). Tento problém predstavuje slabú stránku celého územia a jeho veľkým ohrozením a bariérou rozvoja.</w:t>
      </w:r>
    </w:p>
    <w:p w:rsidR="00AD2B6E" w:rsidRDefault="00AD2B6E" w:rsidP="00AD2B6E">
      <w:pPr>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Územie je kvôli členitému reliéfu prostredníctvom siete ciest druhej a tretej triedy napojené na hlavné cestné ťahy sever-juh a západ-východ. Územím prechádza cesta druhej triedy 524 smerom od Levíc cez Banskú Štiavnicu a cesta prvej triedy 525 prechádzajúca centrom regiónu, spájajúca cestu diaľničného typu R1 s cestou prvej </w:t>
      </w:r>
      <w:r w:rsidR="005F416D">
        <w:rPr>
          <w:rFonts w:ascii="Times New Roman" w:hAnsi="Times New Roman"/>
          <w:color w:val="000000"/>
          <w:sz w:val="24"/>
          <w:szCs w:val="24"/>
          <w:lang w:eastAsia="cs-CZ"/>
        </w:rPr>
        <w:t xml:space="preserve">triedy </w:t>
      </w:r>
      <w:r>
        <w:rPr>
          <w:rFonts w:ascii="Times New Roman" w:hAnsi="Times New Roman"/>
          <w:color w:val="000000"/>
          <w:sz w:val="24"/>
          <w:szCs w:val="24"/>
          <w:lang w:eastAsia="cs-CZ"/>
        </w:rPr>
        <w:t>E77 spájajúcej Zvolen-Šahy s napojením na Maďarskú republiku. Severozápadným okrajom regiónu prechádza významná cesta diaľničného typu R1.</w:t>
      </w:r>
    </w:p>
    <w:p w:rsidR="00A84633" w:rsidRDefault="00AD2B6E" w:rsidP="00D20F91">
      <w:pPr>
        <w:spacing w:after="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Pravidelnú osobnú prepravu v území zabezpečujú autobusové a železničné spojenia. </w:t>
      </w:r>
    </w:p>
    <w:p w:rsidR="00AD2B6E" w:rsidRDefault="00AD2B6E" w:rsidP="00D20F91">
      <w:pPr>
        <w:spacing w:after="0" w:line="360" w:lineRule="auto"/>
        <w:jc w:val="both"/>
        <w:rPr>
          <w:rFonts w:ascii="Times New Roman" w:hAnsi="Times New Roman"/>
          <w:sz w:val="24"/>
          <w:szCs w:val="24"/>
          <w:lang w:eastAsia="cs-CZ"/>
        </w:rPr>
      </w:pPr>
      <w:r>
        <w:rPr>
          <w:rFonts w:ascii="Times New Roman" w:hAnsi="Times New Roman"/>
          <w:color w:val="000000"/>
          <w:sz w:val="24"/>
          <w:szCs w:val="24"/>
          <w:lang w:eastAsia="cs-CZ"/>
        </w:rPr>
        <w:lastRenderedPageBreak/>
        <w:t xml:space="preserve">Celkovo prepravu </w:t>
      </w:r>
      <w:r w:rsidRPr="00FD4700">
        <w:rPr>
          <w:rFonts w:ascii="Times New Roman" w:hAnsi="Times New Roman"/>
          <w:sz w:val="24"/>
          <w:szCs w:val="24"/>
          <w:lang w:eastAsia="cs-CZ"/>
        </w:rPr>
        <w:t>zabezpečuje 9 diaľkových autobusových liniek a 74 prímestských liniek.</w:t>
      </w:r>
      <w:r>
        <w:rPr>
          <w:rFonts w:ascii="Times New Roman" w:hAnsi="Times New Roman"/>
          <w:color w:val="FF0000"/>
          <w:sz w:val="24"/>
          <w:szCs w:val="24"/>
          <w:lang w:eastAsia="cs-CZ"/>
        </w:rPr>
        <w:t xml:space="preserve"> </w:t>
      </w:r>
      <w:r w:rsidRPr="00235A89">
        <w:rPr>
          <w:rFonts w:ascii="Times New Roman" w:hAnsi="Times New Roman"/>
          <w:sz w:val="24"/>
          <w:szCs w:val="24"/>
          <w:lang w:eastAsia="cs-CZ"/>
        </w:rPr>
        <w:t>Železničná doprava zabezpečuje prepravu v spáde svojej trate a to z centra regiónu Banskej Štiavnice a prechádza obcami Banský Studenec, Banská Belá</w:t>
      </w:r>
      <w:r>
        <w:rPr>
          <w:rFonts w:ascii="Times New Roman" w:hAnsi="Times New Roman"/>
          <w:sz w:val="24"/>
          <w:szCs w:val="24"/>
          <w:lang w:eastAsia="cs-CZ"/>
        </w:rPr>
        <w:t xml:space="preserve"> (spád obcí: Močiar, Podhorie, Svätý Anton)</w:t>
      </w:r>
      <w:r w:rsidRPr="00235A89">
        <w:rPr>
          <w:rFonts w:ascii="Times New Roman" w:hAnsi="Times New Roman"/>
          <w:sz w:val="24"/>
          <w:szCs w:val="24"/>
          <w:lang w:eastAsia="cs-CZ"/>
        </w:rPr>
        <w:t>, Kozelník</w:t>
      </w:r>
      <w:r>
        <w:rPr>
          <w:rFonts w:ascii="Times New Roman" w:hAnsi="Times New Roman"/>
          <w:sz w:val="24"/>
          <w:szCs w:val="24"/>
          <w:lang w:eastAsia="cs-CZ"/>
        </w:rPr>
        <w:t xml:space="preserve">. Pre územie sú dôležité aj trate, ktoré ním neprechádzajú, ale zabezpečujú obciam, ktoré svojou spádovitosťou inklinujú práve k nim. Obcou Voznica prechádza dôležitá elektrifikovaná železničná trať Košice-Zvolen-Bratislava a svojou polohou spáduje kúpele Sklené Teplice, Repište, Vyhne. Trať Zvolen – Šahy, ktorá lemuje východnú časť regiónu spáduje obce Krupinského okresu Kráľovce-Krnišov a Žibritov. </w:t>
      </w:r>
    </w:p>
    <w:p w:rsidR="004C5654" w:rsidRPr="004654E9" w:rsidRDefault="004C5654" w:rsidP="00D27864">
      <w:pPr>
        <w:numPr>
          <w:ilvl w:val="0"/>
          <w:numId w:val="24"/>
        </w:numPr>
        <w:spacing w:after="0" w:line="360" w:lineRule="auto"/>
        <w:jc w:val="both"/>
        <w:rPr>
          <w:rFonts w:ascii="Times New Roman" w:hAnsi="Times New Roman"/>
          <w:b/>
          <w:i/>
          <w:sz w:val="24"/>
          <w:szCs w:val="24"/>
          <w:lang w:eastAsia="cs-CZ"/>
        </w:rPr>
      </w:pPr>
      <w:r w:rsidRPr="004654E9">
        <w:rPr>
          <w:rFonts w:ascii="Times New Roman" w:hAnsi="Times New Roman"/>
          <w:b/>
          <w:i/>
          <w:sz w:val="24"/>
          <w:szCs w:val="24"/>
          <w:lang w:eastAsia="cs-CZ"/>
        </w:rPr>
        <w:t>Výhody územia</w:t>
      </w:r>
      <w:r w:rsidR="008F1D99">
        <w:rPr>
          <w:rFonts w:ascii="Times New Roman" w:hAnsi="Times New Roman"/>
          <w:b/>
          <w:i/>
          <w:sz w:val="24"/>
          <w:szCs w:val="24"/>
          <w:lang w:eastAsia="cs-CZ"/>
        </w:rPr>
        <w:t xml:space="preserve"> </w:t>
      </w:r>
      <w:r w:rsidRPr="004654E9">
        <w:rPr>
          <w:rFonts w:ascii="Times New Roman" w:hAnsi="Times New Roman"/>
          <w:b/>
          <w:i/>
          <w:sz w:val="24"/>
          <w:szCs w:val="24"/>
          <w:lang w:eastAsia="cs-CZ"/>
        </w:rPr>
        <w:t xml:space="preserve"> </w:t>
      </w:r>
    </w:p>
    <w:p w:rsidR="00767E10" w:rsidRPr="00767E10"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dobrá spolupráca medzi verejným a neverejným sektorom </w:t>
      </w:r>
    </w:p>
    <w:p w:rsidR="004C5654" w:rsidRDefault="004C5654"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schopnosť územia získať finančné prostriedky a úspešne implementovať projekty</w:t>
      </w:r>
      <w:r w:rsidR="00BD75C3">
        <w:rPr>
          <w:rFonts w:ascii="Times New Roman" w:hAnsi="Times New Roman"/>
          <w:sz w:val="24"/>
          <w:szCs w:val="24"/>
          <w:lang w:eastAsia="cs-CZ"/>
        </w:rPr>
        <w:t xml:space="preserve"> (implementácia ISRÚ OZ Zlatá cesta) </w:t>
      </w:r>
    </w:p>
    <w:p w:rsidR="00767E10"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jedinečnosť a unikátnosť kultúrneho dedičstva zapísaného na listine UNESCO</w:t>
      </w:r>
    </w:p>
    <w:p w:rsidR="00767E10" w:rsidRPr="00C70392"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geografické podmienky, atraktívne prírodné prostredie, udržiavaná poľnohospodárska krajina </w:t>
      </w:r>
    </w:p>
    <w:p w:rsidR="00767E10" w:rsidRPr="00767E10" w:rsidRDefault="00767E10" w:rsidP="00BA6D5E">
      <w:pPr>
        <w:numPr>
          <w:ilvl w:val="0"/>
          <w:numId w:val="4"/>
        </w:numPr>
        <w:spacing w:after="0" w:line="360" w:lineRule="auto"/>
        <w:ind w:left="284" w:hanging="284"/>
        <w:jc w:val="both"/>
        <w:rPr>
          <w:rFonts w:ascii="Times New Roman" w:hAnsi="Times New Roman"/>
          <w:sz w:val="24"/>
          <w:szCs w:val="24"/>
          <w:lang w:eastAsia="cs-CZ"/>
        </w:rPr>
      </w:pPr>
      <w:r w:rsidRPr="00767E10">
        <w:rPr>
          <w:rFonts w:ascii="Times New Roman" w:hAnsi="Times New Roman"/>
          <w:sz w:val="24"/>
          <w:szCs w:val="24"/>
          <w:lang w:eastAsia="cs-CZ"/>
        </w:rPr>
        <w:t xml:space="preserve"> prírodná rezervácia prvkov ľudovej architektúry </w:t>
      </w:r>
      <w:r w:rsidR="00BE79B6">
        <w:rPr>
          <w:rFonts w:ascii="Times New Roman" w:hAnsi="Times New Roman"/>
          <w:sz w:val="24"/>
          <w:szCs w:val="24"/>
          <w:lang w:eastAsia="cs-CZ"/>
        </w:rPr>
        <w:t xml:space="preserve">Stará hora (Sebechleby) </w:t>
      </w:r>
    </w:p>
    <w:p w:rsidR="00767E10"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 koncentrovanosť rôznorodej unikátnej a jedinečnej celoročnej ponuky pre cestovný ruch, historické banské mesto Banská Štiavnica, kúpele Dudince, </w:t>
      </w:r>
      <w:r w:rsidR="00BE79B6">
        <w:rPr>
          <w:rFonts w:ascii="Times New Roman" w:hAnsi="Times New Roman"/>
          <w:sz w:val="24"/>
          <w:szCs w:val="24"/>
          <w:lang w:eastAsia="cs-CZ"/>
        </w:rPr>
        <w:t xml:space="preserve">produkty vidieckej turistiky, cykloturistika </w:t>
      </w:r>
    </w:p>
    <w:p w:rsidR="00BE79B6" w:rsidRPr="00BE79B6" w:rsidRDefault="00BE79B6"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vybudované ekomúzeá a sieť ľudových izieb – múzeí </w:t>
      </w:r>
    </w:p>
    <w:p w:rsidR="00767E10" w:rsidRPr="00767E10"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významné kultúrne pamiatky</w:t>
      </w:r>
      <w:r w:rsidR="00BE79B6">
        <w:rPr>
          <w:rFonts w:ascii="Times New Roman" w:hAnsi="Times New Roman"/>
          <w:sz w:val="24"/>
          <w:szCs w:val="24"/>
          <w:lang w:eastAsia="cs-CZ"/>
        </w:rPr>
        <w:t xml:space="preserve">, </w:t>
      </w:r>
      <w:r w:rsidR="00BE79B6" w:rsidRPr="00084553">
        <w:rPr>
          <w:rFonts w:ascii="Times New Roman" w:hAnsi="Times New Roman"/>
          <w:sz w:val="24"/>
          <w:szCs w:val="24"/>
          <w:lang w:eastAsia="cs-CZ"/>
        </w:rPr>
        <w:t>múze</w:t>
      </w:r>
      <w:r w:rsidR="00084553">
        <w:rPr>
          <w:rFonts w:ascii="Times New Roman" w:hAnsi="Times New Roman"/>
          <w:sz w:val="24"/>
          <w:szCs w:val="24"/>
          <w:lang w:eastAsia="cs-CZ"/>
        </w:rPr>
        <w:t>u</w:t>
      </w:r>
      <w:r w:rsidR="00BE79B6">
        <w:rPr>
          <w:rFonts w:ascii="Times New Roman" w:hAnsi="Times New Roman"/>
          <w:sz w:val="24"/>
          <w:szCs w:val="24"/>
          <w:lang w:eastAsia="cs-CZ"/>
        </w:rPr>
        <w:t xml:space="preserve"> Sv. Anton, Slovenské banské múzeum </w:t>
      </w:r>
    </w:p>
    <w:p w:rsidR="00A254FA"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vybudovaná značka </w:t>
      </w:r>
      <w:r w:rsidR="00A254FA">
        <w:rPr>
          <w:rFonts w:ascii="Times New Roman" w:hAnsi="Times New Roman"/>
          <w:sz w:val="24"/>
          <w:szCs w:val="24"/>
          <w:lang w:eastAsia="cs-CZ"/>
        </w:rPr>
        <w:t xml:space="preserve"> regionálny produkt HONT (certifikované výrobky</w:t>
      </w:r>
      <w:r>
        <w:rPr>
          <w:rFonts w:ascii="Times New Roman" w:hAnsi="Times New Roman"/>
          <w:sz w:val="24"/>
          <w:szCs w:val="24"/>
          <w:lang w:eastAsia="cs-CZ"/>
        </w:rPr>
        <w:t xml:space="preserve"> 22 </w:t>
      </w:r>
      <w:r w:rsidR="00A254FA">
        <w:rPr>
          <w:rFonts w:ascii="Times New Roman" w:hAnsi="Times New Roman"/>
          <w:sz w:val="24"/>
          <w:szCs w:val="24"/>
          <w:lang w:eastAsia="cs-CZ"/>
        </w:rPr>
        <w:t xml:space="preserve"> a</w:t>
      </w:r>
      <w:r>
        <w:rPr>
          <w:rFonts w:ascii="Times New Roman" w:hAnsi="Times New Roman"/>
          <w:sz w:val="24"/>
          <w:szCs w:val="24"/>
          <w:lang w:eastAsia="cs-CZ"/>
        </w:rPr>
        <w:t> 1 služba</w:t>
      </w:r>
      <w:r w:rsidR="00A254FA">
        <w:rPr>
          <w:rFonts w:ascii="Times New Roman" w:hAnsi="Times New Roman"/>
          <w:sz w:val="24"/>
          <w:szCs w:val="24"/>
          <w:lang w:eastAsia="cs-CZ"/>
        </w:rPr>
        <w:t>)</w:t>
      </w:r>
    </w:p>
    <w:p w:rsidR="004C5654" w:rsidRDefault="004C5654" w:rsidP="00BA6D5E">
      <w:pPr>
        <w:numPr>
          <w:ilvl w:val="0"/>
          <w:numId w:val="4"/>
        </w:numPr>
        <w:spacing w:after="0" w:line="360" w:lineRule="auto"/>
        <w:ind w:left="284" w:hanging="284"/>
        <w:jc w:val="both"/>
        <w:rPr>
          <w:rFonts w:ascii="Times New Roman" w:hAnsi="Times New Roman"/>
          <w:sz w:val="24"/>
          <w:szCs w:val="24"/>
          <w:lang w:eastAsia="cs-CZ"/>
        </w:rPr>
      </w:pPr>
      <w:r w:rsidRPr="00521D6A">
        <w:rPr>
          <w:rFonts w:ascii="Times New Roman" w:hAnsi="Times New Roman"/>
          <w:sz w:val="24"/>
          <w:szCs w:val="24"/>
          <w:lang w:eastAsia="cs-CZ"/>
        </w:rPr>
        <w:t>bohaté tradície</w:t>
      </w:r>
      <w:r w:rsidR="00C70392">
        <w:rPr>
          <w:rFonts w:ascii="Times New Roman" w:hAnsi="Times New Roman"/>
          <w:sz w:val="24"/>
          <w:szCs w:val="24"/>
          <w:lang w:eastAsia="cs-CZ"/>
        </w:rPr>
        <w:t xml:space="preserve"> a ich udržiavanie </w:t>
      </w:r>
    </w:p>
    <w:p w:rsidR="004C5654" w:rsidRDefault="004C5654" w:rsidP="00BA6D5E">
      <w:pPr>
        <w:numPr>
          <w:ilvl w:val="0"/>
          <w:numId w:val="4"/>
        </w:numPr>
        <w:spacing w:after="0" w:line="360" w:lineRule="auto"/>
        <w:ind w:left="284" w:hanging="284"/>
        <w:jc w:val="both"/>
        <w:rPr>
          <w:rFonts w:ascii="Times New Roman" w:hAnsi="Times New Roman"/>
          <w:sz w:val="24"/>
          <w:szCs w:val="24"/>
          <w:lang w:eastAsia="cs-CZ"/>
        </w:rPr>
      </w:pPr>
      <w:r w:rsidRPr="00521D6A">
        <w:rPr>
          <w:rFonts w:ascii="Times New Roman" w:hAnsi="Times New Roman"/>
          <w:sz w:val="24"/>
          <w:szCs w:val="24"/>
          <w:lang w:eastAsia="cs-CZ"/>
        </w:rPr>
        <w:t>vybudované nové tržnice, autobusové zastávky, miestne komunikácie, verejné priestranstvá a parky, ktoré boli vybudované v rámci implementácie ISRÚ</w:t>
      </w:r>
    </w:p>
    <w:p w:rsidR="00767E10"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schopnosť územia získať finančné prostriedky a úspešne implementovať projekty (implementácia ISRÚ OZ Zlatá cesta) </w:t>
      </w:r>
    </w:p>
    <w:p w:rsidR="00645215" w:rsidRPr="00BE79B6" w:rsidRDefault="00767E10" w:rsidP="00BA6D5E">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aktívni občania, spolky a združenia </w:t>
      </w:r>
    </w:p>
    <w:p w:rsidR="004C5654" w:rsidRPr="004654E9" w:rsidRDefault="004C5654" w:rsidP="00D27864">
      <w:pPr>
        <w:numPr>
          <w:ilvl w:val="0"/>
          <w:numId w:val="24"/>
        </w:numPr>
        <w:spacing w:before="60" w:after="60" w:line="360" w:lineRule="auto"/>
        <w:jc w:val="both"/>
        <w:rPr>
          <w:rFonts w:ascii="Times New Roman" w:hAnsi="Times New Roman"/>
          <w:i/>
          <w:sz w:val="24"/>
          <w:szCs w:val="24"/>
          <w:lang w:eastAsia="cs-CZ"/>
        </w:rPr>
      </w:pPr>
      <w:r w:rsidRPr="004654E9">
        <w:rPr>
          <w:rFonts w:ascii="Times New Roman" w:hAnsi="Times New Roman"/>
          <w:b/>
          <w:i/>
          <w:sz w:val="24"/>
          <w:szCs w:val="24"/>
          <w:lang w:eastAsia="cs-CZ"/>
        </w:rPr>
        <w:t>Nevýhod</w:t>
      </w:r>
      <w:r w:rsidR="00BA6D5E">
        <w:rPr>
          <w:rFonts w:ascii="Times New Roman" w:hAnsi="Times New Roman"/>
          <w:b/>
          <w:i/>
          <w:sz w:val="24"/>
          <w:szCs w:val="24"/>
          <w:lang w:eastAsia="cs-CZ"/>
        </w:rPr>
        <w:t>y</w:t>
      </w:r>
      <w:r w:rsidRPr="004654E9">
        <w:rPr>
          <w:rFonts w:ascii="Times New Roman" w:hAnsi="Times New Roman"/>
          <w:b/>
          <w:i/>
          <w:sz w:val="24"/>
          <w:szCs w:val="24"/>
          <w:lang w:eastAsia="cs-CZ"/>
        </w:rPr>
        <w:t xml:space="preserve"> územia </w:t>
      </w:r>
      <w:r w:rsidRPr="004654E9">
        <w:rPr>
          <w:rFonts w:ascii="Times New Roman" w:hAnsi="Times New Roman"/>
          <w:i/>
          <w:sz w:val="24"/>
          <w:szCs w:val="24"/>
          <w:lang w:eastAsia="cs-CZ"/>
        </w:rPr>
        <w:t xml:space="preserve"> </w:t>
      </w:r>
    </w:p>
    <w:p w:rsidR="004C5654" w:rsidRPr="003E6001" w:rsidRDefault="004C5654" w:rsidP="00BA6D5E">
      <w:pPr>
        <w:numPr>
          <w:ilvl w:val="0"/>
          <w:numId w:val="4"/>
        </w:numPr>
        <w:spacing w:before="60" w:after="60" w:line="360" w:lineRule="auto"/>
        <w:ind w:left="284" w:hanging="284"/>
        <w:jc w:val="both"/>
        <w:rPr>
          <w:rFonts w:ascii="Times New Roman" w:hAnsi="Times New Roman"/>
          <w:sz w:val="24"/>
          <w:szCs w:val="24"/>
          <w:lang w:eastAsia="cs-CZ"/>
        </w:rPr>
      </w:pPr>
      <w:r w:rsidRPr="003E6001">
        <w:rPr>
          <w:rFonts w:ascii="Times New Roman" w:hAnsi="Times New Roman"/>
          <w:sz w:val="24"/>
          <w:szCs w:val="24"/>
          <w:lang w:eastAsia="cs-CZ"/>
        </w:rPr>
        <w:t xml:space="preserve">nízka </w:t>
      </w:r>
      <w:r>
        <w:rPr>
          <w:rFonts w:ascii="Times New Roman" w:hAnsi="Times New Roman"/>
          <w:sz w:val="24"/>
          <w:szCs w:val="24"/>
          <w:lang w:eastAsia="cs-CZ"/>
        </w:rPr>
        <w:t>podnikateľská aktivita občanov</w:t>
      </w:r>
      <w:r w:rsidR="00BE79B6">
        <w:rPr>
          <w:rFonts w:ascii="Times New Roman" w:hAnsi="Times New Roman"/>
          <w:sz w:val="24"/>
          <w:szCs w:val="24"/>
          <w:lang w:eastAsia="cs-CZ"/>
        </w:rPr>
        <w:t xml:space="preserve"> hlavne v obciach do 500 obyvateľov </w:t>
      </w:r>
    </w:p>
    <w:p w:rsidR="004C5654" w:rsidRPr="003E6001" w:rsidRDefault="004C5654" w:rsidP="00BA6D5E">
      <w:pPr>
        <w:numPr>
          <w:ilvl w:val="0"/>
          <w:numId w:val="4"/>
        </w:numPr>
        <w:spacing w:before="60" w:after="60" w:line="360" w:lineRule="auto"/>
        <w:ind w:left="284" w:hanging="284"/>
        <w:jc w:val="both"/>
        <w:rPr>
          <w:rFonts w:ascii="Times New Roman" w:hAnsi="Times New Roman"/>
          <w:sz w:val="24"/>
          <w:szCs w:val="24"/>
          <w:lang w:eastAsia="cs-CZ"/>
        </w:rPr>
      </w:pPr>
      <w:r w:rsidRPr="003E6001">
        <w:rPr>
          <w:rFonts w:ascii="Times New Roman" w:hAnsi="Times New Roman"/>
          <w:sz w:val="24"/>
          <w:szCs w:val="24"/>
          <w:lang w:eastAsia="cs-CZ"/>
        </w:rPr>
        <w:t>zast</w:t>
      </w:r>
      <w:r>
        <w:rPr>
          <w:rFonts w:ascii="Times New Roman" w:hAnsi="Times New Roman"/>
          <w:sz w:val="24"/>
          <w:szCs w:val="24"/>
          <w:lang w:eastAsia="cs-CZ"/>
        </w:rPr>
        <w:t>araná technická infraštruktúra</w:t>
      </w:r>
    </w:p>
    <w:p w:rsidR="004C5654" w:rsidRPr="003E6001" w:rsidRDefault="004C5654" w:rsidP="00BA6D5E">
      <w:pPr>
        <w:numPr>
          <w:ilvl w:val="0"/>
          <w:numId w:val="4"/>
        </w:numPr>
        <w:spacing w:before="60" w:after="60" w:line="360" w:lineRule="auto"/>
        <w:ind w:left="284" w:hanging="284"/>
        <w:jc w:val="both"/>
        <w:rPr>
          <w:rFonts w:ascii="Times New Roman" w:hAnsi="Times New Roman"/>
          <w:sz w:val="24"/>
          <w:szCs w:val="24"/>
          <w:lang w:eastAsia="cs-CZ"/>
        </w:rPr>
      </w:pPr>
      <w:r w:rsidRPr="003E6001">
        <w:rPr>
          <w:rFonts w:ascii="Times New Roman" w:hAnsi="Times New Roman"/>
          <w:sz w:val="24"/>
          <w:szCs w:val="24"/>
          <w:lang w:eastAsia="cs-CZ"/>
        </w:rPr>
        <w:t xml:space="preserve">kvalita a štruktúra komunikačnej siete z hľadiska dostupnosti územia, </w:t>
      </w:r>
    </w:p>
    <w:p w:rsidR="004C5654" w:rsidRPr="003E6001" w:rsidRDefault="004C5654" w:rsidP="00BA6D5E">
      <w:pPr>
        <w:numPr>
          <w:ilvl w:val="0"/>
          <w:numId w:val="4"/>
        </w:numPr>
        <w:spacing w:before="60" w:after="60" w:line="360" w:lineRule="auto"/>
        <w:ind w:left="284" w:hanging="284"/>
        <w:jc w:val="both"/>
        <w:rPr>
          <w:rFonts w:ascii="Times New Roman" w:hAnsi="Times New Roman"/>
          <w:sz w:val="24"/>
          <w:szCs w:val="24"/>
          <w:lang w:eastAsia="cs-CZ"/>
        </w:rPr>
      </w:pPr>
      <w:r w:rsidRPr="003E6001">
        <w:rPr>
          <w:rFonts w:ascii="Times New Roman" w:hAnsi="Times New Roman"/>
          <w:sz w:val="24"/>
          <w:szCs w:val="24"/>
          <w:lang w:eastAsia="cs-CZ"/>
        </w:rPr>
        <w:t xml:space="preserve">umiestnenie mimo hlavných dopravných ťahov </w:t>
      </w:r>
    </w:p>
    <w:p w:rsidR="004C5654" w:rsidRPr="003E6001" w:rsidRDefault="004C5654" w:rsidP="00A84633">
      <w:pPr>
        <w:numPr>
          <w:ilvl w:val="0"/>
          <w:numId w:val="4"/>
        </w:numPr>
        <w:spacing w:after="0" w:line="360" w:lineRule="auto"/>
        <w:ind w:left="284" w:hanging="284"/>
        <w:jc w:val="both"/>
        <w:rPr>
          <w:rFonts w:ascii="Times New Roman" w:hAnsi="Times New Roman"/>
          <w:sz w:val="24"/>
          <w:szCs w:val="24"/>
          <w:lang w:eastAsia="cs-CZ"/>
        </w:rPr>
      </w:pPr>
      <w:r w:rsidRPr="003E6001">
        <w:rPr>
          <w:rFonts w:ascii="Times New Roman" w:hAnsi="Times New Roman"/>
          <w:sz w:val="24"/>
          <w:szCs w:val="24"/>
          <w:lang w:eastAsia="cs-CZ"/>
        </w:rPr>
        <w:lastRenderedPageBreak/>
        <w:t>dopravná sieť v území nezodpovedá dnešným po</w:t>
      </w:r>
      <w:r w:rsidR="00BD75C3">
        <w:rPr>
          <w:rFonts w:ascii="Times New Roman" w:hAnsi="Times New Roman"/>
          <w:sz w:val="24"/>
          <w:szCs w:val="24"/>
          <w:lang w:eastAsia="cs-CZ"/>
        </w:rPr>
        <w:t>žiadavkám automobilovej dopravy</w:t>
      </w:r>
    </w:p>
    <w:p w:rsidR="004C5654" w:rsidRDefault="004C5654" w:rsidP="00A84633">
      <w:pPr>
        <w:numPr>
          <w:ilvl w:val="0"/>
          <w:numId w:val="4"/>
        </w:numPr>
        <w:spacing w:after="0" w:line="360" w:lineRule="auto"/>
        <w:ind w:left="284" w:hanging="284"/>
        <w:jc w:val="both"/>
        <w:rPr>
          <w:rFonts w:ascii="Times New Roman" w:hAnsi="Times New Roman"/>
          <w:sz w:val="24"/>
          <w:szCs w:val="24"/>
          <w:lang w:eastAsia="cs-CZ"/>
        </w:rPr>
      </w:pPr>
      <w:r w:rsidRPr="003E6001">
        <w:rPr>
          <w:rFonts w:ascii="Times New Roman" w:hAnsi="Times New Roman"/>
          <w:sz w:val="24"/>
          <w:szCs w:val="24"/>
          <w:lang w:eastAsia="cs-CZ"/>
        </w:rPr>
        <w:t xml:space="preserve">nevyhovujúci  povrch vozoviek a odvodnenie cestného telesa </w:t>
      </w:r>
    </w:p>
    <w:p w:rsidR="00645215" w:rsidRDefault="00645215" w:rsidP="00A84633">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existencia čiernych skládok</w:t>
      </w:r>
    </w:p>
    <w:p w:rsidR="00BE79B6" w:rsidRDefault="00BE79B6" w:rsidP="00A84633">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nedostatok malých podnikateľov v poľnohospodárstve</w:t>
      </w:r>
    </w:p>
    <w:p w:rsidR="00645215" w:rsidRDefault="00BE79B6" w:rsidP="00A84633">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takmer 90% poľnohospodárskej pôdy obhospodarujú veľké poľnohospodárske  </w:t>
      </w:r>
      <w:r w:rsidR="00645215">
        <w:rPr>
          <w:rFonts w:ascii="Times New Roman" w:hAnsi="Times New Roman"/>
          <w:sz w:val="24"/>
          <w:szCs w:val="24"/>
          <w:lang w:eastAsia="cs-CZ"/>
        </w:rPr>
        <w:t xml:space="preserve"> </w:t>
      </w:r>
      <w:r>
        <w:rPr>
          <w:rFonts w:ascii="Times New Roman" w:hAnsi="Times New Roman"/>
          <w:sz w:val="24"/>
          <w:szCs w:val="24"/>
          <w:lang w:eastAsia="cs-CZ"/>
        </w:rPr>
        <w:t xml:space="preserve">družstva </w:t>
      </w:r>
    </w:p>
    <w:p w:rsidR="00645215" w:rsidRDefault="00645215" w:rsidP="00A84633">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nedostatok pracovných príležitostí </w:t>
      </w:r>
    </w:p>
    <w:p w:rsidR="00645215" w:rsidRDefault="00645215" w:rsidP="00A84633">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odliv mladých ľudí za prácou mimo regiónu </w:t>
      </w:r>
    </w:p>
    <w:p w:rsidR="00645215" w:rsidRPr="003E6001" w:rsidRDefault="00645215" w:rsidP="00A84633">
      <w:pPr>
        <w:numPr>
          <w:ilvl w:val="0"/>
          <w:numId w:val="4"/>
        </w:numPr>
        <w:spacing w:after="0" w:line="36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nedostatok doplnkových služieb v rámci turizmu </w:t>
      </w:r>
    </w:p>
    <w:p w:rsidR="008F1D99" w:rsidRDefault="008F1D99" w:rsidP="00A84633">
      <w:pPr>
        <w:spacing w:after="0" w:line="360" w:lineRule="auto"/>
        <w:jc w:val="both"/>
        <w:rPr>
          <w:rFonts w:ascii="Times New Roman" w:hAnsi="Times New Roman"/>
          <w:b/>
          <w:i/>
          <w:sz w:val="24"/>
          <w:szCs w:val="24"/>
        </w:rPr>
      </w:pPr>
    </w:p>
    <w:p w:rsidR="004C5654" w:rsidRPr="004654E9" w:rsidRDefault="004C5654" w:rsidP="00A84633">
      <w:pPr>
        <w:numPr>
          <w:ilvl w:val="0"/>
          <w:numId w:val="7"/>
        </w:numPr>
        <w:spacing w:after="0" w:line="360" w:lineRule="auto"/>
        <w:jc w:val="both"/>
        <w:rPr>
          <w:rFonts w:ascii="Times New Roman" w:hAnsi="Times New Roman"/>
          <w:b/>
          <w:i/>
          <w:sz w:val="24"/>
          <w:szCs w:val="24"/>
        </w:rPr>
      </w:pPr>
      <w:r w:rsidRPr="004654E9">
        <w:rPr>
          <w:rFonts w:ascii="Times New Roman" w:hAnsi="Times New Roman"/>
          <w:b/>
          <w:i/>
          <w:sz w:val="24"/>
          <w:szCs w:val="24"/>
        </w:rPr>
        <w:t>Geografická charakteristika</w:t>
      </w:r>
    </w:p>
    <w:p w:rsidR="004C5654" w:rsidRDefault="00AB0EAD" w:rsidP="00A84633">
      <w:pPr>
        <w:spacing w:after="0" w:line="360" w:lineRule="auto"/>
        <w:jc w:val="both"/>
        <w:rPr>
          <w:rFonts w:ascii="Times New Roman" w:hAnsi="Times New Roman"/>
          <w:sz w:val="24"/>
          <w:szCs w:val="24"/>
        </w:rPr>
      </w:pPr>
      <w:r>
        <w:rPr>
          <w:rFonts w:ascii="Times New Roman" w:hAnsi="Times New Roman"/>
          <w:sz w:val="24"/>
          <w:szCs w:val="24"/>
        </w:rPr>
        <w:t xml:space="preserve">        </w:t>
      </w:r>
      <w:r w:rsidR="004C5654">
        <w:rPr>
          <w:rFonts w:ascii="Times New Roman" w:hAnsi="Times New Roman"/>
          <w:sz w:val="24"/>
          <w:szCs w:val="24"/>
        </w:rPr>
        <w:t>Región</w:t>
      </w:r>
      <w:r w:rsidR="004C5654" w:rsidRPr="007C5F18">
        <w:rPr>
          <w:rFonts w:ascii="Times New Roman" w:hAnsi="Times New Roman"/>
          <w:sz w:val="24"/>
          <w:szCs w:val="24"/>
        </w:rPr>
        <w:t xml:space="preserve"> </w:t>
      </w:r>
      <w:r w:rsidR="004C5654">
        <w:rPr>
          <w:rFonts w:ascii="Times New Roman" w:hAnsi="Times New Roman"/>
          <w:sz w:val="24"/>
          <w:szCs w:val="24"/>
        </w:rPr>
        <w:t>OZ Zlatá cesta sa nachádza v území Hontu, ktoré je</w:t>
      </w:r>
      <w:r w:rsidR="004C5654" w:rsidRPr="007C5F18">
        <w:rPr>
          <w:rFonts w:ascii="Times New Roman" w:hAnsi="Times New Roman"/>
          <w:sz w:val="24"/>
          <w:szCs w:val="24"/>
        </w:rPr>
        <w:t xml:space="preserve"> na rozhraní stredného a západného Slovenska, na pomedzí južnej časti banskobystrického a východnej časti nitrianskeho kraja. Územie Hontu je na severe ohraničené Štiavnickými vrchmi, ktoré smerom na juh prechádzajú do Krupinskej planiny a Ipeľskej kotliny a na juhu zasahuje až do Podunajskej nížiny k rieke Dunaj.</w:t>
      </w:r>
    </w:p>
    <w:p w:rsidR="009A5BFC" w:rsidRDefault="009A5BFC" w:rsidP="009A5BFC">
      <w:pPr>
        <w:spacing w:after="0" w:line="360" w:lineRule="auto"/>
        <w:jc w:val="both"/>
        <w:rPr>
          <w:rFonts w:ascii="Times New Roman" w:hAnsi="Times New Roman"/>
          <w:color w:val="000000"/>
          <w:sz w:val="24"/>
          <w:szCs w:val="24"/>
          <w:lang w:eastAsia="cs-CZ"/>
        </w:rPr>
      </w:pPr>
      <w:r w:rsidRPr="00F07CB6">
        <w:rPr>
          <w:rFonts w:ascii="Times New Roman" w:hAnsi="Times New Roman"/>
          <w:b/>
          <w:i/>
          <w:color w:val="000000"/>
          <w:sz w:val="24"/>
          <w:szCs w:val="24"/>
          <w:lang w:eastAsia="cs-CZ"/>
        </w:rPr>
        <w:t>Krajinárske hodnoty územia:</w:t>
      </w:r>
      <w:r w:rsidRPr="0087093B">
        <w:rPr>
          <w:rFonts w:ascii="Times New Roman" w:hAnsi="Times New Roman"/>
          <w:b/>
          <w:color w:val="000000"/>
          <w:sz w:val="24"/>
          <w:szCs w:val="24"/>
          <w:lang w:eastAsia="cs-CZ"/>
        </w:rPr>
        <w:t xml:space="preserve"> </w:t>
      </w:r>
      <w:r w:rsidRPr="0087093B">
        <w:rPr>
          <w:rFonts w:ascii="Times New Roman" w:hAnsi="Times New Roman"/>
          <w:color w:val="000000"/>
          <w:sz w:val="24"/>
          <w:szCs w:val="24"/>
          <w:lang w:eastAsia="cs-CZ"/>
        </w:rPr>
        <w:t>45% územia sa nachádza v Chránenej krajinnej oblasti</w:t>
      </w:r>
      <w:r>
        <w:rPr>
          <w:rFonts w:ascii="Times New Roman" w:hAnsi="Times New Roman"/>
          <w:color w:val="000000"/>
          <w:sz w:val="24"/>
          <w:szCs w:val="24"/>
          <w:lang w:eastAsia="cs-CZ"/>
        </w:rPr>
        <w:t xml:space="preserve"> Štiavnické vrchy. V CHKO sa nachádza niekoľko maloplošných chránených území. Najvyšší stupeň ochrany a zároveň národný význam má Národná prírodná rezervácia (ďalej len NPR).</w:t>
      </w:r>
    </w:p>
    <w:p w:rsidR="009A5BFC" w:rsidRDefault="009A5BFC" w:rsidP="009A5BFC">
      <w:pPr>
        <w:keepLines/>
        <w:widowControl w:val="0"/>
        <w:spacing w:before="60" w:after="60" w:line="360" w:lineRule="auto"/>
        <w:jc w:val="both"/>
        <w:rPr>
          <w:rFonts w:ascii="Times New Roman" w:hAnsi="Times New Roman"/>
          <w:color w:val="000000"/>
          <w:sz w:val="24"/>
          <w:szCs w:val="24"/>
          <w:lang w:eastAsia="cs-CZ"/>
        </w:rPr>
      </w:pPr>
      <w:r w:rsidRPr="00CC0AEA">
        <w:rPr>
          <w:rFonts w:ascii="Times New Roman" w:hAnsi="Times New Roman"/>
          <w:color w:val="000000"/>
          <w:sz w:val="24"/>
          <w:szCs w:val="24"/>
          <w:u w:val="single"/>
          <w:lang w:eastAsia="cs-CZ"/>
        </w:rPr>
        <w:t>NPR Sitno</w:t>
      </w:r>
      <w:r>
        <w:rPr>
          <w:rFonts w:ascii="Times New Roman" w:hAnsi="Times New Roman"/>
          <w:color w:val="000000"/>
          <w:sz w:val="24"/>
          <w:szCs w:val="24"/>
          <w:lang w:eastAsia="cs-CZ"/>
        </w:rPr>
        <w:t xml:space="preserve"> – najvyšší vrch pohoria, s vysokou úrovňou ochrany predovšetkým rastlinnej zložky biodiverzity so zachovanou časťou prirodzeného lesného ekosystému (pralesa), no majúci aj historicko-pamätný význam. V území sa nachádzajú lokality </w:t>
      </w:r>
      <w:r w:rsidRPr="00CC0AEA">
        <w:rPr>
          <w:rFonts w:ascii="Times New Roman" w:hAnsi="Times New Roman"/>
          <w:color w:val="000000"/>
          <w:sz w:val="24"/>
          <w:szCs w:val="24"/>
          <w:u w:val="single"/>
          <w:lang w:eastAsia="cs-CZ"/>
        </w:rPr>
        <w:t>NATURA 2000</w:t>
      </w:r>
      <w:r>
        <w:rPr>
          <w:rFonts w:ascii="Times New Roman" w:hAnsi="Times New Roman"/>
          <w:color w:val="000000"/>
          <w:sz w:val="24"/>
          <w:szCs w:val="24"/>
          <w:lang w:eastAsia="cs-CZ"/>
        </w:rPr>
        <w:t xml:space="preserve"> (Tlstý vrch, Stará hora, rieka Litava) a </w:t>
      </w:r>
      <w:r w:rsidRPr="00CC0AEA">
        <w:rPr>
          <w:rFonts w:ascii="Times New Roman" w:hAnsi="Times New Roman"/>
          <w:color w:val="000000"/>
          <w:sz w:val="24"/>
          <w:szCs w:val="24"/>
          <w:u w:val="single"/>
          <w:lang w:eastAsia="cs-CZ"/>
        </w:rPr>
        <w:t>GEOPARK Banská Štiavnica</w:t>
      </w:r>
      <w:r>
        <w:rPr>
          <w:rFonts w:ascii="Times New Roman" w:hAnsi="Times New Roman"/>
          <w:color w:val="000000"/>
          <w:sz w:val="24"/>
          <w:szCs w:val="24"/>
          <w:lang w:eastAsia="cs-CZ"/>
        </w:rPr>
        <w:t>.</w:t>
      </w:r>
    </w:p>
    <w:p w:rsidR="009A5BFC" w:rsidRDefault="009A5BFC" w:rsidP="009A5BFC">
      <w:pPr>
        <w:keepLines/>
        <w:widowControl w:val="0"/>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Z ďalších maloplošných chránených území sú takisto s najvyšším stupňom ochrany prírodné rezervácie (ďalej len PR) ako napr.:</w:t>
      </w:r>
    </w:p>
    <w:p w:rsidR="009A5BFC" w:rsidRDefault="009A5BFC" w:rsidP="009A5BFC">
      <w:pPr>
        <w:keepLines/>
        <w:widowControl w:val="0"/>
        <w:spacing w:before="60" w:after="60" w:line="360" w:lineRule="auto"/>
        <w:jc w:val="both"/>
        <w:rPr>
          <w:rFonts w:ascii="Times New Roman" w:hAnsi="Times New Roman"/>
          <w:color w:val="000000"/>
          <w:sz w:val="24"/>
          <w:szCs w:val="24"/>
          <w:lang w:eastAsia="cs-CZ"/>
        </w:rPr>
      </w:pPr>
      <w:r w:rsidRPr="00FA1871">
        <w:rPr>
          <w:rFonts w:ascii="Times New Roman" w:hAnsi="Times New Roman"/>
          <w:color w:val="000000"/>
          <w:sz w:val="24"/>
          <w:szCs w:val="24"/>
          <w:u w:val="single"/>
          <w:lang w:eastAsia="cs-CZ"/>
        </w:rPr>
        <w:t>PR Jabloňovský Roháč</w:t>
      </w:r>
      <w:r>
        <w:rPr>
          <w:rFonts w:ascii="Times New Roman" w:hAnsi="Times New Roman"/>
          <w:color w:val="000000"/>
          <w:sz w:val="24"/>
          <w:szCs w:val="24"/>
          <w:lang w:eastAsia="cs-CZ"/>
        </w:rPr>
        <w:t>, ktorého predmetom ochrany sú pôvodné zachovalé dubovo bukové karpatské lesy.</w:t>
      </w:r>
    </w:p>
    <w:p w:rsidR="009A5BFC" w:rsidRDefault="009A5BFC" w:rsidP="009A5BFC">
      <w:pPr>
        <w:keepLines/>
        <w:widowControl w:val="0"/>
        <w:spacing w:before="60" w:after="60" w:line="360" w:lineRule="auto"/>
        <w:jc w:val="both"/>
        <w:rPr>
          <w:rFonts w:ascii="Times New Roman" w:hAnsi="Times New Roman"/>
          <w:color w:val="000000"/>
          <w:sz w:val="24"/>
          <w:szCs w:val="24"/>
          <w:lang w:eastAsia="cs-CZ"/>
        </w:rPr>
      </w:pPr>
      <w:r w:rsidRPr="00FA1871">
        <w:rPr>
          <w:rFonts w:ascii="Times New Roman" w:hAnsi="Times New Roman"/>
          <w:color w:val="000000"/>
          <w:sz w:val="24"/>
          <w:szCs w:val="24"/>
          <w:u w:val="single"/>
          <w:lang w:eastAsia="cs-CZ"/>
        </w:rPr>
        <w:t>PR Holík</w:t>
      </w:r>
      <w:r>
        <w:rPr>
          <w:rFonts w:ascii="Times New Roman" w:hAnsi="Times New Roman"/>
          <w:color w:val="000000"/>
          <w:sz w:val="24"/>
          <w:szCs w:val="24"/>
          <w:lang w:eastAsia="cs-CZ"/>
        </w:rPr>
        <w:t>, ktorého predmetom</w:t>
      </w:r>
      <w:r w:rsidRPr="00FA1871">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ochrany sú vrcholové lúky tohto vrchu</w:t>
      </w:r>
    </w:p>
    <w:p w:rsidR="009A5BFC" w:rsidRDefault="009A5BFC" w:rsidP="009A5BFC">
      <w:pPr>
        <w:keepLines/>
        <w:widowControl w:val="0"/>
        <w:spacing w:before="60" w:after="60" w:line="360" w:lineRule="auto"/>
        <w:jc w:val="both"/>
        <w:rPr>
          <w:rFonts w:ascii="Times New Roman" w:hAnsi="Times New Roman"/>
          <w:color w:val="000000"/>
          <w:sz w:val="24"/>
          <w:szCs w:val="24"/>
          <w:lang w:eastAsia="cs-CZ"/>
        </w:rPr>
      </w:pPr>
      <w:r w:rsidRPr="00CC0AEA">
        <w:rPr>
          <w:rFonts w:ascii="Times New Roman" w:hAnsi="Times New Roman"/>
          <w:color w:val="000000"/>
          <w:sz w:val="24"/>
          <w:szCs w:val="24"/>
          <w:u w:val="single"/>
          <w:lang w:eastAsia="cs-CZ"/>
        </w:rPr>
        <w:t>PR Kamenný jarok</w:t>
      </w:r>
      <w:r>
        <w:rPr>
          <w:rFonts w:ascii="Times New Roman" w:hAnsi="Times New Roman"/>
          <w:color w:val="000000"/>
          <w:sz w:val="24"/>
          <w:szCs w:val="24"/>
          <w:lang w:eastAsia="cs-CZ"/>
        </w:rPr>
        <w:t xml:space="preserve"> ako ukážka zachovalých prírodných lesných komplexov na vápennom podloží s výskytom viacerých vzácnych vápnomilných druhov fauny a flóry.</w:t>
      </w:r>
    </w:p>
    <w:p w:rsidR="009A5BFC" w:rsidRDefault="009A5BFC" w:rsidP="009A5BFC">
      <w:pPr>
        <w:keepLines/>
        <w:widowControl w:val="0"/>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V území sa nachádzajú aj Chránené areály (ďalej len CHA) ako napr.:</w:t>
      </w:r>
    </w:p>
    <w:p w:rsidR="009A5BFC" w:rsidRPr="00CC0AEA" w:rsidRDefault="009A5BFC" w:rsidP="009A5BFC">
      <w:pPr>
        <w:keepLines/>
        <w:widowControl w:val="0"/>
        <w:spacing w:before="60" w:after="60" w:line="360" w:lineRule="auto"/>
        <w:jc w:val="both"/>
        <w:rPr>
          <w:rFonts w:ascii="Times New Roman" w:hAnsi="Times New Roman"/>
          <w:color w:val="000000"/>
          <w:sz w:val="24"/>
          <w:szCs w:val="24"/>
          <w:u w:val="single"/>
          <w:lang w:eastAsia="cs-CZ"/>
        </w:rPr>
      </w:pPr>
      <w:r w:rsidRPr="00CC0AEA">
        <w:rPr>
          <w:rFonts w:ascii="Times New Roman" w:hAnsi="Times New Roman"/>
          <w:color w:val="000000"/>
          <w:sz w:val="24"/>
          <w:szCs w:val="24"/>
          <w:u w:val="single"/>
          <w:lang w:eastAsia="cs-CZ"/>
        </w:rPr>
        <w:t>CHA Michalštôlnianske rašelinisko</w:t>
      </w:r>
    </w:p>
    <w:p w:rsidR="009A5BFC" w:rsidRPr="00CC0AEA" w:rsidRDefault="009A5BFC" w:rsidP="009A5BFC">
      <w:pPr>
        <w:keepLines/>
        <w:widowControl w:val="0"/>
        <w:spacing w:before="60" w:after="60" w:line="360" w:lineRule="auto"/>
        <w:jc w:val="both"/>
        <w:rPr>
          <w:rFonts w:ascii="Times New Roman" w:hAnsi="Times New Roman"/>
          <w:color w:val="000000"/>
          <w:sz w:val="24"/>
          <w:szCs w:val="24"/>
          <w:u w:val="single"/>
          <w:lang w:eastAsia="cs-CZ"/>
        </w:rPr>
      </w:pPr>
      <w:r w:rsidRPr="00CC0AEA">
        <w:rPr>
          <w:rFonts w:ascii="Times New Roman" w:hAnsi="Times New Roman"/>
          <w:color w:val="000000"/>
          <w:sz w:val="24"/>
          <w:szCs w:val="24"/>
          <w:u w:val="single"/>
          <w:lang w:eastAsia="cs-CZ"/>
        </w:rPr>
        <w:t>CHA Banskoštiavnická botanická záhrada</w:t>
      </w:r>
    </w:p>
    <w:p w:rsidR="009A5BFC" w:rsidRPr="00CC0AEA" w:rsidRDefault="009A5BFC" w:rsidP="009A5BFC">
      <w:pPr>
        <w:keepLines/>
        <w:widowControl w:val="0"/>
        <w:spacing w:before="60" w:after="60" w:line="360" w:lineRule="auto"/>
        <w:jc w:val="both"/>
        <w:rPr>
          <w:rFonts w:ascii="Times New Roman" w:hAnsi="Times New Roman"/>
          <w:color w:val="000000"/>
          <w:sz w:val="24"/>
          <w:szCs w:val="24"/>
          <w:u w:val="single"/>
          <w:lang w:eastAsia="cs-CZ"/>
        </w:rPr>
      </w:pPr>
      <w:r w:rsidRPr="00CC0AEA">
        <w:rPr>
          <w:rFonts w:ascii="Times New Roman" w:hAnsi="Times New Roman"/>
          <w:color w:val="000000"/>
          <w:sz w:val="24"/>
          <w:szCs w:val="24"/>
          <w:u w:val="single"/>
          <w:lang w:eastAsia="cs-CZ"/>
        </w:rPr>
        <w:lastRenderedPageBreak/>
        <w:t>CHA Arborétum Kysihýbel</w:t>
      </w:r>
    </w:p>
    <w:p w:rsidR="009A5BFC" w:rsidRPr="00CC0AEA" w:rsidRDefault="009A5BFC" w:rsidP="009A5BFC">
      <w:pPr>
        <w:keepLines/>
        <w:widowControl w:val="0"/>
        <w:spacing w:before="60" w:after="60" w:line="360" w:lineRule="auto"/>
        <w:jc w:val="both"/>
        <w:rPr>
          <w:rFonts w:ascii="Times New Roman" w:hAnsi="Times New Roman"/>
          <w:color w:val="000000"/>
          <w:sz w:val="24"/>
          <w:szCs w:val="24"/>
          <w:u w:val="single"/>
          <w:lang w:eastAsia="cs-CZ"/>
        </w:rPr>
      </w:pPr>
      <w:r w:rsidRPr="00CC0AEA">
        <w:rPr>
          <w:rFonts w:ascii="Times New Roman" w:hAnsi="Times New Roman"/>
          <w:color w:val="000000"/>
          <w:sz w:val="24"/>
          <w:szCs w:val="24"/>
          <w:u w:val="single"/>
          <w:lang w:eastAsia="cs-CZ"/>
        </w:rPr>
        <w:t>CHA Banskoštiavnická Kalvária</w:t>
      </w:r>
    </w:p>
    <w:p w:rsidR="009A5BFC" w:rsidRDefault="009A5BFC" w:rsidP="009A5BFC">
      <w:pPr>
        <w:keepLines/>
        <w:widowControl w:val="0"/>
        <w:spacing w:before="60" w:after="60" w:line="360" w:lineRule="auto"/>
        <w:jc w:val="both"/>
        <w:rPr>
          <w:rFonts w:ascii="Times New Roman" w:hAnsi="Times New Roman"/>
          <w:color w:val="000000"/>
          <w:sz w:val="24"/>
          <w:szCs w:val="24"/>
          <w:u w:val="single"/>
          <w:lang w:eastAsia="cs-CZ"/>
        </w:rPr>
      </w:pPr>
      <w:r w:rsidRPr="00CC0AEA">
        <w:rPr>
          <w:rFonts w:ascii="Times New Roman" w:hAnsi="Times New Roman"/>
          <w:color w:val="000000"/>
          <w:sz w:val="24"/>
          <w:szCs w:val="24"/>
          <w:u w:val="single"/>
          <w:lang w:eastAsia="cs-CZ"/>
        </w:rPr>
        <w:t>CHA Žakýlske pleso</w:t>
      </w:r>
    </w:p>
    <w:p w:rsidR="009A5BFC" w:rsidRPr="0087093B" w:rsidRDefault="009A5BFC" w:rsidP="009A5BFC">
      <w:pPr>
        <w:spacing w:after="0" w:line="36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S</w:t>
      </w:r>
      <w:r w:rsidRPr="007C5F18">
        <w:rPr>
          <w:rFonts w:ascii="Times New Roman" w:eastAsia="Times New Roman" w:hAnsi="Times New Roman"/>
          <w:sz w:val="24"/>
          <w:szCs w:val="24"/>
          <w:lang w:eastAsia="sk-SK"/>
        </w:rPr>
        <w:t xml:space="preserve"> geológiou súvisí špecifická geomorfológia a riečna sieť. Reliéf tvoria mierne zvlnené pahorkatiny, planiny, členitejšie hornatiny až vrchoviny. Hont je obklopený prstencom hôr, tak na juhu, ako aj na severe. Pozoruhodný je prechod z podhorského (vrchoviny) do rovinného reliéfu. Najvýznamnejšími pohoriami sú Štiavnické vrchy a Krupinská planina. „Strený pás“ tvorí Podunajská pahorkatina. Je tu špecifická riečna sieť – údolia riek Litavy, Krupinice a Štiavnice, ktoré vytvárajú rozsiahle kaňony, rokliny a hlboké erózne ryhy – a špecifická geoklíma, vytvárajúca príjemné teplé podnebie. Dudince často „trhajú“ slovenské teplotné rekordy. Je tu príjemná krajina viníc. A to čo poteší každého cestovateľa – tienené chladné údolia s dubovo-hrabovými a agátovými lesmi. </w:t>
      </w:r>
    </w:p>
    <w:p w:rsidR="009A5BFC" w:rsidRPr="007C5F18" w:rsidRDefault="009A5BFC" w:rsidP="004C5654">
      <w:pPr>
        <w:spacing w:after="0" w:line="360" w:lineRule="auto"/>
        <w:jc w:val="both"/>
        <w:rPr>
          <w:rFonts w:ascii="Times New Roman" w:hAnsi="Times New Roman"/>
          <w:sz w:val="24"/>
          <w:szCs w:val="24"/>
        </w:rPr>
      </w:pPr>
    </w:p>
    <w:p w:rsidR="009A5BFC" w:rsidRPr="004654E9" w:rsidRDefault="009A5BFC" w:rsidP="00D27864">
      <w:pPr>
        <w:numPr>
          <w:ilvl w:val="0"/>
          <w:numId w:val="6"/>
        </w:numPr>
        <w:spacing w:after="0" w:line="360" w:lineRule="auto"/>
        <w:jc w:val="both"/>
        <w:rPr>
          <w:rFonts w:ascii="Times New Roman" w:hAnsi="Times New Roman"/>
          <w:b/>
          <w:i/>
          <w:sz w:val="24"/>
          <w:szCs w:val="24"/>
        </w:rPr>
      </w:pPr>
      <w:r w:rsidRPr="004654E9">
        <w:rPr>
          <w:rFonts w:ascii="Times New Roman" w:hAnsi="Times New Roman"/>
          <w:b/>
          <w:i/>
          <w:sz w:val="24"/>
          <w:szCs w:val="24"/>
        </w:rPr>
        <w:t>Historický vývoj</w:t>
      </w:r>
    </w:p>
    <w:p w:rsidR="004C5654" w:rsidRPr="007C5F18" w:rsidRDefault="004C5654" w:rsidP="004C5654">
      <w:pPr>
        <w:spacing w:after="0" w:line="360" w:lineRule="auto"/>
        <w:jc w:val="both"/>
        <w:rPr>
          <w:rFonts w:ascii="Times New Roman" w:hAnsi="Times New Roman"/>
          <w:sz w:val="24"/>
          <w:szCs w:val="24"/>
        </w:rPr>
      </w:pPr>
      <w:r w:rsidRPr="007C5F18">
        <w:rPr>
          <w:rFonts w:ascii="Times New Roman" w:hAnsi="Times New Roman"/>
          <w:sz w:val="24"/>
          <w:szCs w:val="24"/>
        </w:rPr>
        <w:t>Územie označované ako hontianska oblasť či región je totožný s bývalou Hontianskou župou, ktorá bola situovaná v južnej časti stredného Slovenska. Vývoj hontianskeho komitátu sa viaže k 11. storočiu, kedy bol vyčlenený zo staršieho Novohradského komitátu.</w:t>
      </w:r>
      <w:r w:rsidRPr="007C5F18">
        <w:rPr>
          <w:rFonts w:ascii="Times New Roman" w:hAnsi="Times New Roman"/>
          <w:sz w:val="24"/>
          <w:szCs w:val="24"/>
        </w:rPr>
        <w:br/>
        <w:t>Administratívno-správnym centrom bol pôvodne hrad Hont, od polovice 18. storočia bolo župné centrum v K</w:t>
      </w:r>
      <w:r>
        <w:rPr>
          <w:rFonts w:ascii="Times New Roman" w:hAnsi="Times New Roman"/>
          <w:sz w:val="24"/>
          <w:szCs w:val="24"/>
        </w:rPr>
        <w:t>r</w:t>
      </w:r>
      <w:r w:rsidRPr="007C5F18">
        <w:rPr>
          <w:rFonts w:ascii="Times New Roman" w:hAnsi="Times New Roman"/>
          <w:sz w:val="24"/>
          <w:szCs w:val="24"/>
        </w:rPr>
        <w:t>emenci a napokon v Šahách. Južná hranica bola definitívne stanovená v roku 1925.</w:t>
      </w:r>
    </w:p>
    <w:p w:rsidR="00BA6D5E" w:rsidRDefault="004C5654" w:rsidP="00BA6D5E">
      <w:pPr>
        <w:spacing w:after="0" w:line="360" w:lineRule="auto"/>
        <w:jc w:val="both"/>
        <w:rPr>
          <w:rFonts w:ascii="Times New Roman" w:hAnsi="Times New Roman"/>
          <w:sz w:val="24"/>
          <w:szCs w:val="24"/>
        </w:rPr>
      </w:pPr>
      <w:r w:rsidRPr="007C5F18">
        <w:rPr>
          <w:rFonts w:ascii="Times New Roman" w:hAnsi="Times New Roman"/>
          <w:sz w:val="24"/>
          <w:szCs w:val="24"/>
        </w:rPr>
        <w:t>Hontianska župa v Česko-</w:t>
      </w:r>
      <w:r>
        <w:rPr>
          <w:rFonts w:ascii="Times New Roman" w:hAnsi="Times New Roman"/>
          <w:sz w:val="24"/>
          <w:szCs w:val="24"/>
        </w:rPr>
        <w:t>s</w:t>
      </w:r>
      <w:r w:rsidRPr="007C5F18">
        <w:rPr>
          <w:rFonts w:ascii="Times New Roman" w:hAnsi="Times New Roman"/>
          <w:sz w:val="24"/>
          <w:szCs w:val="24"/>
        </w:rPr>
        <w:t xml:space="preserve">lovensku existovala do roku 1922. 1.1.1923 sa stala súčasťou Zvolenskej (veľ)župy, ktorá bola spolu s ostatnými župami na Slovensku v roku 1928 zrušená. Cez 2. svetovú vojnu bola južná časť slovenského Hontu okupovaná Maďarskom, no po vojne boli predvojnové hranice medzi ČSR a Maďarskom obnovené. V súčasnosti je slovenský Hont súčasťou </w:t>
      </w:r>
      <w:hyperlink r:id="rId16" w:tooltip="Nitriansky kraj" w:history="1">
        <w:r w:rsidRPr="00084553">
          <w:rPr>
            <w:rStyle w:val="Hypertextovprepojenie"/>
            <w:rFonts w:ascii="Times New Roman" w:hAnsi="Times New Roman"/>
            <w:color w:val="auto"/>
            <w:sz w:val="24"/>
            <w:szCs w:val="24"/>
            <w:u w:val="none"/>
          </w:rPr>
          <w:t>Nitrianskeho</w:t>
        </w:r>
      </w:hyperlink>
      <w:r w:rsidRPr="00084553">
        <w:rPr>
          <w:rFonts w:ascii="Times New Roman" w:hAnsi="Times New Roman"/>
          <w:sz w:val="24"/>
          <w:szCs w:val="24"/>
        </w:rPr>
        <w:t xml:space="preserve"> a </w:t>
      </w:r>
      <w:hyperlink r:id="rId17" w:tooltip="Banskobystrický kraj" w:history="1">
        <w:r w:rsidRPr="00084553">
          <w:rPr>
            <w:rStyle w:val="Hypertextovprepojenie"/>
            <w:rFonts w:ascii="Times New Roman" w:hAnsi="Times New Roman"/>
            <w:color w:val="auto"/>
            <w:sz w:val="24"/>
            <w:szCs w:val="24"/>
            <w:u w:val="none"/>
          </w:rPr>
          <w:t>Banskobystrického</w:t>
        </w:r>
      </w:hyperlink>
      <w:r w:rsidRPr="00084553">
        <w:rPr>
          <w:rFonts w:ascii="Times New Roman" w:hAnsi="Times New Roman"/>
          <w:sz w:val="24"/>
          <w:szCs w:val="24"/>
        </w:rPr>
        <w:t xml:space="preserve"> kraja.</w:t>
      </w:r>
      <w:r w:rsidR="00BA6D5E">
        <w:rPr>
          <w:rFonts w:ascii="Times New Roman" w:hAnsi="Times New Roman"/>
          <w:sz w:val="24"/>
          <w:szCs w:val="24"/>
        </w:rPr>
        <w:t xml:space="preserve">  </w:t>
      </w:r>
    </w:p>
    <w:p w:rsidR="004C5654" w:rsidRPr="00BA6D5E" w:rsidRDefault="004C5654" w:rsidP="00BA6D5E">
      <w:pPr>
        <w:spacing w:after="0" w:line="360" w:lineRule="auto"/>
        <w:jc w:val="both"/>
        <w:rPr>
          <w:rFonts w:ascii="Times New Roman" w:hAnsi="Times New Roman"/>
          <w:sz w:val="24"/>
          <w:szCs w:val="24"/>
        </w:rPr>
      </w:pPr>
      <w:r w:rsidRPr="00BA6D5E">
        <w:rPr>
          <w:rFonts w:ascii="Times New Roman" w:hAnsi="Times New Roman"/>
          <w:sz w:val="24"/>
          <w:szCs w:val="24"/>
        </w:rPr>
        <w:t>Územie Hontu bolo osídlené už v neolite v mladšej dobe kamennej t .j. asi 6 000 rokov pred naším letopočtom. Svedčia o tom početné archeologické nálezy, ktoré sa na tomto území zachovali. Ešte viac nálezov sa zachovalo z doby medenej a bronzovej (1900-750 rokov pred n. l.). Praveké a stredoveké nálezy svedčia o prítomnosti viacerých kultúr na tomto území.</w:t>
      </w:r>
    </w:p>
    <w:p w:rsidR="004C5654" w:rsidRPr="007C5F18" w:rsidRDefault="004C5654" w:rsidP="004C5654">
      <w:pPr>
        <w:pStyle w:val="Normlnywebov"/>
        <w:spacing w:before="0" w:beforeAutospacing="0" w:after="0" w:afterAutospacing="0" w:line="360" w:lineRule="auto"/>
        <w:jc w:val="both"/>
      </w:pPr>
      <w:r w:rsidRPr="007C5F18">
        <w:t xml:space="preserve">V 5. storočí, teda v období sťahovania národov, začínajú do tejto oblasti prenikať Slovania, ktorí najskôr osídľujú úrodné nížiny, neskôr aj hornatejšie oblasti. Po páde Veľkej Moravy obsadzovali postupne južné časti Hontu aj maďarské kmene. </w:t>
      </w:r>
    </w:p>
    <w:p w:rsidR="004C5654" w:rsidRPr="007C5F18" w:rsidRDefault="004C5654" w:rsidP="004C5654">
      <w:pPr>
        <w:pStyle w:val="Normlnywebov"/>
        <w:spacing w:before="0" w:beforeAutospacing="0" w:after="0" w:afterAutospacing="0" w:line="360" w:lineRule="auto"/>
        <w:jc w:val="both"/>
      </w:pPr>
      <w:r w:rsidRPr="007C5F18">
        <w:lastRenderedPageBreak/>
        <w:t>Hontiansku hradnú župu možno písomne doložiť už v 11. storočí. Rozvoju tohto regiónu pomohla v tomto období známa obchodná cesta, uvádzaná v historických prameňoch ako via magna. Cesta viedla z Budína popri hrade Hont cez Vracov do Krupiny, Zvolena až po Krakov a sprostredkovávala výmenu tovarov a medzinárodný obchod. Táto cesta ešte i dnes zabezpečuje prepojenie v strednej Európe v smere Balt – Krakow – Budapešť – Jadran. Tieto historicky podložené skutočnosti a množstvo kultúrnych pamiatok a prírodných zaujímavostí sú aj dnes predpokladom k rozvoju cestovného ruchu, vidieckeho turizmu a agroturizmu v tejto príťažlivej oblasti.</w:t>
      </w:r>
    </w:p>
    <w:p w:rsidR="004C5654" w:rsidRPr="007C5F18" w:rsidRDefault="004C5654" w:rsidP="004C5654">
      <w:pPr>
        <w:pStyle w:val="Normlnywebov"/>
        <w:spacing w:before="0" w:beforeAutospacing="0" w:after="0" w:afterAutospacing="0" w:line="360" w:lineRule="auto"/>
        <w:jc w:val="both"/>
      </w:pPr>
      <w:r w:rsidRPr="007C5F18">
        <w:t xml:space="preserve">Oblasť Hontu je charakteristická pomerne nízkym počtom obyvateľstva, rozptýleným osídlením </w:t>
      </w:r>
      <w:r w:rsidR="009A5BFC">
        <w:rPr>
          <w:lang w:val="sk-SK"/>
        </w:rPr>
        <w:t>s</w:t>
      </w:r>
      <w:r w:rsidRPr="007C5F18">
        <w:t xml:space="preserve"> pomerne slabo vyvinutou cestnou sieťou. Prírodný charakter je typický prechodom z horských oblastí a podhorí do kotlín až rovín. </w:t>
      </w:r>
    </w:p>
    <w:p w:rsidR="004C5654" w:rsidRPr="007C5F18" w:rsidRDefault="004C5654" w:rsidP="004C5654">
      <w:pPr>
        <w:pStyle w:val="Normlnywebov"/>
        <w:spacing w:before="0" w:beforeAutospacing="0" w:after="0" w:afterAutospacing="0" w:line="360" w:lineRule="auto"/>
        <w:jc w:val="both"/>
      </w:pPr>
      <w:r w:rsidRPr="007C5F18">
        <w:t xml:space="preserve">Hornaté severné územia sa pod vplyvom nemeckej kolonizácie od 12. storočia značne odlíšili od južných, nakoľko sa tu rozvinula banská a hutnícka výroba. V nadväznosti na ťažobno-priemyselný charakter oblasti vznikal i drevospracujúci priemysel a priemysel spracúvajúci poľnohospodárske produkty. Od polovice 18. storočia sa konsolidoval spoločenský život, rozvíjali sa remeslá a obchod, oživovali sa sedliacke hospodárstva. 20 storočie prinieslo priemyselný úpadok s obmedzenou ťažbou a so strategických dôvodov sa začalo ďalšie spriemyselňovanie tejto oblasti so zameraním na strojársku a potravinársku výrobu. </w:t>
      </w:r>
    </w:p>
    <w:p w:rsidR="004C5654" w:rsidRPr="007C5F18" w:rsidRDefault="004C5654" w:rsidP="004C5654">
      <w:pPr>
        <w:pStyle w:val="Normlnywebov"/>
        <w:spacing w:before="0" w:beforeAutospacing="0" w:after="0" w:afterAutospacing="0" w:line="360" w:lineRule="auto"/>
        <w:jc w:val="both"/>
      </w:pPr>
      <w:r w:rsidRPr="007C5F18">
        <w:t>Nížinná časť Hontu mala poľnohospodársky charakter. Rozvinul sa chov dobytka a v lazníckych dedinách Krupinskej planiny salašnícky chov oviec. Pestovala sa pšenica, jačmeň, menej ovos a na celom území zemiaky. Neskôr pribudla kukurica a teplomilné druhy zeleniny. Pásmo stredného Hontu je jednou z najvýznamnejších ovocinárskych oblastí Slovenska. Pestujú sa tu čerešne, hrušky, slivky, jablone, ale aj marhule, moruše či jedlé gaštany. Stredná časť územia je tiež tradičnou oblasťou pestovania viniča, čo výrazne ovplyvnilo vzhľad krajiny. Zároveň sa rozvíjalo poľovníctvo, rybárstvo a včelárstvo.</w:t>
      </w:r>
    </w:p>
    <w:p w:rsidR="004C5654" w:rsidRPr="007C5F18" w:rsidRDefault="004C5654" w:rsidP="004C5654">
      <w:pPr>
        <w:pStyle w:val="Normlnywebov"/>
        <w:spacing w:before="0" w:beforeAutospacing="0" w:after="0" w:afterAutospacing="0" w:line="360" w:lineRule="auto"/>
        <w:jc w:val="both"/>
      </w:pPr>
      <w:r w:rsidRPr="007C5F18">
        <w:t>V remeselnej výrobe vyniklo hlavne spracovanie hliny a kameňa. Súčasťou bolo aj kachliarstvo. Medzi ostatné remeslá patrilo obuvníctvo, výroba čižiem, kožušníctvo, košikárstvo a pod.</w:t>
      </w:r>
    </w:p>
    <w:p w:rsidR="004C5654" w:rsidRPr="007C5F18" w:rsidRDefault="004C5654" w:rsidP="004C5654">
      <w:pPr>
        <w:pStyle w:val="Normlnywebov"/>
        <w:spacing w:before="0" w:beforeAutospacing="0" w:after="0" w:afterAutospacing="0" w:line="360" w:lineRule="auto"/>
        <w:jc w:val="both"/>
      </w:pPr>
      <w:r w:rsidRPr="007C5F18">
        <w:t>V ostatnom čase je to ale aj rekreačno-liečebné využívanie územia Hontu, čo súvisí s výskytom minerálnych prameňov ako aj väzbou na jeho prírodné a kultúrne zvláštnosti. K aktraktivitám nesporne patria národné prírodné rezervácie, prírodné pamiatky, prírodno-stavebné zaujímavosti, miestne múzeá a množstvo sakrálnych a svetských pamiatok.</w:t>
      </w:r>
    </w:p>
    <w:p w:rsidR="004C5654" w:rsidRPr="007C5F18" w:rsidRDefault="004C5654" w:rsidP="004C5654">
      <w:pPr>
        <w:spacing w:after="0" w:line="360" w:lineRule="auto"/>
        <w:jc w:val="both"/>
        <w:rPr>
          <w:rFonts w:ascii="Times New Roman" w:eastAsia="Times New Roman" w:hAnsi="Times New Roman"/>
          <w:sz w:val="24"/>
          <w:szCs w:val="24"/>
          <w:lang w:eastAsia="sk-SK"/>
        </w:rPr>
      </w:pPr>
      <w:r w:rsidRPr="007C5F18">
        <w:rPr>
          <w:rFonts w:ascii="Times New Roman" w:eastAsia="Times New Roman" w:hAnsi="Times New Roman"/>
          <w:sz w:val="24"/>
          <w:szCs w:val="24"/>
          <w:lang w:eastAsia="sk-SK"/>
        </w:rPr>
        <w:t xml:space="preserve">Horniny sopečných pohorí – neovulkanitov – v krajine Hontu vytvorili špecifickú geológiu. Usadený sopečný popol tu zanechal rozsiahle vrstvy tufov, teda mäkkých piesčitých hornín, </w:t>
      </w:r>
      <w:r w:rsidRPr="007C5F18">
        <w:rPr>
          <w:rFonts w:ascii="Times New Roman" w:eastAsia="Times New Roman" w:hAnsi="Times New Roman"/>
          <w:sz w:val="24"/>
          <w:szCs w:val="24"/>
          <w:lang w:eastAsia="sk-SK"/>
        </w:rPr>
        <w:lastRenderedPageBreak/>
        <w:t>čo podnietilo vznik rôznorodých skalných útvarov, roklín, ľuďmi vytvorených kameňolomov, skalných skrýš, obydlí, či pivníc. Tak vznikli povestné hontianske skalné obydlia a vínne ľochy. Z architektonických prvkov sú najznámejšie okenné ostenia – šambrány, či na cintorínoch zachované pozoruhodne umelecky zdobené kamenné náhro</w:t>
      </w:r>
      <w:r w:rsidR="002311EF">
        <w:rPr>
          <w:rFonts w:ascii="Times New Roman" w:eastAsia="Times New Roman" w:hAnsi="Times New Roman"/>
          <w:sz w:val="24"/>
          <w:szCs w:val="24"/>
          <w:lang w:eastAsia="sk-SK"/>
        </w:rPr>
        <w:t>b</w:t>
      </w:r>
      <w:r w:rsidRPr="007C5F18">
        <w:rPr>
          <w:rFonts w:ascii="Times New Roman" w:eastAsia="Times New Roman" w:hAnsi="Times New Roman"/>
          <w:sz w:val="24"/>
          <w:szCs w:val="24"/>
          <w:lang w:eastAsia="sk-SK"/>
        </w:rPr>
        <w:t>níky.</w:t>
      </w:r>
    </w:p>
    <w:p w:rsidR="004654E9" w:rsidRDefault="004654E9" w:rsidP="002311EF">
      <w:pPr>
        <w:spacing w:after="0" w:line="360" w:lineRule="auto"/>
        <w:jc w:val="both"/>
        <w:rPr>
          <w:rFonts w:ascii="Times New Roman" w:hAnsi="Times New Roman"/>
          <w:b/>
          <w:sz w:val="24"/>
          <w:szCs w:val="24"/>
        </w:rPr>
      </w:pPr>
    </w:p>
    <w:p w:rsidR="004C5654" w:rsidRDefault="002311EF" w:rsidP="00D27864">
      <w:pPr>
        <w:numPr>
          <w:ilvl w:val="0"/>
          <w:numId w:val="6"/>
        </w:numPr>
        <w:spacing w:after="0" w:line="360" w:lineRule="auto"/>
        <w:jc w:val="both"/>
        <w:rPr>
          <w:rFonts w:ascii="Times New Roman" w:hAnsi="Times New Roman"/>
          <w:b/>
          <w:i/>
          <w:sz w:val="24"/>
          <w:szCs w:val="24"/>
        </w:rPr>
      </w:pPr>
      <w:r w:rsidRPr="004654E9">
        <w:rPr>
          <w:rFonts w:ascii="Times New Roman" w:hAnsi="Times New Roman"/>
          <w:b/>
          <w:i/>
          <w:sz w:val="24"/>
          <w:szCs w:val="24"/>
        </w:rPr>
        <w:t>Doterajší rozvoj územia</w:t>
      </w:r>
    </w:p>
    <w:p w:rsidR="002B13B6" w:rsidRPr="00BA6D5E" w:rsidRDefault="0079502E" w:rsidP="002311EF">
      <w:pPr>
        <w:spacing w:after="0" w:line="360" w:lineRule="auto"/>
        <w:jc w:val="both"/>
        <w:rPr>
          <w:rFonts w:ascii="Times New Roman" w:hAnsi="Times New Roman"/>
          <w:b/>
          <w:sz w:val="24"/>
          <w:szCs w:val="24"/>
          <w:u w:val="single"/>
          <w:lang w:eastAsia="cs-CZ"/>
        </w:rPr>
      </w:pPr>
      <w:r w:rsidRPr="00BA6D5E">
        <w:rPr>
          <w:rFonts w:ascii="Times New Roman" w:hAnsi="Times New Roman"/>
          <w:b/>
          <w:sz w:val="24"/>
          <w:szCs w:val="24"/>
          <w:u w:val="single"/>
          <w:lang w:eastAsia="cs-CZ"/>
        </w:rPr>
        <w:t xml:space="preserve">Vyhodnotenie ISRÚ </w:t>
      </w:r>
    </w:p>
    <w:p w:rsidR="002B13B6" w:rsidRDefault="00BA6D5E" w:rsidP="002311EF">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        </w:t>
      </w:r>
      <w:r w:rsidR="00F521FF">
        <w:rPr>
          <w:rFonts w:ascii="Times New Roman" w:hAnsi="Times New Roman"/>
          <w:sz w:val="24"/>
          <w:szCs w:val="24"/>
          <w:lang w:eastAsia="cs-CZ"/>
        </w:rPr>
        <w:t xml:space="preserve">V rámci </w:t>
      </w:r>
      <w:r w:rsidR="008F4B54">
        <w:rPr>
          <w:rFonts w:ascii="Times New Roman" w:hAnsi="Times New Roman"/>
          <w:sz w:val="24"/>
          <w:szCs w:val="24"/>
          <w:lang w:eastAsia="cs-CZ"/>
        </w:rPr>
        <w:t xml:space="preserve">naplnenia </w:t>
      </w:r>
      <w:r w:rsidR="00F521FF">
        <w:rPr>
          <w:rFonts w:ascii="Times New Roman" w:hAnsi="Times New Roman"/>
          <w:sz w:val="24"/>
          <w:szCs w:val="24"/>
          <w:lang w:eastAsia="cs-CZ"/>
        </w:rPr>
        <w:t xml:space="preserve">ISRÚ v Programovom období 2007 - 2013 sa v území za spolupráce všetkých sektorov vybudovalo silné partnerstvo, ktoré okrem naplnenia implementačného rámca stratégie vnieslo do územia pridanú hodnotu inovačných prvkov ako regionálny produkt HONT, ekomúzeá, sieť múzeí v obciach, riešenie spoločných projektov na národnej a nadnárodnej úrovni, sieťovanie podnikateľov a ich vzájomnej spolupráce. </w:t>
      </w:r>
    </w:p>
    <w:p w:rsidR="007C65CB" w:rsidRDefault="00B849E2" w:rsidP="002311EF">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Implementácia </w:t>
      </w:r>
      <w:r w:rsidR="00BA6D5E">
        <w:rPr>
          <w:rFonts w:ascii="Times New Roman" w:hAnsi="Times New Roman"/>
          <w:sz w:val="24"/>
          <w:szCs w:val="24"/>
          <w:lang w:eastAsia="cs-CZ"/>
        </w:rPr>
        <w:t>ISRÚ</w:t>
      </w:r>
      <w:r>
        <w:rPr>
          <w:rFonts w:ascii="Times New Roman" w:hAnsi="Times New Roman"/>
          <w:sz w:val="24"/>
          <w:szCs w:val="24"/>
          <w:lang w:eastAsia="cs-CZ"/>
        </w:rPr>
        <w:t xml:space="preserve"> </w:t>
      </w:r>
      <w:r w:rsidR="008F4B54">
        <w:rPr>
          <w:rFonts w:ascii="Times New Roman" w:hAnsi="Times New Roman"/>
          <w:sz w:val="24"/>
          <w:szCs w:val="24"/>
          <w:lang w:eastAsia="cs-CZ"/>
        </w:rPr>
        <w:t xml:space="preserve">prebiehala </w:t>
      </w:r>
      <w:r w:rsidR="00BA6D5E">
        <w:rPr>
          <w:rFonts w:ascii="Times New Roman" w:hAnsi="Times New Roman"/>
          <w:sz w:val="24"/>
          <w:szCs w:val="24"/>
          <w:lang w:eastAsia="cs-CZ"/>
        </w:rPr>
        <w:t>podľa</w:t>
      </w:r>
      <w:r w:rsidR="008F4B54">
        <w:rPr>
          <w:rFonts w:ascii="Times New Roman" w:hAnsi="Times New Roman"/>
          <w:sz w:val="24"/>
          <w:szCs w:val="24"/>
          <w:lang w:eastAsia="cs-CZ"/>
        </w:rPr>
        <w:t xml:space="preserve"> stanovených kritérií, </w:t>
      </w:r>
      <w:r w:rsidR="00BA6D5E">
        <w:rPr>
          <w:rFonts w:ascii="Times New Roman" w:hAnsi="Times New Roman"/>
          <w:sz w:val="24"/>
          <w:szCs w:val="24"/>
          <w:lang w:eastAsia="cs-CZ"/>
        </w:rPr>
        <w:t xml:space="preserve">nemusela byť aktualizovaná na úrovni implementačného rámca, </w:t>
      </w:r>
      <w:r w:rsidR="008F4B54">
        <w:rPr>
          <w:rFonts w:ascii="Times New Roman" w:hAnsi="Times New Roman"/>
          <w:sz w:val="24"/>
          <w:szCs w:val="24"/>
          <w:lang w:eastAsia="cs-CZ"/>
        </w:rPr>
        <w:t>aktualizoval</w:t>
      </w:r>
      <w:r w:rsidR="00BA6D5E">
        <w:rPr>
          <w:rFonts w:ascii="Times New Roman" w:hAnsi="Times New Roman"/>
          <w:sz w:val="24"/>
          <w:szCs w:val="24"/>
          <w:lang w:eastAsia="cs-CZ"/>
        </w:rPr>
        <w:t xml:space="preserve">a sa len </w:t>
      </w:r>
      <w:r w:rsidR="008F4B54">
        <w:rPr>
          <w:rFonts w:ascii="Times New Roman" w:hAnsi="Times New Roman"/>
          <w:sz w:val="24"/>
          <w:szCs w:val="24"/>
          <w:lang w:eastAsia="cs-CZ"/>
        </w:rPr>
        <w:t xml:space="preserve">podľa usmernení pre administráciu osi 4 LEADER. </w:t>
      </w:r>
    </w:p>
    <w:p w:rsidR="007C65CB" w:rsidRPr="000A7299" w:rsidRDefault="000A7299" w:rsidP="007C65CB">
      <w:pPr>
        <w:spacing w:line="360" w:lineRule="auto"/>
        <w:jc w:val="both"/>
        <w:rPr>
          <w:rFonts w:ascii="Times New Roman" w:hAnsi="Times New Roman"/>
          <w:sz w:val="24"/>
          <w:szCs w:val="24"/>
        </w:rPr>
      </w:pPr>
      <w:r w:rsidRPr="000A7299">
        <w:rPr>
          <w:rFonts w:ascii="Times New Roman" w:hAnsi="Times New Roman"/>
          <w:sz w:val="24"/>
          <w:szCs w:val="24"/>
        </w:rPr>
        <w:t>V </w:t>
      </w:r>
      <w:r w:rsidR="007C65CB" w:rsidRPr="000A7299">
        <w:rPr>
          <w:rFonts w:ascii="Times New Roman" w:hAnsi="Times New Roman"/>
          <w:sz w:val="24"/>
          <w:szCs w:val="24"/>
        </w:rPr>
        <w:t xml:space="preserve"> Programovom období </w:t>
      </w:r>
      <w:r w:rsidR="00BA6D5E">
        <w:rPr>
          <w:rFonts w:ascii="Times New Roman" w:hAnsi="Times New Roman"/>
          <w:sz w:val="24"/>
          <w:szCs w:val="24"/>
        </w:rPr>
        <w:t xml:space="preserve">2007-2014 </w:t>
      </w:r>
      <w:r w:rsidR="007C65CB" w:rsidRPr="000A7299">
        <w:rPr>
          <w:rFonts w:ascii="Times New Roman" w:hAnsi="Times New Roman"/>
          <w:sz w:val="24"/>
          <w:szCs w:val="24"/>
        </w:rPr>
        <w:t xml:space="preserve">mottom OZ Zlatá cesta bolo „Naša minulosť nám pomáha hľadať cestu do budúcnosti“. Cesta to bola kľukatá ale </w:t>
      </w:r>
      <w:r w:rsidR="007C65CB" w:rsidRPr="000A7299">
        <w:rPr>
          <w:rFonts w:ascii="Times New Roman" w:hAnsi="Times New Roman"/>
          <w:i/>
          <w:sz w:val="24"/>
          <w:szCs w:val="24"/>
        </w:rPr>
        <w:t>„zlato</w:t>
      </w:r>
      <w:r w:rsidR="007C65CB" w:rsidRPr="000A7299">
        <w:rPr>
          <w:rFonts w:ascii="Times New Roman" w:hAnsi="Times New Roman"/>
          <w:sz w:val="24"/>
          <w:szCs w:val="24"/>
        </w:rPr>
        <w:t xml:space="preserve">“ ako symbol duchovného bohatstva, umu, šikovnosti, zručnosti, pomoci a spolupráce sa nám podarilo objaviť v tekutom zlate ako je med a víno (práve tieto výrobky získali značku regionálny produkt HONT), </w:t>
      </w:r>
      <w:r w:rsidR="007C65CB" w:rsidRPr="000A7299">
        <w:rPr>
          <w:rFonts w:ascii="Times New Roman" w:hAnsi="Times New Roman"/>
          <w:i/>
          <w:sz w:val="24"/>
          <w:szCs w:val="24"/>
        </w:rPr>
        <w:t>„rada nad zlato“</w:t>
      </w:r>
      <w:r w:rsidR="007C65CB" w:rsidRPr="000A7299">
        <w:rPr>
          <w:rFonts w:ascii="Times New Roman" w:hAnsi="Times New Roman"/>
          <w:sz w:val="24"/>
          <w:szCs w:val="24"/>
        </w:rPr>
        <w:t xml:space="preserve">   - podarilo sa nám zorganizovať viac ako 50 informačných a vzdelávacích aktivít, študijných ciest a odborných exkurzií, </w:t>
      </w:r>
      <w:r w:rsidR="007C65CB" w:rsidRPr="000A7299">
        <w:rPr>
          <w:rFonts w:ascii="Times New Roman" w:hAnsi="Times New Roman"/>
          <w:i/>
          <w:sz w:val="24"/>
          <w:szCs w:val="24"/>
        </w:rPr>
        <w:t>„má zlaté remeslo dno“</w:t>
      </w:r>
      <w:r w:rsidR="007C65CB" w:rsidRPr="000A7299">
        <w:rPr>
          <w:rFonts w:ascii="Times New Roman" w:hAnsi="Times New Roman"/>
          <w:sz w:val="24"/>
          <w:szCs w:val="24"/>
        </w:rPr>
        <w:t xml:space="preserve"> (aj tu máme certifikované remeselné výrobky), </w:t>
      </w:r>
      <w:r w:rsidR="007C65CB" w:rsidRPr="000A7299">
        <w:rPr>
          <w:rFonts w:ascii="Times New Roman" w:hAnsi="Times New Roman"/>
          <w:i/>
          <w:sz w:val="24"/>
          <w:szCs w:val="24"/>
        </w:rPr>
        <w:t>„zlaté ruky“</w:t>
      </w:r>
      <w:r w:rsidR="007C65CB" w:rsidRPr="000A7299">
        <w:rPr>
          <w:rFonts w:ascii="Times New Roman" w:hAnsi="Times New Roman"/>
          <w:sz w:val="24"/>
          <w:szCs w:val="24"/>
        </w:rPr>
        <w:t xml:space="preserve"> vybudovali, zrekonštruovali a modernizovali sme:</w:t>
      </w:r>
    </w:p>
    <w:p w:rsidR="007C65CB" w:rsidRPr="000A7299" w:rsidRDefault="007C65CB" w:rsidP="00D27864">
      <w:pPr>
        <w:pStyle w:val="Odsekzoznamu"/>
        <w:numPr>
          <w:ilvl w:val="0"/>
          <w:numId w:val="21"/>
        </w:numPr>
        <w:spacing w:line="360" w:lineRule="auto"/>
        <w:jc w:val="both"/>
        <w:rPr>
          <w:rFonts w:ascii="Times New Roman" w:hAnsi="Times New Roman"/>
          <w:sz w:val="24"/>
          <w:szCs w:val="24"/>
        </w:rPr>
      </w:pPr>
      <w:r w:rsidRPr="000A7299">
        <w:rPr>
          <w:rFonts w:ascii="Times New Roman" w:hAnsi="Times New Roman"/>
          <w:sz w:val="24"/>
          <w:szCs w:val="24"/>
        </w:rPr>
        <w:t xml:space="preserve">29 chodníkov s dĺžkou 4387,18 m </w:t>
      </w:r>
    </w:p>
    <w:p w:rsidR="007C65CB" w:rsidRPr="000A7299" w:rsidRDefault="007C65CB" w:rsidP="00D27864">
      <w:pPr>
        <w:pStyle w:val="Odsekzoznamu"/>
        <w:numPr>
          <w:ilvl w:val="0"/>
          <w:numId w:val="21"/>
        </w:numPr>
        <w:spacing w:line="360" w:lineRule="auto"/>
        <w:jc w:val="both"/>
        <w:rPr>
          <w:rFonts w:ascii="Times New Roman" w:hAnsi="Times New Roman"/>
          <w:sz w:val="24"/>
          <w:szCs w:val="24"/>
        </w:rPr>
      </w:pPr>
      <w:r w:rsidRPr="000A7299">
        <w:rPr>
          <w:rFonts w:ascii="Times New Roman" w:hAnsi="Times New Roman"/>
          <w:sz w:val="24"/>
          <w:szCs w:val="24"/>
        </w:rPr>
        <w:t>36 verejných priestranstiev a parkov s rozlohou 10 910,97 m</w:t>
      </w:r>
      <w:r w:rsidRPr="000A7299">
        <w:rPr>
          <w:rFonts w:ascii="Times New Roman" w:hAnsi="Times New Roman"/>
          <w:sz w:val="24"/>
          <w:szCs w:val="24"/>
          <w:vertAlign w:val="superscript"/>
        </w:rPr>
        <w:t>2</w:t>
      </w:r>
    </w:p>
    <w:p w:rsidR="007C65CB" w:rsidRPr="000A7299" w:rsidRDefault="007C65CB" w:rsidP="00D27864">
      <w:pPr>
        <w:pStyle w:val="Odsekzoznamu"/>
        <w:numPr>
          <w:ilvl w:val="0"/>
          <w:numId w:val="21"/>
        </w:numPr>
        <w:spacing w:line="360" w:lineRule="auto"/>
        <w:jc w:val="both"/>
        <w:rPr>
          <w:rFonts w:ascii="Times New Roman" w:hAnsi="Times New Roman"/>
          <w:sz w:val="24"/>
          <w:szCs w:val="24"/>
        </w:rPr>
      </w:pPr>
      <w:r w:rsidRPr="000A7299">
        <w:rPr>
          <w:rFonts w:ascii="Times New Roman" w:hAnsi="Times New Roman"/>
          <w:sz w:val="24"/>
          <w:szCs w:val="24"/>
        </w:rPr>
        <w:t xml:space="preserve">41 autobusových zastávok </w:t>
      </w:r>
    </w:p>
    <w:p w:rsidR="007C65CB" w:rsidRPr="000A7299" w:rsidRDefault="007C65CB" w:rsidP="00D27864">
      <w:pPr>
        <w:pStyle w:val="Odsekzoznamu"/>
        <w:numPr>
          <w:ilvl w:val="0"/>
          <w:numId w:val="21"/>
        </w:numPr>
        <w:spacing w:line="360" w:lineRule="auto"/>
        <w:jc w:val="both"/>
        <w:rPr>
          <w:rFonts w:ascii="Times New Roman" w:hAnsi="Times New Roman"/>
          <w:sz w:val="24"/>
          <w:szCs w:val="24"/>
        </w:rPr>
      </w:pPr>
      <w:r w:rsidRPr="000A7299">
        <w:rPr>
          <w:rFonts w:ascii="Times New Roman" w:hAnsi="Times New Roman"/>
          <w:sz w:val="24"/>
          <w:szCs w:val="24"/>
        </w:rPr>
        <w:t>9 tržníc</w:t>
      </w:r>
    </w:p>
    <w:p w:rsidR="007C65CB" w:rsidRPr="000A7299" w:rsidRDefault="007C65CB" w:rsidP="00D27864">
      <w:pPr>
        <w:pStyle w:val="Odsekzoznamu"/>
        <w:numPr>
          <w:ilvl w:val="0"/>
          <w:numId w:val="21"/>
        </w:numPr>
        <w:spacing w:line="360" w:lineRule="auto"/>
        <w:jc w:val="both"/>
        <w:rPr>
          <w:rFonts w:ascii="Times New Roman" w:hAnsi="Times New Roman"/>
          <w:sz w:val="24"/>
          <w:szCs w:val="24"/>
        </w:rPr>
      </w:pPr>
      <w:r w:rsidRPr="000A7299">
        <w:rPr>
          <w:rFonts w:ascii="Times New Roman" w:hAnsi="Times New Roman"/>
          <w:sz w:val="24"/>
          <w:szCs w:val="24"/>
        </w:rPr>
        <w:t>20 športových ihrísk</w:t>
      </w:r>
    </w:p>
    <w:p w:rsidR="007C65CB" w:rsidRPr="000A7299" w:rsidRDefault="007C65CB" w:rsidP="00D27864">
      <w:pPr>
        <w:pStyle w:val="Odsekzoznamu"/>
        <w:numPr>
          <w:ilvl w:val="0"/>
          <w:numId w:val="21"/>
        </w:numPr>
        <w:spacing w:line="360" w:lineRule="auto"/>
        <w:jc w:val="both"/>
        <w:rPr>
          <w:rFonts w:ascii="Times New Roman" w:hAnsi="Times New Roman"/>
          <w:sz w:val="24"/>
          <w:szCs w:val="24"/>
        </w:rPr>
      </w:pPr>
      <w:r w:rsidRPr="000A7299">
        <w:rPr>
          <w:rFonts w:ascii="Times New Roman" w:hAnsi="Times New Roman"/>
          <w:sz w:val="24"/>
          <w:szCs w:val="24"/>
        </w:rPr>
        <w:t xml:space="preserve">33 detských ihrísk </w:t>
      </w:r>
    </w:p>
    <w:p w:rsidR="00540C79" w:rsidRDefault="004545A3" w:rsidP="002311EF">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Povinné monitorovacie ukazovatele vyplývajúce z PRV 2007-2013</w:t>
      </w:r>
      <w:r w:rsidR="00540C79">
        <w:rPr>
          <w:rFonts w:ascii="Times New Roman" w:hAnsi="Times New Roman"/>
          <w:sz w:val="24"/>
          <w:szCs w:val="24"/>
          <w:lang w:eastAsia="cs-CZ"/>
        </w:rPr>
        <w:t xml:space="preserve"> sa nám podarilo napln</w:t>
      </w:r>
      <w:r w:rsidR="006566CC">
        <w:rPr>
          <w:rFonts w:ascii="Times New Roman" w:hAnsi="Times New Roman"/>
          <w:sz w:val="24"/>
          <w:szCs w:val="24"/>
          <w:lang w:eastAsia="cs-CZ"/>
        </w:rPr>
        <w:t xml:space="preserve">iť minimálne </w:t>
      </w:r>
      <w:r w:rsidR="00540C79">
        <w:rPr>
          <w:rFonts w:ascii="Times New Roman" w:hAnsi="Times New Roman"/>
          <w:sz w:val="24"/>
          <w:szCs w:val="24"/>
          <w:lang w:eastAsia="cs-CZ"/>
        </w:rPr>
        <w:t xml:space="preserve">na 100% </w:t>
      </w:r>
      <w:r w:rsidR="006566CC">
        <w:rPr>
          <w:rFonts w:ascii="Times New Roman" w:hAnsi="Times New Roman"/>
          <w:sz w:val="24"/>
          <w:szCs w:val="24"/>
          <w:lang w:eastAsia="cs-CZ"/>
        </w:rPr>
        <w:t xml:space="preserve">a viac </w:t>
      </w:r>
      <w:r>
        <w:rPr>
          <w:rFonts w:ascii="Times New Roman" w:hAnsi="Times New Roman"/>
          <w:sz w:val="24"/>
          <w:szCs w:val="24"/>
          <w:lang w:eastAsia="cs-CZ"/>
        </w:rPr>
        <w:t xml:space="preserve"> </w:t>
      </w:r>
      <w:r w:rsidR="00FD3A20">
        <w:rPr>
          <w:rFonts w:ascii="Times New Roman" w:hAnsi="Times New Roman"/>
          <w:sz w:val="24"/>
          <w:szCs w:val="24"/>
          <w:lang w:eastAsia="cs-CZ"/>
        </w:rPr>
        <w:t xml:space="preserve">a dodatočné monitorovacie ukazovatele </w:t>
      </w:r>
      <w:r>
        <w:rPr>
          <w:rFonts w:ascii="Times New Roman" w:hAnsi="Times New Roman"/>
          <w:sz w:val="24"/>
          <w:szCs w:val="24"/>
          <w:lang w:eastAsia="cs-CZ"/>
        </w:rPr>
        <w:t xml:space="preserve">sa nám podarilo naplniť </w:t>
      </w:r>
      <w:r w:rsidR="006566CC">
        <w:rPr>
          <w:rFonts w:ascii="Times New Roman" w:hAnsi="Times New Roman"/>
          <w:sz w:val="24"/>
          <w:szCs w:val="24"/>
          <w:lang w:eastAsia="cs-CZ"/>
        </w:rPr>
        <w:t xml:space="preserve">nad </w:t>
      </w:r>
      <w:r>
        <w:rPr>
          <w:rFonts w:ascii="Times New Roman" w:hAnsi="Times New Roman"/>
          <w:sz w:val="24"/>
          <w:szCs w:val="24"/>
          <w:lang w:eastAsia="cs-CZ"/>
        </w:rPr>
        <w:t>100 %</w:t>
      </w:r>
      <w:r w:rsidR="006566CC">
        <w:rPr>
          <w:rFonts w:ascii="Times New Roman" w:hAnsi="Times New Roman"/>
          <w:sz w:val="24"/>
          <w:szCs w:val="24"/>
          <w:lang w:eastAsia="cs-CZ"/>
        </w:rPr>
        <w:t xml:space="preserve"> okrem ukazovateľa miery nezamestnanosti, na ktorý sa sústredíme stratégii CLLD.  </w:t>
      </w:r>
      <w:r>
        <w:rPr>
          <w:rFonts w:ascii="Times New Roman" w:hAnsi="Times New Roman"/>
          <w:sz w:val="24"/>
          <w:szCs w:val="24"/>
          <w:lang w:eastAsia="cs-CZ"/>
        </w:rPr>
        <w:t xml:space="preserve"> </w:t>
      </w:r>
    </w:p>
    <w:p w:rsidR="006566CC" w:rsidRDefault="006566CC" w:rsidP="002311EF">
      <w:pPr>
        <w:spacing w:after="0" w:line="360" w:lineRule="auto"/>
        <w:jc w:val="both"/>
        <w:rPr>
          <w:rFonts w:ascii="Times New Roman" w:hAnsi="Times New Roman"/>
          <w:sz w:val="24"/>
          <w:szCs w:val="24"/>
          <w:lang w:eastAsia="cs-CZ"/>
        </w:rPr>
      </w:pPr>
    </w:p>
    <w:p w:rsidR="00540C79" w:rsidRPr="006566CC" w:rsidRDefault="003B0DD7" w:rsidP="002311EF">
      <w:pPr>
        <w:spacing w:after="0" w:line="360" w:lineRule="auto"/>
        <w:jc w:val="both"/>
        <w:rPr>
          <w:rFonts w:ascii="Times New Roman" w:hAnsi="Times New Roman"/>
          <w:b/>
          <w:sz w:val="24"/>
          <w:szCs w:val="24"/>
          <w:lang w:eastAsia="cs-CZ"/>
        </w:rPr>
      </w:pPr>
      <w:r>
        <w:rPr>
          <w:rFonts w:ascii="Times New Roman" w:hAnsi="Times New Roman"/>
          <w:b/>
          <w:sz w:val="24"/>
          <w:szCs w:val="24"/>
          <w:lang w:eastAsia="cs-CZ"/>
        </w:rPr>
        <w:t xml:space="preserve">Tabuľka č. 3A </w:t>
      </w:r>
      <w:r w:rsidR="00540C79" w:rsidRPr="006566CC">
        <w:rPr>
          <w:rFonts w:ascii="Times New Roman" w:hAnsi="Times New Roman"/>
          <w:b/>
          <w:sz w:val="24"/>
          <w:szCs w:val="24"/>
          <w:lang w:eastAsia="cs-CZ"/>
        </w:rPr>
        <w:t>Monitorovacie ukazovatele</w:t>
      </w:r>
      <w:r>
        <w:rPr>
          <w:rFonts w:ascii="Times New Roman" w:hAnsi="Times New Roman"/>
          <w:b/>
          <w:sz w:val="24"/>
          <w:szCs w:val="24"/>
          <w:lang w:eastAsia="cs-CZ"/>
        </w:rPr>
        <w:t xml:space="preserve"> ISRÚ</w:t>
      </w:r>
      <w:r w:rsidR="00540C79" w:rsidRPr="006566CC">
        <w:rPr>
          <w:rFonts w:ascii="Times New Roman" w:hAnsi="Times New Roman"/>
          <w:b/>
          <w:sz w:val="24"/>
          <w:szCs w:val="24"/>
          <w:lang w:eastAsia="cs-C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836"/>
        <w:gridCol w:w="1336"/>
        <w:gridCol w:w="1737"/>
        <w:gridCol w:w="1737"/>
      </w:tblGrid>
      <w:tr w:rsidR="00FD3A20" w:rsidRPr="005B729C" w:rsidTr="00D20F91">
        <w:tc>
          <w:tcPr>
            <w:tcW w:w="426" w:type="dxa"/>
            <w:shd w:val="clear" w:color="auto" w:fill="D9D9D9" w:themeFill="background1" w:themeFillShade="D9"/>
          </w:tcPr>
          <w:p w:rsidR="00FD3A20" w:rsidRPr="005B729C" w:rsidRDefault="00540C79" w:rsidP="005B729C">
            <w:pPr>
              <w:spacing w:after="0" w:line="360" w:lineRule="auto"/>
              <w:jc w:val="both"/>
              <w:rPr>
                <w:rFonts w:ascii="Times New Roman" w:hAnsi="Times New Roman"/>
                <w:b/>
                <w:sz w:val="24"/>
                <w:szCs w:val="24"/>
                <w:lang w:eastAsia="cs-CZ"/>
              </w:rPr>
            </w:pPr>
            <w:r w:rsidRPr="005B729C">
              <w:rPr>
                <w:rFonts w:ascii="Times New Roman" w:hAnsi="Times New Roman"/>
                <w:b/>
                <w:sz w:val="24"/>
                <w:szCs w:val="24"/>
                <w:lang w:eastAsia="cs-CZ"/>
              </w:rPr>
              <w:t>P.č</w:t>
            </w:r>
          </w:p>
        </w:tc>
        <w:tc>
          <w:tcPr>
            <w:tcW w:w="3836" w:type="dxa"/>
            <w:shd w:val="clear" w:color="auto" w:fill="D9D9D9" w:themeFill="background1" w:themeFillShade="D9"/>
          </w:tcPr>
          <w:p w:rsidR="00FD3A20" w:rsidRPr="005B729C" w:rsidRDefault="00540C79" w:rsidP="005B729C">
            <w:pPr>
              <w:spacing w:after="0" w:line="360" w:lineRule="auto"/>
              <w:rPr>
                <w:rFonts w:ascii="Times New Roman" w:hAnsi="Times New Roman"/>
                <w:b/>
                <w:sz w:val="24"/>
                <w:szCs w:val="24"/>
                <w:lang w:eastAsia="cs-CZ"/>
              </w:rPr>
            </w:pPr>
            <w:r w:rsidRPr="005B729C">
              <w:rPr>
                <w:rFonts w:ascii="Times New Roman" w:hAnsi="Times New Roman"/>
                <w:b/>
                <w:sz w:val="24"/>
                <w:szCs w:val="24"/>
                <w:lang w:eastAsia="cs-CZ"/>
              </w:rPr>
              <w:t>Povinné monitorovacie ukazovatele</w:t>
            </w:r>
            <w:r w:rsidR="00FD3A20" w:rsidRPr="005B729C">
              <w:rPr>
                <w:rFonts w:ascii="Times New Roman" w:hAnsi="Times New Roman"/>
                <w:b/>
                <w:sz w:val="24"/>
                <w:szCs w:val="24"/>
                <w:lang w:eastAsia="cs-CZ"/>
              </w:rPr>
              <w:t xml:space="preserve"> </w:t>
            </w:r>
          </w:p>
        </w:tc>
        <w:tc>
          <w:tcPr>
            <w:tcW w:w="1336" w:type="dxa"/>
            <w:shd w:val="clear" w:color="auto" w:fill="D9D9D9" w:themeFill="background1" w:themeFillShade="D9"/>
          </w:tcPr>
          <w:p w:rsidR="00FD3A20" w:rsidRPr="005B729C" w:rsidRDefault="00FD3A20" w:rsidP="005B729C">
            <w:pPr>
              <w:spacing w:after="0" w:line="360" w:lineRule="auto"/>
              <w:jc w:val="both"/>
              <w:rPr>
                <w:rFonts w:ascii="Times New Roman" w:hAnsi="Times New Roman"/>
                <w:b/>
                <w:sz w:val="24"/>
                <w:szCs w:val="24"/>
                <w:lang w:eastAsia="cs-CZ"/>
              </w:rPr>
            </w:pPr>
            <w:r w:rsidRPr="005B729C">
              <w:rPr>
                <w:rFonts w:ascii="Times New Roman" w:hAnsi="Times New Roman"/>
                <w:b/>
                <w:sz w:val="24"/>
                <w:szCs w:val="24"/>
                <w:lang w:eastAsia="cs-CZ"/>
              </w:rPr>
              <w:t xml:space="preserve">Počiatočná hodnota </w:t>
            </w:r>
          </w:p>
        </w:tc>
        <w:tc>
          <w:tcPr>
            <w:tcW w:w="1737" w:type="dxa"/>
            <w:shd w:val="clear" w:color="auto" w:fill="D9D9D9" w:themeFill="background1" w:themeFillShade="D9"/>
          </w:tcPr>
          <w:p w:rsidR="00FD3A20" w:rsidRPr="005B729C" w:rsidRDefault="00FD3A20" w:rsidP="005B729C">
            <w:pPr>
              <w:spacing w:after="0" w:line="360" w:lineRule="auto"/>
              <w:jc w:val="both"/>
              <w:rPr>
                <w:rFonts w:ascii="Times New Roman" w:hAnsi="Times New Roman"/>
                <w:b/>
                <w:sz w:val="24"/>
                <w:szCs w:val="24"/>
                <w:lang w:eastAsia="cs-CZ"/>
              </w:rPr>
            </w:pPr>
            <w:r w:rsidRPr="005B729C">
              <w:rPr>
                <w:rFonts w:ascii="Times New Roman" w:hAnsi="Times New Roman"/>
                <w:b/>
                <w:sz w:val="24"/>
                <w:szCs w:val="24"/>
                <w:lang w:eastAsia="cs-CZ"/>
              </w:rPr>
              <w:t>Plánovaná hodnota</w:t>
            </w:r>
          </w:p>
        </w:tc>
        <w:tc>
          <w:tcPr>
            <w:tcW w:w="1737" w:type="dxa"/>
            <w:shd w:val="clear" w:color="auto" w:fill="D9D9D9" w:themeFill="background1" w:themeFillShade="D9"/>
          </w:tcPr>
          <w:p w:rsidR="00FD3A20" w:rsidRPr="005B729C" w:rsidRDefault="00FD3A20" w:rsidP="005B729C">
            <w:pPr>
              <w:spacing w:after="0" w:line="360" w:lineRule="auto"/>
              <w:jc w:val="both"/>
              <w:rPr>
                <w:rFonts w:ascii="Times New Roman" w:hAnsi="Times New Roman"/>
                <w:b/>
                <w:sz w:val="24"/>
                <w:szCs w:val="24"/>
                <w:lang w:eastAsia="cs-CZ"/>
              </w:rPr>
            </w:pPr>
            <w:r w:rsidRPr="005B729C">
              <w:rPr>
                <w:rFonts w:ascii="Times New Roman" w:hAnsi="Times New Roman"/>
                <w:b/>
                <w:sz w:val="24"/>
                <w:szCs w:val="24"/>
                <w:lang w:eastAsia="cs-CZ"/>
              </w:rPr>
              <w:t xml:space="preserve">Výsledok k 31.12. 2014 </w:t>
            </w:r>
          </w:p>
        </w:tc>
      </w:tr>
      <w:tr w:rsidR="00FD3A20" w:rsidRPr="005B729C" w:rsidTr="003B0DD7">
        <w:tc>
          <w:tcPr>
            <w:tcW w:w="426" w:type="dxa"/>
          </w:tcPr>
          <w:p w:rsidR="00FD3A20" w:rsidRPr="005B729C" w:rsidRDefault="00FD3A20" w:rsidP="00D27864">
            <w:pPr>
              <w:numPr>
                <w:ilvl w:val="0"/>
                <w:numId w:val="22"/>
              </w:numPr>
              <w:spacing w:after="0" w:line="360" w:lineRule="auto"/>
              <w:jc w:val="center"/>
              <w:rPr>
                <w:rFonts w:ascii="Times New Roman" w:hAnsi="Times New Roman"/>
                <w:sz w:val="24"/>
                <w:szCs w:val="24"/>
                <w:lang w:eastAsia="cs-CZ"/>
              </w:rPr>
            </w:pPr>
          </w:p>
        </w:tc>
        <w:tc>
          <w:tcPr>
            <w:tcW w:w="3836" w:type="dxa"/>
          </w:tcPr>
          <w:p w:rsidR="00FD3A20" w:rsidRPr="005B729C" w:rsidRDefault="00FD3A20" w:rsidP="005B729C">
            <w:pPr>
              <w:spacing w:after="0" w:line="360" w:lineRule="auto"/>
              <w:jc w:val="both"/>
              <w:rPr>
                <w:rFonts w:ascii="Times New Roman" w:hAnsi="Times New Roman"/>
                <w:sz w:val="24"/>
                <w:szCs w:val="24"/>
                <w:vertAlign w:val="superscript"/>
                <w:lang w:eastAsia="cs-CZ"/>
              </w:rPr>
            </w:pPr>
            <w:r w:rsidRPr="005B729C">
              <w:rPr>
                <w:rFonts w:ascii="Times New Roman" w:hAnsi="Times New Roman"/>
                <w:sz w:val="24"/>
                <w:szCs w:val="24"/>
                <w:lang w:eastAsia="cs-CZ"/>
              </w:rPr>
              <w:t>Veľkosť MAS v km</w:t>
            </w:r>
            <w:r w:rsidRPr="005B729C">
              <w:rPr>
                <w:rFonts w:ascii="Times New Roman" w:hAnsi="Times New Roman"/>
                <w:sz w:val="24"/>
                <w:szCs w:val="24"/>
                <w:vertAlign w:val="superscript"/>
                <w:lang w:eastAsia="cs-CZ"/>
              </w:rPr>
              <w:t>2</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 xml:space="preserve">552,18 </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 xml:space="preserve">552,18 </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573,26</w:t>
            </w:r>
          </w:p>
        </w:tc>
      </w:tr>
      <w:tr w:rsidR="00FD3A20" w:rsidRPr="005B729C" w:rsidTr="003B0DD7">
        <w:tc>
          <w:tcPr>
            <w:tcW w:w="426" w:type="dxa"/>
          </w:tcPr>
          <w:p w:rsidR="00FD3A20" w:rsidRPr="005B729C" w:rsidRDefault="00FD3A20" w:rsidP="00D27864">
            <w:pPr>
              <w:numPr>
                <w:ilvl w:val="0"/>
                <w:numId w:val="22"/>
              </w:numPr>
              <w:spacing w:after="0" w:line="360" w:lineRule="auto"/>
              <w:jc w:val="center"/>
              <w:rPr>
                <w:rFonts w:ascii="Times New Roman" w:hAnsi="Times New Roman"/>
                <w:sz w:val="24"/>
                <w:szCs w:val="24"/>
                <w:lang w:eastAsia="cs-CZ"/>
              </w:rPr>
            </w:pPr>
          </w:p>
        </w:tc>
        <w:tc>
          <w:tcPr>
            <w:tcW w:w="3836" w:type="dxa"/>
          </w:tcPr>
          <w:p w:rsidR="00FD3A20" w:rsidRPr="005B729C" w:rsidRDefault="00FD3A20"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obyvateľov v MAS </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24 664</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24 664</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25 224</w:t>
            </w:r>
          </w:p>
        </w:tc>
      </w:tr>
      <w:tr w:rsidR="00FD3A20" w:rsidRPr="005B729C" w:rsidTr="003B0DD7">
        <w:tc>
          <w:tcPr>
            <w:tcW w:w="426" w:type="dxa"/>
          </w:tcPr>
          <w:p w:rsidR="00FD3A20" w:rsidRPr="005B729C" w:rsidRDefault="00FD3A20" w:rsidP="00D27864">
            <w:pPr>
              <w:numPr>
                <w:ilvl w:val="0"/>
                <w:numId w:val="22"/>
              </w:numPr>
              <w:spacing w:after="0" w:line="360" w:lineRule="auto"/>
              <w:jc w:val="center"/>
              <w:rPr>
                <w:rFonts w:ascii="Times New Roman" w:hAnsi="Times New Roman"/>
                <w:sz w:val="24"/>
                <w:szCs w:val="24"/>
                <w:lang w:eastAsia="cs-CZ"/>
              </w:rPr>
            </w:pPr>
          </w:p>
        </w:tc>
        <w:tc>
          <w:tcPr>
            <w:tcW w:w="3836" w:type="dxa"/>
          </w:tcPr>
          <w:p w:rsidR="00FD3A20" w:rsidRPr="005B729C" w:rsidRDefault="00FD3A20"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Počet projektov financovaných MAS</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74</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83</w:t>
            </w:r>
          </w:p>
        </w:tc>
      </w:tr>
      <w:tr w:rsidR="00FD3A20" w:rsidRPr="005B729C" w:rsidTr="003B0DD7">
        <w:tc>
          <w:tcPr>
            <w:tcW w:w="426" w:type="dxa"/>
          </w:tcPr>
          <w:p w:rsidR="00FD3A20" w:rsidRPr="005B729C" w:rsidRDefault="00FD3A20" w:rsidP="00D27864">
            <w:pPr>
              <w:numPr>
                <w:ilvl w:val="0"/>
                <w:numId w:val="22"/>
              </w:numPr>
              <w:spacing w:after="0" w:line="360" w:lineRule="auto"/>
              <w:jc w:val="center"/>
              <w:rPr>
                <w:rFonts w:ascii="Times New Roman" w:hAnsi="Times New Roman"/>
                <w:sz w:val="24"/>
                <w:szCs w:val="24"/>
                <w:lang w:eastAsia="cs-CZ"/>
              </w:rPr>
            </w:pPr>
          </w:p>
        </w:tc>
        <w:tc>
          <w:tcPr>
            <w:tcW w:w="3836" w:type="dxa"/>
          </w:tcPr>
          <w:p w:rsidR="00FD3A20" w:rsidRPr="005B729C" w:rsidRDefault="00FD3A20"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podporených beneficientov </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74</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83</w:t>
            </w:r>
          </w:p>
        </w:tc>
      </w:tr>
      <w:tr w:rsidR="00FD3A20" w:rsidRPr="005B729C" w:rsidTr="003B0DD7">
        <w:tc>
          <w:tcPr>
            <w:tcW w:w="426" w:type="dxa"/>
          </w:tcPr>
          <w:p w:rsidR="00FD3A20" w:rsidRPr="005B729C" w:rsidRDefault="00FD3A20" w:rsidP="00D27864">
            <w:pPr>
              <w:numPr>
                <w:ilvl w:val="0"/>
                <w:numId w:val="22"/>
              </w:numPr>
              <w:spacing w:after="0" w:line="360" w:lineRule="auto"/>
              <w:jc w:val="center"/>
              <w:rPr>
                <w:rFonts w:ascii="Times New Roman" w:hAnsi="Times New Roman"/>
                <w:sz w:val="24"/>
                <w:szCs w:val="24"/>
                <w:lang w:eastAsia="cs-CZ"/>
              </w:rPr>
            </w:pPr>
          </w:p>
        </w:tc>
        <w:tc>
          <w:tcPr>
            <w:tcW w:w="3836" w:type="dxa"/>
          </w:tcPr>
          <w:p w:rsidR="00FD3A20" w:rsidRPr="005B729C" w:rsidRDefault="00FD3A20"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obcí podporeného územia </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31</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32</w:t>
            </w:r>
          </w:p>
        </w:tc>
      </w:tr>
      <w:tr w:rsidR="00FD3A20" w:rsidRPr="005B729C" w:rsidTr="003B0DD7">
        <w:tc>
          <w:tcPr>
            <w:tcW w:w="426" w:type="dxa"/>
          </w:tcPr>
          <w:p w:rsidR="00FD3A20" w:rsidRPr="005B729C" w:rsidRDefault="00FD3A20" w:rsidP="00D27864">
            <w:pPr>
              <w:numPr>
                <w:ilvl w:val="0"/>
                <w:numId w:val="22"/>
              </w:numPr>
              <w:spacing w:after="0" w:line="360" w:lineRule="auto"/>
              <w:jc w:val="center"/>
              <w:rPr>
                <w:rFonts w:ascii="Times New Roman" w:hAnsi="Times New Roman"/>
                <w:sz w:val="24"/>
                <w:szCs w:val="24"/>
                <w:lang w:eastAsia="cs-CZ"/>
              </w:rPr>
            </w:pPr>
          </w:p>
        </w:tc>
        <w:tc>
          <w:tcPr>
            <w:tcW w:w="3836" w:type="dxa"/>
          </w:tcPr>
          <w:p w:rsidR="00FD3A20" w:rsidRPr="005B729C" w:rsidRDefault="00FD3A20" w:rsidP="005B729C">
            <w:pPr>
              <w:spacing w:after="0" w:line="360" w:lineRule="auto"/>
              <w:rPr>
                <w:rFonts w:ascii="Times New Roman" w:hAnsi="Times New Roman"/>
                <w:sz w:val="24"/>
                <w:szCs w:val="24"/>
                <w:lang w:eastAsia="cs-CZ"/>
              </w:rPr>
            </w:pPr>
            <w:r w:rsidRPr="005B729C">
              <w:rPr>
                <w:rFonts w:ascii="Times New Roman" w:hAnsi="Times New Roman"/>
                <w:sz w:val="24"/>
                <w:szCs w:val="24"/>
                <w:lang w:eastAsia="cs-CZ"/>
              </w:rPr>
              <w:t xml:space="preserve">Počet podporených projektov spolupráce z PRV </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4</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5</w:t>
            </w:r>
          </w:p>
        </w:tc>
      </w:tr>
      <w:tr w:rsidR="00FD3A20" w:rsidRPr="005B729C" w:rsidTr="003B0DD7">
        <w:tc>
          <w:tcPr>
            <w:tcW w:w="426" w:type="dxa"/>
          </w:tcPr>
          <w:p w:rsidR="00FD3A20" w:rsidRPr="005B729C" w:rsidRDefault="00FD3A20" w:rsidP="00D27864">
            <w:pPr>
              <w:numPr>
                <w:ilvl w:val="0"/>
                <w:numId w:val="22"/>
              </w:numPr>
              <w:spacing w:after="0" w:line="360" w:lineRule="auto"/>
              <w:jc w:val="center"/>
              <w:rPr>
                <w:rFonts w:ascii="Times New Roman" w:hAnsi="Times New Roman"/>
                <w:sz w:val="24"/>
                <w:szCs w:val="24"/>
                <w:lang w:eastAsia="cs-CZ"/>
              </w:rPr>
            </w:pPr>
          </w:p>
        </w:tc>
        <w:tc>
          <w:tcPr>
            <w:tcW w:w="3836" w:type="dxa"/>
          </w:tcPr>
          <w:p w:rsidR="00FD3A20" w:rsidRPr="005B729C" w:rsidRDefault="00FD3A20" w:rsidP="005B729C">
            <w:pPr>
              <w:spacing w:after="0" w:line="360" w:lineRule="auto"/>
              <w:rPr>
                <w:rFonts w:ascii="Times New Roman" w:hAnsi="Times New Roman"/>
                <w:sz w:val="24"/>
                <w:szCs w:val="24"/>
                <w:lang w:eastAsia="cs-CZ"/>
              </w:rPr>
            </w:pPr>
            <w:r w:rsidRPr="005B729C">
              <w:rPr>
                <w:rFonts w:ascii="Times New Roman" w:hAnsi="Times New Roman"/>
                <w:sz w:val="24"/>
                <w:szCs w:val="24"/>
                <w:lang w:eastAsia="cs-CZ"/>
              </w:rPr>
              <w:t xml:space="preserve">Počet realizovaných projektov spolupráce mimo PRV </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w:t>
            </w:r>
          </w:p>
        </w:tc>
      </w:tr>
      <w:tr w:rsidR="00FD3A20" w:rsidRPr="005B729C" w:rsidTr="003B0DD7">
        <w:tc>
          <w:tcPr>
            <w:tcW w:w="426" w:type="dxa"/>
          </w:tcPr>
          <w:p w:rsidR="00FD3A20"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8.</w:t>
            </w:r>
          </w:p>
        </w:tc>
        <w:tc>
          <w:tcPr>
            <w:tcW w:w="3836" w:type="dxa"/>
          </w:tcPr>
          <w:p w:rsidR="00FD3A20" w:rsidRPr="005B729C" w:rsidRDefault="00FD3A20"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spolupracujúcich MAS </w:t>
            </w:r>
          </w:p>
        </w:tc>
        <w:tc>
          <w:tcPr>
            <w:tcW w:w="1336"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w:t>
            </w:r>
          </w:p>
        </w:tc>
        <w:tc>
          <w:tcPr>
            <w:tcW w:w="1737" w:type="dxa"/>
          </w:tcPr>
          <w:p w:rsidR="00FD3A20" w:rsidRPr="005B729C" w:rsidRDefault="00FD3A20"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10</w:t>
            </w:r>
          </w:p>
        </w:tc>
      </w:tr>
      <w:tr w:rsidR="00540C79" w:rsidRPr="005B729C" w:rsidTr="00D20F91">
        <w:tc>
          <w:tcPr>
            <w:tcW w:w="426" w:type="dxa"/>
            <w:shd w:val="clear" w:color="auto" w:fill="D9D9D9" w:themeFill="background1" w:themeFillShade="D9"/>
          </w:tcPr>
          <w:p w:rsidR="00540C79" w:rsidRPr="005B729C" w:rsidRDefault="00540C79" w:rsidP="005B729C">
            <w:pPr>
              <w:spacing w:after="0" w:line="360" w:lineRule="auto"/>
              <w:jc w:val="both"/>
              <w:rPr>
                <w:rFonts w:ascii="Times New Roman" w:hAnsi="Times New Roman"/>
                <w:sz w:val="24"/>
                <w:szCs w:val="24"/>
                <w:lang w:eastAsia="cs-CZ"/>
              </w:rPr>
            </w:pPr>
          </w:p>
        </w:tc>
        <w:tc>
          <w:tcPr>
            <w:tcW w:w="3836" w:type="dxa"/>
            <w:shd w:val="clear" w:color="auto" w:fill="D9D9D9" w:themeFill="background1" w:themeFillShade="D9"/>
          </w:tcPr>
          <w:p w:rsidR="00540C79" w:rsidRPr="005B729C" w:rsidRDefault="00540C79" w:rsidP="005B729C">
            <w:pPr>
              <w:spacing w:after="0" w:line="360" w:lineRule="auto"/>
              <w:rPr>
                <w:rFonts w:ascii="Times New Roman" w:hAnsi="Times New Roman"/>
                <w:b/>
                <w:sz w:val="24"/>
                <w:szCs w:val="24"/>
                <w:lang w:eastAsia="cs-CZ"/>
              </w:rPr>
            </w:pPr>
            <w:r w:rsidRPr="005B729C">
              <w:rPr>
                <w:rFonts w:ascii="Times New Roman" w:hAnsi="Times New Roman"/>
                <w:b/>
                <w:sz w:val="24"/>
                <w:szCs w:val="24"/>
                <w:lang w:eastAsia="cs-CZ"/>
              </w:rPr>
              <w:t xml:space="preserve">Dodatočné monitorovacie ukazovatele </w:t>
            </w:r>
          </w:p>
        </w:tc>
        <w:tc>
          <w:tcPr>
            <w:tcW w:w="1336" w:type="dxa"/>
            <w:shd w:val="clear" w:color="auto" w:fill="D9D9D9" w:themeFill="background1" w:themeFillShade="D9"/>
          </w:tcPr>
          <w:p w:rsidR="00540C79" w:rsidRPr="005B729C" w:rsidRDefault="00540C79" w:rsidP="005B729C">
            <w:pPr>
              <w:spacing w:after="0" w:line="360" w:lineRule="auto"/>
              <w:jc w:val="both"/>
              <w:rPr>
                <w:rFonts w:ascii="Times New Roman" w:hAnsi="Times New Roman"/>
                <w:b/>
                <w:sz w:val="24"/>
                <w:szCs w:val="24"/>
                <w:lang w:eastAsia="cs-CZ"/>
              </w:rPr>
            </w:pPr>
            <w:r w:rsidRPr="005B729C">
              <w:rPr>
                <w:rFonts w:ascii="Times New Roman" w:hAnsi="Times New Roman"/>
                <w:b/>
                <w:sz w:val="24"/>
                <w:szCs w:val="24"/>
                <w:lang w:eastAsia="cs-CZ"/>
              </w:rPr>
              <w:t xml:space="preserve">Počiatočná hodnota </w:t>
            </w:r>
          </w:p>
        </w:tc>
        <w:tc>
          <w:tcPr>
            <w:tcW w:w="1737" w:type="dxa"/>
            <w:shd w:val="clear" w:color="auto" w:fill="D9D9D9" w:themeFill="background1" w:themeFillShade="D9"/>
          </w:tcPr>
          <w:p w:rsidR="00540C79" w:rsidRPr="005B729C" w:rsidRDefault="00540C79" w:rsidP="005B729C">
            <w:pPr>
              <w:spacing w:after="0" w:line="360" w:lineRule="auto"/>
              <w:jc w:val="both"/>
              <w:rPr>
                <w:rFonts w:ascii="Times New Roman" w:hAnsi="Times New Roman"/>
                <w:b/>
                <w:sz w:val="24"/>
                <w:szCs w:val="24"/>
                <w:lang w:eastAsia="cs-CZ"/>
              </w:rPr>
            </w:pPr>
            <w:r w:rsidRPr="005B729C">
              <w:rPr>
                <w:rFonts w:ascii="Times New Roman" w:hAnsi="Times New Roman"/>
                <w:b/>
                <w:sz w:val="24"/>
                <w:szCs w:val="24"/>
                <w:lang w:eastAsia="cs-CZ"/>
              </w:rPr>
              <w:t>Plánovaná hodnota</w:t>
            </w:r>
          </w:p>
        </w:tc>
        <w:tc>
          <w:tcPr>
            <w:tcW w:w="1737" w:type="dxa"/>
            <w:shd w:val="clear" w:color="auto" w:fill="D9D9D9" w:themeFill="background1" w:themeFillShade="D9"/>
          </w:tcPr>
          <w:p w:rsidR="00540C79" w:rsidRPr="005B729C" w:rsidRDefault="00540C79" w:rsidP="005B729C">
            <w:pPr>
              <w:spacing w:after="0" w:line="360" w:lineRule="auto"/>
              <w:jc w:val="both"/>
              <w:rPr>
                <w:rFonts w:ascii="Times New Roman" w:hAnsi="Times New Roman"/>
                <w:b/>
                <w:sz w:val="24"/>
                <w:szCs w:val="24"/>
                <w:lang w:eastAsia="cs-CZ"/>
              </w:rPr>
            </w:pPr>
            <w:r w:rsidRPr="005B729C">
              <w:rPr>
                <w:rFonts w:ascii="Times New Roman" w:hAnsi="Times New Roman"/>
                <w:b/>
                <w:sz w:val="24"/>
                <w:szCs w:val="24"/>
                <w:lang w:eastAsia="cs-CZ"/>
              </w:rPr>
              <w:t xml:space="preserve">Výsledok k 31.12. 2014 </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Návštevnosť územia v rámci CR </w:t>
            </w:r>
          </w:p>
        </w:tc>
        <w:tc>
          <w:tcPr>
            <w:tcW w:w="1336" w:type="dxa"/>
          </w:tcPr>
          <w:p w:rsidR="00540C79" w:rsidRPr="005B729C" w:rsidRDefault="00F43C5D" w:rsidP="005B729C">
            <w:pPr>
              <w:spacing w:after="0" w:line="360" w:lineRule="auto"/>
              <w:jc w:val="right"/>
              <w:rPr>
                <w:rFonts w:ascii="Times New Roman" w:hAnsi="Times New Roman"/>
                <w:sz w:val="24"/>
                <w:szCs w:val="24"/>
                <w:lang w:eastAsia="cs-CZ"/>
              </w:rPr>
            </w:pPr>
            <w:r>
              <w:rPr>
                <w:rFonts w:ascii="Times New Roman" w:hAnsi="Times New Roman"/>
                <w:sz w:val="24"/>
                <w:szCs w:val="24"/>
                <w:lang w:eastAsia="cs-CZ"/>
              </w:rPr>
              <w:t>10</w:t>
            </w:r>
            <w:r w:rsidR="00540C79" w:rsidRPr="005B729C">
              <w:rPr>
                <w:rFonts w:ascii="Times New Roman" w:hAnsi="Times New Roman"/>
                <w:sz w:val="24"/>
                <w:szCs w:val="24"/>
                <w:lang w:eastAsia="cs-CZ"/>
              </w:rPr>
              <w:t>0 000</w:t>
            </w:r>
          </w:p>
        </w:tc>
        <w:tc>
          <w:tcPr>
            <w:tcW w:w="1737" w:type="dxa"/>
          </w:tcPr>
          <w:p w:rsidR="00540C79" w:rsidRPr="005B729C" w:rsidRDefault="00F43C5D" w:rsidP="005B729C">
            <w:pPr>
              <w:spacing w:after="0" w:line="360" w:lineRule="auto"/>
              <w:jc w:val="right"/>
              <w:rPr>
                <w:rFonts w:ascii="Times New Roman" w:hAnsi="Times New Roman"/>
                <w:sz w:val="24"/>
                <w:szCs w:val="24"/>
                <w:lang w:eastAsia="cs-CZ"/>
              </w:rPr>
            </w:pPr>
            <w:r>
              <w:rPr>
                <w:rFonts w:ascii="Times New Roman" w:hAnsi="Times New Roman"/>
                <w:sz w:val="24"/>
                <w:szCs w:val="24"/>
                <w:lang w:eastAsia="cs-CZ"/>
              </w:rPr>
              <w:t>12</w:t>
            </w:r>
            <w:r w:rsidR="00540C79" w:rsidRPr="005B729C">
              <w:rPr>
                <w:rFonts w:ascii="Times New Roman" w:hAnsi="Times New Roman"/>
                <w:sz w:val="24"/>
                <w:szCs w:val="24"/>
                <w:lang w:eastAsia="cs-CZ"/>
              </w:rPr>
              <w:t>0 000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150 000</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Miera nezamestnanosti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17,82%</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13%</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 xml:space="preserve">17,23% </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nových pracovných miest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27</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292</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spracovaných propagačných materiálov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4</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24</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kurzov, školení tréningov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14</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35</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vzdelávacích aktivít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5</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16</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akcií v kalendári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47</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223</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účastí na výstavách, veľtrhoch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3</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11</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multimediálnych prezentácií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6</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rekonštruovaných objektov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4</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69</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domácností napojených na internet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260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5000</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zriadených rodinných fariem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2</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6</w:t>
            </w:r>
          </w:p>
        </w:tc>
      </w:tr>
      <w:tr w:rsidR="00540C79" w:rsidRPr="005B729C" w:rsidTr="003B0DD7">
        <w:tc>
          <w:tcPr>
            <w:tcW w:w="426" w:type="dxa"/>
          </w:tcPr>
          <w:p w:rsidR="00540C79" w:rsidRPr="005B729C" w:rsidRDefault="00540C79" w:rsidP="00D27864">
            <w:pPr>
              <w:numPr>
                <w:ilvl w:val="0"/>
                <w:numId w:val="23"/>
              </w:numPr>
              <w:spacing w:after="0" w:line="360" w:lineRule="auto"/>
              <w:jc w:val="both"/>
              <w:rPr>
                <w:rFonts w:ascii="Times New Roman" w:hAnsi="Times New Roman"/>
                <w:sz w:val="24"/>
                <w:szCs w:val="24"/>
                <w:lang w:eastAsia="cs-CZ"/>
              </w:rPr>
            </w:pPr>
          </w:p>
        </w:tc>
        <w:tc>
          <w:tcPr>
            <w:tcW w:w="3836" w:type="dxa"/>
          </w:tcPr>
          <w:p w:rsidR="00540C79" w:rsidRPr="005B729C" w:rsidRDefault="00540C79" w:rsidP="005B729C">
            <w:pPr>
              <w:spacing w:after="0" w:line="360" w:lineRule="auto"/>
              <w:jc w:val="both"/>
              <w:rPr>
                <w:rFonts w:ascii="Times New Roman" w:hAnsi="Times New Roman"/>
                <w:sz w:val="24"/>
                <w:szCs w:val="24"/>
                <w:lang w:eastAsia="cs-CZ"/>
              </w:rPr>
            </w:pPr>
            <w:r w:rsidRPr="005B729C">
              <w:rPr>
                <w:rFonts w:ascii="Times New Roman" w:hAnsi="Times New Roman"/>
                <w:sz w:val="24"/>
                <w:szCs w:val="24"/>
                <w:lang w:eastAsia="cs-CZ"/>
              </w:rPr>
              <w:t xml:space="preserve">Počet novovytvorených lôžok </w:t>
            </w:r>
          </w:p>
        </w:tc>
        <w:tc>
          <w:tcPr>
            <w:tcW w:w="1336"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50</w:t>
            </w:r>
          </w:p>
        </w:tc>
        <w:tc>
          <w:tcPr>
            <w:tcW w:w="1737" w:type="dxa"/>
          </w:tcPr>
          <w:p w:rsidR="00540C79" w:rsidRPr="005B729C" w:rsidRDefault="00540C79" w:rsidP="005B729C">
            <w:pPr>
              <w:spacing w:after="0" w:line="360" w:lineRule="auto"/>
              <w:jc w:val="right"/>
              <w:rPr>
                <w:rFonts w:ascii="Times New Roman" w:hAnsi="Times New Roman"/>
                <w:sz w:val="24"/>
                <w:szCs w:val="24"/>
                <w:lang w:eastAsia="cs-CZ"/>
              </w:rPr>
            </w:pPr>
            <w:r w:rsidRPr="005B729C">
              <w:rPr>
                <w:rFonts w:ascii="Times New Roman" w:hAnsi="Times New Roman"/>
                <w:sz w:val="24"/>
                <w:szCs w:val="24"/>
                <w:lang w:eastAsia="cs-CZ"/>
              </w:rPr>
              <w:t>62</w:t>
            </w:r>
          </w:p>
        </w:tc>
      </w:tr>
    </w:tbl>
    <w:p w:rsidR="003B0DD7" w:rsidRPr="003B0DD7" w:rsidRDefault="003B0DD7" w:rsidP="002311EF">
      <w:pPr>
        <w:spacing w:after="0" w:line="360" w:lineRule="auto"/>
        <w:jc w:val="both"/>
        <w:rPr>
          <w:rFonts w:ascii="Times New Roman" w:hAnsi="Times New Roman"/>
          <w:i/>
          <w:sz w:val="24"/>
          <w:szCs w:val="24"/>
          <w:lang w:eastAsia="cs-CZ"/>
        </w:rPr>
      </w:pPr>
      <w:r>
        <w:rPr>
          <w:rFonts w:ascii="Times New Roman" w:hAnsi="Times New Roman"/>
          <w:sz w:val="24"/>
          <w:szCs w:val="24"/>
          <w:lang w:eastAsia="cs-CZ"/>
        </w:rPr>
        <w:t xml:space="preserve">  </w:t>
      </w:r>
      <w:r w:rsidRPr="003B0DD7">
        <w:rPr>
          <w:rFonts w:ascii="Times New Roman" w:hAnsi="Times New Roman"/>
          <w:i/>
          <w:sz w:val="24"/>
          <w:szCs w:val="24"/>
          <w:lang w:eastAsia="cs-CZ"/>
        </w:rPr>
        <w:t>zdroj: vlastné spracovanie</w:t>
      </w:r>
    </w:p>
    <w:p w:rsidR="00B849E2" w:rsidRDefault="008F4B54" w:rsidP="002311EF">
      <w:pPr>
        <w:spacing w:after="0" w:line="360" w:lineRule="auto"/>
        <w:jc w:val="both"/>
        <w:rPr>
          <w:rFonts w:ascii="Times New Roman" w:hAnsi="Times New Roman"/>
          <w:sz w:val="24"/>
          <w:szCs w:val="24"/>
          <w:lang w:eastAsia="cs-CZ"/>
        </w:rPr>
      </w:pPr>
      <w:r w:rsidRPr="003B0DD7">
        <w:rPr>
          <w:rFonts w:ascii="Times New Roman" w:hAnsi="Times New Roman"/>
          <w:sz w:val="24"/>
          <w:szCs w:val="24"/>
          <w:lang w:eastAsia="cs-CZ"/>
        </w:rPr>
        <w:lastRenderedPageBreak/>
        <w:t xml:space="preserve">Zazmluvnené finančné prostriedky na opatrenia PRV vo výške 2 086 684,- sme vyčerpali </w:t>
      </w:r>
      <w:r w:rsidR="00AC64F6" w:rsidRPr="003B0DD7">
        <w:rPr>
          <w:rFonts w:ascii="Times New Roman" w:hAnsi="Times New Roman"/>
          <w:sz w:val="24"/>
          <w:szCs w:val="24"/>
          <w:lang w:eastAsia="cs-CZ"/>
        </w:rPr>
        <w:t xml:space="preserve">na 98,72 % </w:t>
      </w:r>
      <w:r w:rsidR="003B0DD7">
        <w:rPr>
          <w:rFonts w:ascii="Times New Roman" w:hAnsi="Times New Roman"/>
          <w:sz w:val="24"/>
          <w:szCs w:val="24"/>
          <w:lang w:eastAsia="cs-CZ"/>
        </w:rPr>
        <w:t>.</w:t>
      </w:r>
      <w:r w:rsidR="00AC64F6" w:rsidRPr="003B0DD7">
        <w:rPr>
          <w:rFonts w:ascii="Times New Roman" w:hAnsi="Times New Roman"/>
          <w:sz w:val="24"/>
          <w:szCs w:val="24"/>
          <w:lang w:eastAsia="cs-CZ"/>
        </w:rPr>
        <w:t xml:space="preserve"> </w:t>
      </w:r>
    </w:p>
    <w:p w:rsidR="00D20F91" w:rsidRPr="003B0DD7" w:rsidRDefault="00D20F91" w:rsidP="002311EF">
      <w:pPr>
        <w:spacing w:after="0" w:line="360" w:lineRule="auto"/>
        <w:jc w:val="both"/>
        <w:rPr>
          <w:rFonts w:ascii="Times New Roman" w:hAnsi="Times New Roman"/>
          <w:sz w:val="24"/>
          <w:szCs w:val="24"/>
          <w:lang w:eastAsia="cs-CZ"/>
        </w:rPr>
      </w:pPr>
    </w:p>
    <w:p w:rsidR="003B0DD7" w:rsidRPr="003B0DD7" w:rsidRDefault="003B0DD7" w:rsidP="002311EF">
      <w:pPr>
        <w:spacing w:after="0" w:line="360" w:lineRule="auto"/>
        <w:jc w:val="both"/>
        <w:rPr>
          <w:rFonts w:ascii="Times New Roman" w:hAnsi="Times New Roman"/>
          <w:b/>
          <w:sz w:val="24"/>
          <w:szCs w:val="24"/>
          <w:lang w:eastAsia="cs-CZ"/>
        </w:rPr>
      </w:pPr>
      <w:r w:rsidRPr="003B0DD7">
        <w:rPr>
          <w:rFonts w:ascii="Times New Roman" w:hAnsi="Times New Roman"/>
          <w:b/>
          <w:sz w:val="24"/>
          <w:szCs w:val="24"/>
          <w:lang w:eastAsia="cs-CZ"/>
        </w:rPr>
        <w:t>Tabuľka č. 3B</w:t>
      </w:r>
      <w:r>
        <w:rPr>
          <w:rFonts w:ascii="Times New Roman" w:hAnsi="Times New Roman"/>
          <w:b/>
          <w:sz w:val="24"/>
          <w:szCs w:val="24"/>
          <w:lang w:eastAsia="cs-CZ"/>
        </w:rPr>
        <w:t xml:space="preserve"> Čerpanie finančných prostriedkov ISRÚ</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693"/>
        <w:gridCol w:w="1701"/>
        <w:gridCol w:w="1417"/>
        <w:gridCol w:w="1418"/>
        <w:gridCol w:w="1417"/>
      </w:tblGrid>
      <w:tr w:rsidR="006566CC" w:rsidTr="00D20F91">
        <w:trPr>
          <w:trHeight w:val="836"/>
        </w:trPr>
        <w:tc>
          <w:tcPr>
            <w:tcW w:w="426" w:type="dxa"/>
            <w:shd w:val="clear" w:color="auto" w:fill="D9D9D9" w:themeFill="background1" w:themeFillShade="D9"/>
          </w:tcPr>
          <w:p w:rsidR="006566CC" w:rsidRPr="006566CC" w:rsidRDefault="006566CC" w:rsidP="005B729C">
            <w:pPr>
              <w:jc w:val="center"/>
              <w:rPr>
                <w:rFonts w:ascii="Times New Roman" w:hAnsi="Times New Roman"/>
                <w:b/>
                <w:sz w:val="24"/>
                <w:szCs w:val="24"/>
              </w:rPr>
            </w:pPr>
            <w:r w:rsidRPr="006566CC">
              <w:rPr>
                <w:rFonts w:ascii="Times New Roman" w:hAnsi="Times New Roman"/>
                <w:b/>
                <w:sz w:val="24"/>
                <w:szCs w:val="24"/>
              </w:rPr>
              <w:t>P.č.</w:t>
            </w:r>
          </w:p>
        </w:tc>
        <w:tc>
          <w:tcPr>
            <w:tcW w:w="2693" w:type="dxa"/>
            <w:shd w:val="clear" w:color="auto" w:fill="D9D9D9" w:themeFill="background1" w:themeFillShade="D9"/>
          </w:tcPr>
          <w:p w:rsidR="006566CC" w:rsidRPr="006566CC" w:rsidRDefault="006566CC" w:rsidP="005B729C">
            <w:pPr>
              <w:rPr>
                <w:rFonts w:ascii="Times New Roman" w:hAnsi="Times New Roman"/>
                <w:b/>
                <w:sz w:val="24"/>
                <w:szCs w:val="24"/>
              </w:rPr>
            </w:pPr>
            <w:r w:rsidRPr="006566CC">
              <w:rPr>
                <w:rFonts w:ascii="Times New Roman" w:hAnsi="Times New Roman"/>
                <w:b/>
                <w:sz w:val="24"/>
                <w:szCs w:val="24"/>
              </w:rPr>
              <w:t>Názov opatrenia</w:t>
            </w:r>
          </w:p>
        </w:tc>
        <w:tc>
          <w:tcPr>
            <w:tcW w:w="1701" w:type="dxa"/>
            <w:shd w:val="clear" w:color="auto" w:fill="D9D9D9" w:themeFill="background1" w:themeFillShade="D9"/>
          </w:tcPr>
          <w:p w:rsidR="006566CC" w:rsidRPr="006566CC" w:rsidRDefault="006566CC" w:rsidP="00955BCA">
            <w:pPr>
              <w:spacing w:after="0" w:line="240" w:lineRule="auto"/>
              <w:rPr>
                <w:rFonts w:ascii="Times New Roman" w:hAnsi="Times New Roman"/>
                <w:b/>
                <w:sz w:val="24"/>
                <w:szCs w:val="24"/>
              </w:rPr>
            </w:pPr>
            <w:r w:rsidRPr="006566CC">
              <w:rPr>
                <w:rFonts w:ascii="Times New Roman" w:hAnsi="Times New Roman"/>
                <w:b/>
                <w:sz w:val="24"/>
                <w:szCs w:val="24"/>
              </w:rPr>
              <w:t xml:space="preserve">Počet </w:t>
            </w:r>
            <w:r w:rsidR="00955BCA">
              <w:rPr>
                <w:rFonts w:ascii="Times New Roman" w:hAnsi="Times New Roman"/>
                <w:b/>
                <w:sz w:val="24"/>
                <w:szCs w:val="24"/>
              </w:rPr>
              <w:t xml:space="preserve"> </w:t>
            </w:r>
            <w:r w:rsidRPr="006566CC">
              <w:rPr>
                <w:rFonts w:ascii="Times New Roman" w:hAnsi="Times New Roman"/>
                <w:b/>
                <w:sz w:val="24"/>
                <w:szCs w:val="24"/>
              </w:rPr>
              <w:t>zrealiz</w:t>
            </w:r>
            <w:r w:rsidR="00955BCA">
              <w:rPr>
                <w:rFonts w:ascii="Times New Roman" w:hAnsi="Times New Roman"/>
                <w:b/>
                <w:sz w:val="24"/>
                <w:szCs w:val="24"/>
              </w:rPr>
              <w:t>. projektov</w:t>
            </w:r>
          </w:p>
        </w:tc>
        <w:tc>
          <w:tcPr>
            <w:tcW w:w="1417" w:type="dxa"/>
            <w:shd w:val="clear" w:color="auto" w:fill="D9D9D9" w:themeFill="background1" w:themeFillShade="D9"/>
          </w:tcPr>
          <w:p w:rsidR="006566CC" w:rsidRPr="006566CC" w:rsidRDefault="006566CC" w:rsidP="005B729C">
            <w:pPr>
              <w:spacing w:after="0" w:line="240" w:lineRule="auto"/>
              <w:rPr>
                <w:rFonts w:ascii="Times New Roman" w:hAnsi="Times New Roman"/>
                <w:b/>
                <w:sz w:val="24"/>
                <w:szCs w:val="24"/>
              </w:rPr>
            </w:pPr>
            <w:r w:rsidRPr="006566CC">
              <w:rPr>
                <w:rFonts w:ascii="Times New Roman" w:hAnsi="Times New Roman"/>
                <w:b/>
                <w:sz w:val="24"/>
                <w:szCs w:val="24"/>
              </w:rPr>
              <w:t>Finančný plán ISRÚ</w:t>
            </w:r>
          </w:p>
        </w:tc>
        <w:tc>
          <w:tcPr>
            <w:tcW w:w="1418" w:type="dxa"/>
            <w:shd w:val="clear" w:color="auto" w:fill="D9D9D9" w:themeFill="background1" w:themeFillShade="D9"/>
          </w:tcPr>
          <w:p w:rsidR="006566CC" w:rsidRPr="006566CC" w:rsidRDefault="00955BCA" w:rsidP="00955BCA">
            <w:pPr>
              <w:spacing w:after="0" w:line="240" w:lineRule="auto"/>
              <w:rPr>
                <w:rFonts w:ascii="Times New Roman" w:hAnsi="Times New Roman"/>
                <w:b/>
                <w:sz w:val="24"/>
                <w:szCs w:val="24"/>
              </w:rPr>
            </w:pPr>
            <w:r>
              <w:rPr>
                <w:rFonts w:ascii="Times New Roman" w:hAnsi="Times New Roman"/>
                <w:b/>
                <w:sz w:val="24"/>
                <w:szCs w:val="24"/>
              </w:rPr>
              <w:t>Z</w:t>
            </w:r>
            <w:r w:rsidR="006566CC" w:rsidRPr="006566CC">
              <w:rPr>
                <w:rFonts w:ascii="Times New Roman" w:hAnsi="Times New Roman"/>
                <w:b/>
                <w:sz w:val="24"/>
                <w:szCs w:val="24"/>
              </w:rPr>
              <w:t>azmluvnené</w:t>
            </w:r>
          </w:p>
        </w:tc>
        <w:tc>
          <w:tcPr>
            <w:tcW w:w="1417" w:type="dxa"/>
            <w:shd w:val="clear" w:color="auto" w:fill="D9D9D9" w:themeFill="background1" w:themeFillShade="D9"/>
          </w:tcPr>
          <w:p w:rsidR="006566CC" w:rsidRPr="006566CC" w:rsidRDefault="00955BCA" w:rsidP="00955BCA">
            <w:pPr>
              <w:rPr>
                <w:rFonts w:ascii="Times New Roman" w:hAnsi="Times New Roman"/>
                <w:b/>
                <w:sz w:val="24"/>
                <w:szCs w:val="24"/>
              </w:rPr>
            </w:pPr>
            <w:r>
              <w:rPr>
                <w:rFonts w:ascii="Times New Roman" w:hAnsi="Times New Roman"/>
                <w:b/>
                <w:sz w:val="24"/>
                <w:szCs w:val="24"/>
              </w:rPr>
              <w:t>P</w:t>
            </w:r>
            <w:r w:rsidR="006566CC" w:rsidRPr="006566CC">
              <w:rPr>
                <w:rFonts w:ascii="Times New Roman" w:hAnsi="Times New Roman"/>
                <w:b/>
                <w:sz w:val="24"/>
                <w:szCs w:val="24"/>
              </w:rPr>
              <w:t>replatené</w:t>
            </w:r>
          </w:p>
        </w:tc>
      </w:tr>
      <w:tr w:rsidR="006566CC" w:rsidTr="00955BCA">
        <w:trPr>
          <w:trHeight w:val="756"/>
        </w:trPr>
        <w:tc>
          <w:tcPr>
            <w:tcW w:w="426" w:type="dxa"/>
            <w:vAlign w:val="center"/>
          </w:tcPr>
          <w:p w:rsidR="006566CC" w:rsidRPr="0019150D" w:rsidRDefault="006566CC" w:rsidP="005B729C">
            <w:pPr>
              <w:jc w:val="center"/>
              <w:rPr>
                <w:rFonts w:ascii="Times New Roman" w:hAnsi="Times New Roman"/>
                <w:sz w:val="24"/>
                <w:szCs w:val="24"/>
              </w:rPr>
            </w:pPr>
            <w:r w:rsidRPr="0019150D">
              <w:rPr>
                <w:rFonts w:ascii="Times New Roman" w:hAnsi="Times New Roman"/>
                <w:sz w:val="24"/>
                <w:szCs w:val="24"/>
              </w:rPr>
              <w:t>1.</w:t>
            </w:r>
          </w:p>
        </w:tc>
        <w:tc>
          <w:tcPr>
            <w:tcW w:w="2693" w:type="dxa"/>
          </w:tcPr>
          <w:p w:rsidR="006566CC" w:rsidRPr="0019150D" w:rsidRDefault="006566CC" w:rsidP="005B729C">
            <w:pPr>
              <w:rPr>
                <w:rFonts w:ascii="Times New Roman" w:hAnsi="Times New Roman"/>
                <w:sz w:val="24"/>
                <w:szCs w:val="24"/>
              </w:rPr>
            </w:pPr>
            <w:r w:rsidRPr="0019150D">
              <w:rPr>
                <w:rFonts w:ascii="Times New Roman" w:hAnsi="Times New Roman"/>
                <w:sz w:val="24"/>
                <w:szCs w:val="24"/>
              </w:rPr>
              <w:t>3.4.1 Základné služby pre vidiecke obyvateľstvo</w:t>
            </w:r>
          </w:p>
        </w:tc>
        <w:tc>
          <w:tcPr>
            <w:tcW w:w="1701" w:type="dxa"/>
          </w:tcPr>
          <w:p w:rsidR="006566CC" w:rsidRPr="0019150D" w:rsidRDefault="006566CC" w:rsidP="005B729C">
            <w:pPr>
              <w:jc w:val="center"/>
              <w:rPr>
                <w:rFonts w:ascii="Times New Roman" w:hAnsi="Times New Roman"/>
                <w:sz w:val="24"/>
                <w:szCs w:val="24"/>
              </w:rPr>
            </w:pPr>
            <w:r>
              <w:rPr>
                <w:rFonts w:ascii="Times New Roman" w:hAnsi="Times New Roman"/>
                <w:sz w:val="24"/>
                <w:szCs w:val="24"/>
              </w:rPr>
              <w:t>36</w:t>
            </w:r>
          </w:p>
        </w:tc>
        <w:tc>
          <w:tcPr>
            <w:tcW w:w="1417" w:type="dxa"/>
          </w:tcPr>
          <w:p w:rsidR="006566CC" w:rsidRPr="0019150D" w:rsidRDefault="006566CC" w:rsidP="005B729C">
            <w:pPr>
              <w:jc w:val="center"/>
              <w:rPr>
                <w:rFonts w:ascii="Times New Roman" w:hAnsi="Times New Roman"/>
                <w:sz w:val="24"/>
                <w:szCs w:val="24"/>
              </w:rPr>
            </w:pPr>
            <w:r>
              <w:rPr>
                <w:rFonts w:ascii="Times New Roman" w:hAnsi="Times New Roman"/>
                <w:sz w:val="24"/>
                <w:szCs w:val="24"/>
              </w:rPr>
              <w:t>600 000,00</w:t>
            </w:r>
          </w:p>
        </w:tc>
        <w:tc>
          <w:tcPr>
            <w:tcW w:w="1418" w:type="dxa"/>
          </w:tcPr>
          <w:p w:rsidR="006566CC" w:rsidRPr="0019150D" w:rsidRDefault="006566CC" w:rsidP="005B729C">
            <w:pPr>
              <w:rPr>
                <w:rFonts w:ascii="Times New Roman" w:hAnsi="Times New Roman"/>
                <w:sz w:val="24"/>
                <w:szCs w:val="24"/>
              </w:rPr>
            </w:pPr>
            <w:r>
              <w:rPr>
                <w:rFonts w:ascii="Times New Roman" w:hAnsi="Times New Roman"/>
                <w:sz w:val="24"/>
                <w:szCs w:val="24"/>
              </w:rPr>
              <w:t>603 857,95</w:t>
            </w:r>
          </w:p>
        </w:tc>
        <w:tc>
          <w:tcPr>
            <w:tcW w:w="1417" w:type="dxa"/>
          </w:tcPr>
          <w:p w:rsidR="006566CC" w:rsidRPr="0019150D" w:rsidRDefault="006566CC" w:rsidP="005B729C">
            <w:pPr>
              <w:rPr>
                <w:rFonts w:ascii="Times New Roman" w:hAnsi="Times New Roman"/>
                <w:sz w:val="24"/>
                <w:szCs w:val="24"/>
              </w:rPr>
            </w:pPr>
            <w:r>
              <w:rPr>
                <w:rFonts w:ascii="Times New Roman" w:hAnsi="Times New Roman"/>
                <w:sz w:val="24"/>
                <w:szCs w:val="24"/>
              </w:rPr>
              <w:t>603 857,88</w:t>
            </w:r>
          </w:p>
        </w:tc>
      </w:tr>
      <w:tr w:rsidR="006566CC" w:rsidTr="00955BCA">
        <w:trPr>
          <w:trHeight w:val="570"/>
        </w:trPr>
        <w:tc>
          <w:tcPr>
            <w:tcW w:w="426" w:type="dxa"/>
            <w:vAlign w:val="center"/>
          </w:tcPr>
          <w:p w:rsidR="006566CC" w:rsidRPr="0019150D" w:rsidRDefault="006566CC" w:rsidP="005B729C">
            <w:pPr>
              <w:jc w:val="center"/>
              <w:rPr>
                <w:rFonts w:ascii="Times New Roman" w:hAnsi="Times New Roman"/>
                <w:sz w:val="24"/>
                <w:szCs w:val="24"/>
              </w:rPr>
            </w:pPr>
            <w:r w:rsidRPr="0019150D">
              <w:rPr>
                <w:rFonts w:ascii="Times New Roman" w:hAnsi="Times New Roman"/>
                <w:sz w:val="24"/>
                <w:szCs w:val="24"/>
              </w:rPr>
              <w:t>2.</w:t>
            </w:r>
          </w:p>
        </w:tc>
        <w:tc>
          <w:tcPr>
            <w:tcW w:w="2693" w:type="dxa"/>
          </w:tcPr>
          <w:p w:rsidR="006566CC" w:rsidRPr="0019150D" w:rsidRDefault="006566CC" w:rsidP="005B729C">
            <w:pPr>
              <w:rPr>
                <w:rFonts w:ascii="Times New Roman" w:hAnsi="Times New Roman"/>
                <w:sz w:val="24"/>
                <w:szCs w:val="24"/>
              </w:rPr>
            </w:pPr>
            <w:r>
              <w:rPr>
                <w:rFonts w:ascii="Times New Roman" w:hAnsi="Times New Roman"/>
                <w:sz w:val="24"/>
                <w:szCs w:val="24"/>
              </w:rPr>
              <w:t>3.4.2 Obnova a rozvoj obcí</w:t>
            </w:r>
          </w:p>
        </w:tc>
        <w:tc>
          <w:tcPr>
            <w:tcW w:w="1701" w:type="dxa"/>
          </w:tcPr>
          <w:p w:rsidR="006566CC" w:rsidRPr="0019150D" w:rsidRDefault="006566CC" w:rsidP="005B729C">
            <w:pPr>
              <w:jc w:val="center"/>
              <w:rPr>
                <w:rFonts w:ascii="Times New Roman" w:hAnsi="Times New Roman"/>
                <w:sz w:val="24"/>
                <w:szCs w:val="24"/>
              </w:rPr>
            </w:pPr>
            <w:r>
              <w:rPr>
                <w:rFonts w:ascii="Times New Roman" w:hAnsi="Times New Roman"/>
                <w:sz w:val="24"/>
                <w:szCs w:val="24"/>
              </w:rPr>
              <w:t>36</w:t>
            </w:r>
          </w:p>
        </w:tc>
        <w:tc>
          <w:tcPr>
            <w:tcW w:w="1417" w:type="dxa"/>
          </w:tcPr>
          <w:p w:rsidR="006566CC" w:rsidRPr="0019150D" w:rsidRDefault="006566CC" w:rsidP="005B729C">
            <w:pPr>
              <w:rPr>
                <w:rFonts w:ascii="Times New Roman" w:hAnsi="Times New Roman"/>
                <w:sz w:val="24"/>
                <w:szCs w:val="24"/>
              </w:rPr>
            </w:pPr>
            <w:r>
              <w:rPr>
                <w:rFonts w:ascii="Times New Roman" w:hAnsi="Times New Roman"/>
                <w:sz w:val="24"/>
                <w:szCs w:val="24"/>
              </w:rPr>
              <w:t>1 036 684,00</w:t>
            </w:r>
          </w:p>
        </w:tc>
        <w:tc>
          <w:tcPr>
            <w:tcW w:w="1418" w:type="dxa"/>
          </w:tcPr>
          <w:p w:rsidR="006566CC" w:rsidRPr="0019150D" w:rsidRDefault="006566CC" w:rsidP="005B729C">
            <w:pPr>
              <w:rPr>
                <w:rFonts w:ascii="Times New Roman" w:hAnsi="Times New Roman"/>
                <w:sz w:val="24"/>
                <w:szCs w:val="24"/>
              </w:rPr>
            </w:pPr>
            <w:r>
              <w:rPr>
                <w:rFonts w:ascii="Times New Roman" w:hAnsi="Times New Roman"/>
                <w:sz w:val="24"/>
                <w:szCs w:val="24"/>
              </w:rPr>
              <w:t>1 032 825,23</w:t>
            </w:r>
          </w:p>
        </w:tc>
        <w:tc>
          <w:tcPr>
            <w:tcW w:w="1417" w:type="dxa"/>
          </w:tcPr>
          <w:p w:rsidR="006566CC" w:rsidRPr="0019150D" w:rsidRDefault="006566CC" w:rsidP="005B729C">
            <w:pPr>
              <w:rPr>
                <w:rFonts w:ascii="Times New Roman" w:hAnsi="Times New Roman"/>
                <w:sz w:val="24"/>
                <w:szCs w:val="24"/>
              </w:rPr>
            </w:pPr>
            <w:r>
              <w:rPr>
                <w:rFonts w:ascii="Times New Roman" w:hAnsi="Times New Roman"/>
                <w:sz w:val="24"/>
                <w:szCs w:val="24"/>
              </w:rPr>
              <w:t>1 020 603,03</w:t>
            </w:r>
          </w:p>
        </w:tc>
      </w:tr>
      <w:tr w:rsidR="006566CC" w:rsidTr="00955BCA">
        <w:trPr>
          <w:trHeight w:val="440"/>
        </w:trPr>
        <w:tc>
          <w:tcPr>
            <w:tcW w:w="426" w:type="dxa"/>
            <w:vAlign w:val="center"/>
          </w:tcPr>
          <w:p w:rsidR="006566CC" w:rsidRPr="0019150D" w:rsidRDefault="006566CC" w:rsidP="005B729C">
            <w:pPr>
              <w:jc w:val="center"/>
              <w:rPr>
                <w:rFonts w:ascii="Times New Roman" w:hAnsi="Times New Roman"/>
                <w:sz w:val="24"/>
                <w:szCs w:val="24"/>
              </w:rPr>
            </w:pPr>
            <w:r w:rsidRPr="0019150D">
              <w:rPr>
                <w:rFonts w:ascii="Times New Roman" w:hAnsi="Times New Roman"/>
                <w:sz w:val="24"/>
                <w:szCs w:val="24"/>
              </w:rPr>
              <w:t>3.</w:t>
            </w:r>
          </w:p>
        </w:tc>
        <w:tc>
          <w:tcPr>
            <w:tcW w:w="2693" w:type="dxa"/>
          </w:tcPr>
          <w:p w:rsidR="006566CC" w:rsidRPr="0019150D" w:rsidRDefault="006566CC" w:rsidP="005B729C">
            <w:pPr>
              <w:rPr>
                <w:rFonts w:ascii="Times New Roman" w:hAnsi="Times New Roman"/>
                <w:sz w:val="24"/>
                <w:szCs w:val="24"/>
              </w:rPr>
            </w:pPr>
            <w:r>
              <w:rPr>
                <w:rFonts w:ascii="Times New Roman" w:hAnsi="Times New Roman"/>
                <w:sz w:val="24"/>
                <w:szCs w:val="24"/>
              </w:rPr>
              <w:t>3.3 Vzdelávanie a informovanie</w:t>
            </w:r>
          </w:p>
        </w:tc>
        <w:tc>
          <w:tcPr>
            <w:tcW w:w="1701" w:type="dxa"/>
          </w:tcPr>
          <w:p w:rsidR="006566CC" w:rsidRPr="0019150D" w:rsidRDefault="006566CC" w:rsidP="005B729C">
            <w:pPr>
              <w:jc w:val="center"/>
              <w:rPr>
                <w:rFonts w:ascii="Times New Roman" w:hAnsi="Times New Roman"/>
                <w:sz w:val="24"/>
                <w:szCs w:val="24"/>
              </w:rPr>
            </w:pPr>
            <w:r>
              <w:rPr>
                <w:rFonts w:ascii="Times New Roman" w:hAnsi="Times New Roman"/>
                <w:sz w:val="24"/>
                <w:szCs w:val="24"/>
              </w:rPr>
              <w:t>7</w:t>
            </w:r>
          </w:p>
        </w:tc>
        <w:tc>
          <w:tcPr>
            <w:tcW w:w="1417" w:type="dxa"/>
          </w:tcPr>
          <w:p w:rsidR="006566CC" w:rsidRPr="0019150D" w:rsidRDefault="006566CC" w:rsidP="005B729C">
            <w:pPr>
              <w:rPr>
                <w:rFonts w:ascii="Times New Roman" w:hAnsi="Times New Roman"/>
                <w:sz w:val="24"/>
                <w:szCs w:val="24"/>
              </w:rPr>
            </w:pPr>
            <w:r>
              <w:rPr>
                <w:rFonts w:ascii="Times New Roman" w:hAnsi="Times New Roman"/>
                <w:sz w:val="24"/>
                <w:szCs w:val="24"/>
              </w:rPr>
              <w:t>150 000,00</w:t>
            </w:r>
          </w:p>
        </w:tc>
        <w:tc>
          <w:tcPr>
            <w:tcW w:w="1418" w:type="dxa"/>
          </w:tcPr>
          <w:p w:rsidR="006566CC" w:rsidRPr="0019150D" w:rsidRDefault="006566CC" w:rsidP="005B729C">
            <w:pPr>
              <w:rPr>
                <w:rFonts w:ascii="Times New Roman" w:hAnsi="Times New Roman"/>
                <w:sz w:val="24"/>
                <w:szCs w:val="24"/>
              </w:rPr>
            </w:pPr>
            <w:r>
              <w:rPr>
                <w:rFonts w:ascii="Times New Roman" w:hAnsi="Times New Roman"/>
                <w:sz w:val="24"/>
                <w:szCs w:val="24"/>
              </w:rPr>
              <w:t>150 000,85</w:t>
            </w:r>
          </w:p>
        </w:tc>
        <w:tc>
          <w:tcPr>
            <w:tcW w:w="1417" w:type="dxa"/>
          </w:tcPr>
          <w:p w:rsidR="006566CC" w:rsidRPr="0019150D" w:rsidRDefault="006566CC" w:rsidP="005B729C">
            <w:pPr>
              <w:rPr>
                <w:rFonts w:ascii="Times New Roman" w:hAnsi="Times New Roman"/>
                <w:sz w:val="24"/>
                <w:szCs w:val="24"/>
              </w:rPr>
            </w:pPr>
            <w:r>
              <w:rPr>
                <w:rFonts w:ascii="Times New Roman" w:hAnsi="Times New Roman"/>
                <w:sz w:val="24"/>
                <w:szCs w:val="24"/>
              </w:rPr>
              <w:t>149 728,05</w:t>
            </w:r>
          </w:p>
        </w:tc>
      </w:tr>
      <w:tr w:rsidR="006566CC" w:rsidTr="00955BCA">
        <w:trPr>
          <w:trHeight w:val="900"/>
        </w:trPr>
        <w:tc>
          <w:tcPr>
            <w:tcW w:w="426" w:type="dxa"/>
            <w:vAlign w:val="center"/>
          </w:tcPr>
          <w:p w:rsidR="006566CC" w:rsidRPr="0019150D" w:rsidRDefault="006566CC" w:rsidP="005B729C">
            <w:pPr>
              <w:jc w:val="center"/>
              <w:rPr>
                <w:rFonts w:ascii="Times New Roman" w:hAnsi="Times New Roman"/>
                <w:sz w:val="24"/>
                <w:szCs w:val="24"/>
              </w:rPr>
            </w:pPr>
            <w:r w:rsidRPr="0019150D">
              <w:rPr>
                <w:rFonts w:ascii="Times New Roman" w:hAnsi="Times New Roman"/>
                <w:sz w:val="24"/>
                <w:szCs w:val="24"/>
              </w:rPr>
              <w:t>4.</w:t>
            </w:r>
          </w:p>
        </w:tc>
        <w:tc>
          <w:tcPr>
            <w:tcW w:w="2693" w:type="dxa"/>
          </w:tcPr>
          <w:p w:rsidR="006566CC" w:rsidRPr="0019150D" w:rsidRDefault="006566CC" w:rsidP="005B729C">
            <w:pPr>
              <w:rPr>
                <w:rFonts w:ascii="Times New Roman" w:hAnsi="Times New Roman"/>
                <w:sz w:val="24"/>
                <w:szCs w:val="24"/>
              </w:rPr>
            </w:pPr>
            <w:r>
              <w:rPr>
                <w:rFonts w:ascii="Times New Roman" w:hAnsi="Times New Roman"/>
                <w:sz w:val="24"/>
                <w:szCs w:val="24"/>
              </w:rPr>
              <w:t xml:space="preserve">3.2 B  </w:t>
            </w:r>
            <w:r w:rsidRPr="00DF4EC7">
              <w:rPr>
                <w:rFonts w:ascii="Times New Roman" w:hAnsi="Times New Roman"/>
                <w:sz w:val="24"/>
                <w:szCs w:val="24"/>
              </w:rPr>
              <w:t>Podpora činností v</w:t>
            </w:r>
            <w:r>
              <w:rPr>
                <w:rFonts w:ascii="Times New Roman" w:hAnsi="Times New Roman"/>
                <w:sz w:val="24"/>
                <w:szCs w:val="24"/>
              </w:rPr>
              <w:t> </w:t>
            </w:r>
            <w:r w:rsidRPr="00DF4EC7">
              <w:rPr>
                <w:rFonts w:ascii="Times New Roman" w:hAnsi="Times New Roman"/>
                <w:sz w:val="24"/>
                <w:szCs w:val="24"/>
              </w:rPr>
              <w:t>oblasti vidieckeho cestovného ruchu</w:t>
            </w:r>
          </w:p>
        </w:tc>
        <w:tc>
          <w:tcPr>
            <w:tcW w:w="1701" w:type="dxa"/>
          </w:tcPr>
          <w:p w:rsidR="006566CC" w:rsidRPr="0019150D" w:rsidRDefault="006566CC" w:rsidP="005B729C">
            <w:pPr>
              <w:jc w:val="center"/>
              <w:rPr>
                <w:rFonts w:ascii="Times New Roman" w:hAnsi="Times New Roman"/>
                <w:sz w:val="24"/>
                <w:szCs w:val="24"/>
              </w:rPr>
            </w:pPr>
            <w:r>
              <w:rPr>
                <w:rFonts w:ascii="Times New Roman" w:hAnsi="Times New Roman"/>
                <w:sz w:val="24"/>
                <w:szCs w:val="24"/>
              </w:rPr>
              <w:t>4</w:t>
            </w:r>
          </w:p>
        </w:tc>
        <w:tc>
          <w:tcPr>
            <w:tcW w:w="1417" w:type="dxa"/>
          </w:tcPr>
          <w:p w:rsidR="006566CC" w:rsidRPr="0019150D" w:rsidRDefault="006566CC" w:rsidP="005B729C">
            <w:pPr>
              <w:rPr>
                <w:rFonts w:ascii="Times New Roman" w:hAnsi="Times New Roman"/>
                <w:sz w:val="24"/>
                <w:szCs w:val="24"/>
              </w:rPr>
            </w:pPr>
            <w:r>
              <w:rPr>
                <w:rFonts w:ascii="Times New Roman" w:hAnsi="Times New Roman"/>
                <w:sz w:val="24"/>
                <w:szCs w:val="24"/>
              </w:rPr>
              <w:t>300 000,00</w:t>
            </w:r>
          </w:p>
        </w:tc>
        <w:tc>
          <w:tcPr>
            <w:tcW w:w="1418" w:type="dxa"/>
          </w:tcPr>
          <w:p w:rsidR="006566CC" w:rsidRPr="0019150D" w:rsidRDefault="006566CC" w:rsidP="005B729C">
            <w:pPr>
              <w:rPr>
                <w:rFonts w:ascii="Times New Roman" w:hAnsi="Times New Roman"/>
                <w:sz w:val="24"/>
                <w:szCs w:val="24"/>
              </w:rPr>
            </w:pPr>
            <w:r>
              <w:rPr>
                <w:rFonts w:ascii="Times New Roman" w:hAnsi="Times New Roman"/>
                <w:sz w:val="24"/>
                <w:szCs w:val="24"/>
              </w:rPr>
              <w:t>286 432,80</w:t>
            </w:r>
          </w:p>
        </w:tc>
        <w:tc>
          <w:tcPr>
            <w:tcW w:w="1417" w:type="dxa"/>
          </w:tcPr>
          <w:p w:rsidR="006566CC" w:rsidRPr="0019150D" w:rsidRDefault="00084553" w:rsidP="005B729C">
            <w:pPr>
              <w:rPr>
                <w:rFonts w:ascii="Times New Roman" w:hAnsi="Times New Roman"/>
                <w:sz w:val="24"/>
                <w:szCs w:val="24"/>
              </w:rPr>
            </w:pPr>
            <w:r>
              <w:rPr>
                <w:rFonts w:ascii="Times New Roman" w:hAnsi="Times New Roman"/>
                <w:sz w:val="24"/>
                <w:szCs w:val="24"/>
              </w:rPr>
              <w:t>285 703</w:t>
            </w:r>
            <w:r w:rsidR="006566CC">
              <w:rPr>
                <w:rFonts w:ascii="Times New Roman" w:hAnsi="Times New Roman"/>
                <w:sz w:val="24"/>
                <w:szCs w:val="24"/>
              </w:rPr>
              <w:t>,6</w:t>
            </w:r>
            <w:r>
              <w:rPr>
                <w:rFonts w:ascii="Times New Roman" w:hAnsi="Times New Roman"/>
                <w:sz w:val="24"/>
                <w:szCs w:val="24"/>
              </w:rPr>
              <w:t>6</w:t>
            </w:r>
          </w:p>
        </w:tc>
      </w:tr>
      <w:tr w:rsidR="006566CC" w:rsidTr="00955BCA">
        <w:trPr>
          <w:trHeight w:val="237"/>
        </w:trPr>
        <w:tc>
          <w:tcPr>
            <w:tcW w:w="426" w:type="dxa"/>
            <w:vAlign w:val="center"/>
          </w:tcPr>
          <w:p w:rsidR="006566CC" w:rsidRPr="0019150D" w:rsidRDefault="006566CC" w:rsidP="005B729C">
            <w:pPr>
              <w:jc w:val="center"/>
              <w:rPr>
                <w:rFonts w:ascii="Times New Roman" w:hAnsi="Times New Roman"/>
                <w:sz w:val="24"/>
                <w:szCs w:val="24"/>
              </w:rPr>
            </w:pPr>
          </w:p>
        </w:tc>
        <w:tc>
          <w:tcPr>
            <w:tcW w:w="2693" w:type="dxa"/>
          </w:tcPr>
          <w:p w:rsidR="006566CC" w:rsidRPr="00323152" w:rsidRDefault="006566CC" w:rsidP="005B729C">
            <w:pPr>
              <w:rPr>
                <w:rFonts w:ascii="Times New Roman" w:hAnsi="Times New Roman"/>
                <w:b/>
                <w:sz w:val="24"/>
                <w:szCs w:val="24"/>
              </w:rPr>
            </w:pPr>
            <w:r w:rsidRPr="00323152">
              <w:rPr>
                <w:rFonts w:ascii="Times New Roman" w:hAnsi="Times New Roman"/>
                <w:b/>
                <w:sz w:val="24"/>
                <w:szCs w:val="24"/>
              </w:rPr>
              <w:t>spolu</w:t>
            </w:r>
          </w:p>
        </w:tc>
        <w:tc>
          <w:tcPr>
            <w:tcW w:w="1701" w:type="dxa"/>
          </w:tcPr>
          <w:p w:rsidR="006566CC" w:rsidRPr="00323152" w:rsidRDefault="006566CC" w:rsidP="005B729C">
            <w:pPr>
              <w:jc w:val="center"/>
              <w:rPr>
                <w:rFonts w:ascii="Times New Roman" w:hAnsi="Times New Roman"/>
                <w:b/>
                <w:sz w:val="24"/>
                <w:szCs w:val="24"/>
              </w:rPr>
            </w:pPr>
            <w:r w:rsidRPr="00323152">
              <w:rPr>
                <w:rFonts w:ascii="Times New Roman" w:hAnsi="Times New Roman"/>
                <w:b/>
                <w:sz w:val="24"/>
                <w:szCs w:val="24"/>
              </w:rPr>
              <w:t>83</w:t>
            </w:r>
          </w:p>
        </w:tc>
        <w:tc>
          <w:tcPr>
            <w:tcW w:w="1417" w:type="dxa"/>
          </w:tcPr>
          <w:p w:rsidR="006566CC" w:rsidRPr="00323152" w:rsidRDefault="006566CC" w:rsidP="005B729C">
            <w:pPr>
              <w:rPr>
                <w:rFonts w:ascii="Times New Roman" w:hAnsi="Times New Roman"/>
                <w:b/>
                <w:sz w:val="24"/>
                <w:szCs w:val="24"/>
              </w:rPr>
            </w:pPr>
            <w:r w:rsidRPr="00323152">
              <w:rPr>
                <w:rFonts w:ascii="Times New Roman" w:hAnsi="Times New Roman"/>
                <w:b/>
                <w:sz w:val="24"/>
                <w:szCs w:val="24"/>
              </w:rPr>
              <w:t>2 086 684,00</w:t>
            </w:r>
          </w:p>
        </w:tc>
        <w:tc>
          <w:tcPr>
            <w:tcW w:w="1418" w:type="dxa"/>
          </w:tcPr>
          <w:p w:rsidR="006566CC" w:rsidRPr="00323152" w:rsidRDefault="006566CC" w:rsidP="005B729C">
            <w:pPr>
              <w:rPr>
                <w:rFonts w:ascii="Times New Roman" w:hAnsi="Times New Roman"/>
                <w:b/>
                <w:sz w:val="24"/>
                <w:szCs w:val="24"/>
              </w:rPr>
            </w:pPr>
            <w:r w:rsidRPr="00323152">
              <w:rPr>
                <w:rFonts w:ascii="Times New Roman" w:hAnsi="Times New Roman"/>
                <w:b/>
                <w:sz w:val="24"/>
                <w:szCs w:val="24"/>
              </w:rPr>
              <w:t>2 073 116,83</w:t>
            </w:r>
          </w:p>
        </w:tc>
        <w:tc>
          <w:tcPr>
            <w:tcW w:w="1417" w:type="dxa"/>
          </w:tcPr>
          <w:p w:rsidR="006566CC" w:rsidRPr="00323152" w:rsidRDefault="006566CC" w:rsidP="005B729C">
            <w:pPr>
              <w:rPr>
                <w:rFonts w:ascii="Times New Roman" w:hAnsi="Times New Roman"/>
                <w:b/>
                <w:sz w:val="24"/>
                <w:szCs w:val="24"/>
              </w:rPr>
            </w:pPr>
            <w:r>
              <w:rPr>
                <w:rFonts w:ascii="Times New Roman" w:hAnsi="Times New Roman"/>
                <w:b/>
                <w:sz w:val="24"/>
                <w:szCs w:val="24"/>
              </w:rPr>
              <w:t>2</w:t>
            </w:r>
            <w:r w:rsidR="00084553">
              <w:rPr>
                <w:rFonts w:ascii="Times New Roman" w:hAnsi="Times New Roman"/>
                <w:b/>
                <w:sz w:val="24"/>
                <w:szCs w:val="24"/>
              </w:rPr>
              <w:t> </w:t>
            </w:r>
            <w:r>
              <w:rPr>
                <w:rFonts w:ascii="Times New Roman" w:hAnsi="Times New Roman"/>
                <w:b/>
                <w:sz w:val="24"/>
                <w:szCs w:val="24"/>
              </w:rPr>
              <w:t>0</w:t>
            </w:r>
            <w:r w:rsidR="00084553">
              <w:rPr>
                <w:rFonts w:ascii="Times New Roman" w:hAnsi="Times New Roman"/>
                <w:b/>
                <w:sz w:val="24"/>
                <w:szCs w:val="24"/>
              </w:rPr>
              <w:t>59 892,62</w:t>
            </w:r>
          </w:p>
        </w:tc>
      </w:tr>
    </w:tbl>
    <w:p w:rsidR="008F4B54" w:rsidRDefault="003B0DD7" w:rsidP="002311EF">
      <w:pPr>
        <w:spacing w:after="0" w:line="360" w:lineRule="auto"/>
        <w:jc w:val="both"/>
        <w:rPr>
          <w:rFonts w:ascii="Times New Roman" w:hAnsi="Times New Roman"/>
          <w:i/>
          <w:sz w:val="24"/>
          <w:szCs w:val="24"/>
          <w:lang w:eastAsia="cs-CZ"/>
        </w:rPr>
      </w:pPr>
      <w:r w:rsidRPr="003B0DD7">
        <w:rPr>
          <w:rFonts w:ascii="Times New Roman" w:hAnsi="Times New Roman"/>
          <w:i/>
          <w:sz w:val="24"/>
          <w:szCs w:val="24"/>
          <w:lang w:eastAsia="cs-CZ"/>
        </w:rPr>
        <w:t>zdroj: vlastné spracovanie</w:t>
      </w:r>
    </w:p>
    <w:p w:rsidR="00D20F91" w:rsidRDefault="00B92D70" w:rsidP="00D20F91">
      <w:pPr>
        <w:spacing w:after="0" w:line="360" w:lineRule="auto"/>
        <w:jc w:val="center"/>
      </w:pPr>
      <w:r>
        <w:rPr>
          <w:rFonts w:ascii="Times New Roman" w:hAnsi="Times New Roman"/>
          <w:noProof/>
          <w:sz w:val="24"/>
          <w:szCs w:val="24"/>
          <w:lang w:eastAsia="sk-SK"/>
        </w:rPr>
        <w:drawing>
          <wp:anchor distT="0" distB="0" distL="114300" distR="114300" simplePos="0" relativeHeight="251660288" behindDoc="0" locked="0" layoutInCell="1" allowOverlap="1">
            <wp:simplePos x="0" y="0"/>
            <wp:positionH relativeFrom="column">
              <wp:posOffset>323850</wp:posOffset>
            </wp:positionH>
            <wp:positionV relativeFrom="paragraph">
              <wp:posOffset>47625</wp:posOffset>
            </wp:positionV>
            <wp:extent cx="4920615" cy="2381250"/>
            <wp:effectExtent l="3810" t="1905" r="0" b="0"/>
            <wp:wrapSquare wrapText="right"/>
            <wp:docPr id="21" name="Objek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D20F91" w:rsidRDefault="00D20F91" w:rsidP="00D20F91">
      <w:pPr>
        <w:spacing w:after="0" w:line="360" w:lineRule="auto"/>
        <w:jc w:val="center"/>
      </w:pPr>
    </w:p>
    <w:p w:rsidR="00D20F91" w:rsidRDefault="00D20F91" w:rsidP="00D20F91">
      <w:pPr>
        <w:spacing w:after="0" w:line="360" w:lineRule="auto"/>
        <w:jc w:val="center"/>
      </w:pPr>
    </w:p>
    <w:p w:rsidR="00D20F91" w:rsidRDefault="00D20F91" w:rsidP="00D20F91">
      <w:pPr>
        <w:spacing w:after="0" w:line="360" w:lineRule="auto"/>
        <w:jc w:val="center"/>
      </w:pPr>
    </w:p>
    <w:p w:rsidR="00D20F91" w:rsidRDefault="00D20F91" w:rsidP="00D20F91">
      <w:pPr>
        <w:spacing w:after="0" w:line="360" w:lineRule="auto"/>
        <w:jc w:val="center"/>
      </w:pPr>
    </w:p>
    <w:p w:rsidR="00D20F91" w:rsidRDefault="00D20F91" w:rsidP="00D20F91">
      <w:pPr>
        <w:spacing w:after="0" w:line="360" w:lineRule="auto"/>
        <w:jc w:val="center"/>
      </w:pPr>
    </w:p>
    <w:p w:rsidR="00D20F91" w:rsidRDefault="00D20F91" w:rsidP="00D20F91">
      <w:pPr>
        <w:spacing w:after="0" w:line="360" w:lineRule="auto"/>
        <w:jc w:val="center"/>
      </w:pPr>
    </w:p>
    <w:p w:rsidR="00D20F91" w:rsidRDefault="00D20F91" w:rsidP="00D20F91">
      <w:pPr>
        <w:spacing w:after="0" w:line="360" w:lineRule="auto"/>
        <w:jc w:val="center"/>
      </w:pPr>
    </w:p>
    <w:p w:rsidR="00B94D26" w:rsidRDefault="00B94D26" w:rsidP="00D20F91">
      <w:pPr>
        <w:spacing w:after="0" w:line="360" w:lineRule="auto"/>
        <w:rPr>
          <w:rFonts w:ascii="Times New Roman" w:hAnsi="Times New Roman"/>
          <w:b/>
          <w:sz w:val="24"/>
          <w:szCs w:val="24"/>
          <w:lang w:eastAsia="cs-CZ"/>
        </w:rPr>
      </w:pPr>
    </w:p>
    <w:p w:rsidR="00B94D26" w:rsidRDefault="00B94D26" w:rsidP="00D20F91">
      <w:pPr>
        <w:spacing w:after="0" w:line="360" w:lineRule="auto"/>
        <w:rPr>
          <w:rFonts w:ascii="Times New Roman" w:hAnsi="Times New Roman"/>
          <w:b/>
          <w:sz w:val="24"/>
          <w:szCs w:val="24"/>
          <w:lang w:eastAsia="cs-CZ"/>
        </w:rPr>
      </w:pPr>
    </w:p>
    <w:p w:rsidR="00B94D26" w:rsidRDefault="00B94D26" w:rsidP="00D20F91">
      <w:pPr>
        <w:spacing w:after="0" w:line="360" w:lineRule="auto"/>
        <w:rPr>
          <w:rFonts w:ascii="Times New Roman" w:hAnsi="Times New Roman"/>
          <w:b/>
          <w:sz w:val="24"/>
          <w:szCs w:val="24"/>
          <w:lang w:eastAsia="cs-CZ"/>
        </w:rPr>
      </w:pPr>
    </w:p>
    <w:p w:rsidR="008F4B54" w:rsidRDefault="003B0DD7" w:rsidP="00D20F91">
      <w:pPr>
        <w:spacing w:after="0" w:line="360" w:lineRule="auto"/>
        <w:rPr>
          <w:rFonts w:ascii="Times New Roman" w:hAnsi="Times New Roman"/>
          <w:sz w:val="24"/>
          <w:szCs w:val="24"/>
          <w:lang w:eastAsia="cs-CZ"/>
        </w:rPr>
      </w:pPr>
      <w:r w:rsidRPr="003B0DD7">
        <w:rPr>
          <w:rFonts w:ascii="Times New Roman" w:hAnsi="Times New Roman"/>
          <w:b/>
          <w:sz w:val="24"/>
          <w:szCs w:val="24"/>
          <w:lang w:eastAsia="cs-CZ"/>
        </w:rPr>
        <w:t>Tabuľka č. 3C</w:t>
      </w:r>
      <w:r>
        <w:rPr>
          <w:rFonts w:ascii="Times New Roman" w:hAnsi="Times New Roman"/>
          <w:sz w:val="24"/>
          <w:szCs w:val="24"/>
          <w:lang w:eastAsia="cs-CZ"/>
        </w:rPr>
        <w:t xml:space="preserve"> </w:t>
      </w:r>
      <w:r w:rsidRPr="003B0DD7">
        <w:rPr>
          <w:rFonts w:ascii="Times New Roman" w:hAnsi="Times New Roman"/>
          <w:b/>
          <w:sz w:val="24"/>
          <w:szCs w:val="24"/>
          <w:lang w:eastAsia="cs-CZ"/>
        </w:rPr>
        <w:t>Čerpanie fi</w:t>
      </w:r>
      <w:r w:rsidR="008F4B54" w:rsidRPr="003B0DD7">
        <w:rPr>
          <w:rFonts w:ascii="Times New Roman" w:hAnsi="Times New Roman"/>
          <w:b/>
          <w:sz w:val="24"/>
          <w:szCs w:val="24"/>
          <w:lang w:eastAsia="cs-CZ"/>
        </w:rPr>
        <w:t>nančn</w:t>
      </w:r>
      <w:r w:rsidRPr="003B0DD7">
        <w:rPr>
          <w:rFonts w:ascii="Times New Roman" w:hAnsi="Times New Roman"/>
          <w:b/>
          <w:sz w:val="24"/>
          <w:szCs w:val="24"/>
          <w:lang w:eastAsia="cs-CZ"/>
        </w:rPr>
        <w:t>ých</w:t>
      </w:r>
      <w:r w:rsidR="008F4B54" w:rsidRPr="003B0DD7">
        <w:rPr>
          <w:rFonts w:ascii="Times New Roman" w:hAnsi="Times New Roman"/>
          <w:b/>
          <w:sz w:val="24"/>
          <w:szCs w:val="24"/>
          <w:lang w:eastAsia="cs-CZ"/>
        </w:rPr>
        <w:t xml:space="preserve"> prostriedk</w:t>
      </w:r>
      <w:r w:rsidRPr="003B0DD7">
        <w:rPr>
          <w:rFonts w:ascii="Times New Roman" w:hAnsi="Times New Roman"/>
          <w:b/>
          <w:sz w:val="24"/>
          <w:szCs w:val="24"/>
          <w:lang w:eastAsia="cs-CZ"/>
        </w:rPr>
        <w:t>ov</w:t>
      </w:r>
      <w:r w:rsidR="008F4B54" w:rsidRPr="003B0DD7">
        <w:rPr>
          <w:rFonts w:ascii="Times New Roman" w:hAnsi="Times New Roman"/>
          <w:b/>
          <w:sz w:val="24"/>
          <w:szCs w:val="24"/>
          <w:lang w:eastAsia="cs-CZ"/>
        </w:rPr>
        <w:t xml:space="preserve"> na chod MAS</w:t>
      </w:r>
      <w:r w:rsidR="008F4B54">
        <w:rPr>
          <w:rFonts w:ascii="Times New Roman" w:hAnsi="Times New Roman"/>
          <w:sz w:val="24"/>
          <w:szCs w:val="24"/>
          <w:lang w:eastAsia="cs-CZ"/>
        </w:rPr>
        <w:t xml:space="preserve"> </w:t>
      </w:r>
    </w:p>
    <w:tbl>
      <w:tblPr>
        <w:tblW w:w="9146" w:type="dxa"/>
        <w:tblCellMar>
          <w:left w:w="0" w:type="dxa"/>
          <w:right w:w="0" w:type="dxa"/>
        </w:tblCellMar>
        <w:tblLook w:val="04A0" w:firstRow="1" w:lastRow="0" w:firstColumn="1" w:lastColumn="0" w:noHBand="0" w:noVBand="1"/>
      </w:tblPr>
      <w:tblGrid>
        <w:gridCol w:w="1985"/>
        <w:gridCol w:w="2200"/>
        <w:gridCol w:w="1559"/>
        <w:gridCol w:w="1843"/>
        <w:gridCol w:w="1559"/>
      </w:tblGrid>
      <w:tr w:rsidR="00AC64F6" w:rsidRPr="00AC64F6" w:rsidTr="00D20F91">
        <w:trPr>
          <w:trHeight w:val="949"/>
        </w:trPr>
        <w:tc>
          <w:tcPr>
            <w:tcW w:w="19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74" w:type="dxa"/>
              <w:bottom w:w="0" w:type="dxa"/>
              <w:right w:w="74" w:type="dxa"/>
            </w:tcMar>
            <w:hideMark/>
          </w:tcPr>
          <w:p w:rsidR="00AC64F6" w:rsidRPr="00AC64F6" w:rsidRDefault="00AC64F6" w:rsidP="00D20F91">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b/>
                <w:bCs/>
                <w:kern w:val="24"/>
                <w:sz w:val="24"/>
                <w:szCs w:val="24"/>
                <w:lang w:eastAsia="sk-SK"/>
              </w:rPr>
              <w:t>Názov položky</w:t>
            </w:r>
            <w:r w:rsidRPr="00AC64F6">
              <w:rPr>
                <w:rFonts w:ascii="Times New Roman" w:eastAsia="Times New Roman" w:hAnsi="Times New Roman"/>
                <w:b/>
                <w:bCs/>
                <w:kern w:val="24"/>
                <w:sz w:val="24"/>
                <w:szCs w:val="24"/>
                <w:lang w:eastAsia="sk-SK"/>
              </w:rPr>
              <w:t xml:space="preserve"> </w:t>
            </w:r>
          </w:p>
        </w:tc>
        <w:tc>
          <w:tcPr>
            <w:tcW w:w="22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74" w:type="dxa"/>
              <w:bottom w:w="0" w:type="dxa"/>
              <w:right w:w="74" w:type="dxa"/>
            </w:tcMar>
            <w:hideMark/>
          </w:tcPr>
          <w:p w:rsidR="00AC64F6" w:rsidRPr="00AC64F6" w:rsidRDefault="00AC64F6" w:rsidP="003B0DD7">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b/>
                <w:bCs/>
                <w:kern w:val="24"/>
                <w:sz w:val="24"/>
                <w:szCs w:val="24"/>
                <w:lang w:eastAsia="sk-SK"/>
              </w:rPr>
              <w:t>Zazmluvnené finan. prostriedky</w:t>
            </w:r>
            <w:r w:rsidR="003B0DD7">
              <w:rPr>
                <w:rFonts w:ascii="Times New Roman" w:eastAsia="Times New Roman" w:hAnsi="Times New Roman"/>
                <w:b/>
                <w:bCs/>
                <w:kern w:val="24"/>
                <w:sz w:val="24"/>
                <w:szCs w:val="24"/>
                <w:lang w:eastAsia="sk-SK"/>
              </w:rPr>
              <w:t xml:space="preserve"> PRV</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74" w:type="dxa"/>
              <w:bottom w:w="0" w:type="dxa"/>
              <w:right w:w="74" w:type="dxa"/>
            </w:tcMar>
            <w:hideMark/>
          </w:tcPr>
          <w:p w:rsidR="00AC64F6" w:rsidRDefault="00AC64F6" w:rsidP="003B0DD7">
            <w:pPr>
              <w:spacing w:after="0" w:line="240" w:lineRule="auto"/>
              <w:textAlignment w:val="baseline"/>
              <w:rPr>
                <w:rFonts w:ascii="Times New Roman" w:eastAsia="Times New Roman" w:hAnsi="Times New Roman"/>
                <w:b/>
                <w:bCs/>
                <w:kern w:val="24"/>
                <w:sz w:val="24"/>
                <w:szCs w:val="24"/>
                <w:lang w:eastAsia="sk-SK"/>
              </w:rPr>
            </w:pPr>
            <w:r>
              <w:rPr>
                <w:rFonts w:ascii="Times New Roman" w:eastAsia="Times New Roman" w:hAnsi="Times New Roman"/>
                <w:b/>
                <w:bCs/>
                <w:kern w:val="24"/>
                <w:sz w:val="24"/>
                <w:szCs w:val="24"/>
                <w:lang w:eastAsia="sk-SK"/>
              </w:rPr>
              <w:t>Vyčerpané finan. prostriedky</w:t>
            </w:r>
          </w:p>
          <w:p w:rsidR="003B0DD7" w:rsidRPr="00AC64F6" w:rsidRDefault="003B0DD7" w:rsidP="003B0DD7">
            <w:pPr>
              <w:spacing w:after="0" w:line="240" w:lineRule="auto"/>
              <w:textAlignment w:val="baseline"/>
              <w:rPr>
                <w:rFonts w:ascii="Times New Roman" w:eastAsia="Times New Roman" w:hAnsi="Times New Roman"/>
                <w:sz w:val="24"/>
                <w:szCs w:val="24"/>
                <w:lang w:eastAsia="sk-SK"/>
              </w:rPr>
            </w:pPr>
            <w:r>
              <w:rPr>
                <w:rFonts w:ascii="Times New Roman" w:eastAsia="Times New Roman" w:hAnsi="Times New Roman"/>
                <w:b/>
                <w:bCs/>
                <w:kern w:val="24"/>
                <w:sz w:val="24"/>
                <w:szCs w:val="24"/>
                <w:lang w:eastAsia="sk-SK"/>
              </w:rPr>
              <w:t>PRV</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74" w:type="dxa"/>
              <w:bottom w:w="0" w:type="dxa"/>
              <w:right w:w="74" w:type="dxa"/>
            </w:tcMar>
            <w:hideMark/>
          </w:tcPr>
          <w:p w:rsidR="00AC64F6" w:rsidRPr="00AC64F6" w:rsidRDefault="00B60EC2" w:rsidP="00AC64F6">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b/>
                <w:bCs/>
                <w:kern w:val="24"/>
                <w:sz w:val="24"/>
                <w:szCs w:val="24"/>
                <w:lang w:eastAsia="sk-SK"/>
              </w:rPr>
              <w:t>Nevyčerpané finan. prostriedky</w:t>
            </w:r>
            <w:r w:rsidR="003B0DD7">
              <w:rPr>
                <w:rFonts w:ascii="Times New Roman" w:eastAsia="Times New Roman" w:hAnsi="Times New Roman"/>
                <w:b/>
                <w:bCs/>
                <w:kern w:val="24"/>
                <w:sz w:val="24"/>
                <w:szCs w:val="24"/>
                <w:lang w:eastAsia="sk-SK"/>
              </w:rPr>
              <w:t xml:space="preserve"> PRV</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74" w:type="dxa"/>
              <w:bottom w:w="0" w:type="dxa"/>
              <w:right w:w="74" w:type="dxa"/>
            </w:tcMar>
            <w:hideMark/>
          </w:tcPr>
          <w:p w:rsidR="00AC64F6" w:rsidRPr="00AC64F6" w:rsidRDefault="00B60EC2" w:rsidP="003B0DD7">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b/>
                <w:bCs/>
                <w:kern w:val="24"/>
                <w:sz w:val="24"/>
                <w:szCs w:val="24"/>
                <w:lang w:eastAsia="sk-SK"/>
              </w:rPr>
              <w:t>Vlastné finančné prostriedky</w:t>
            </w:r>
            <w:r w:rsidR="003B0DD7">
              <w:rPr>
                <w:rFonts w:ascii="Times New Roman" w:eastAsia="Times New Roman" w:hAnsi="Times New Roman"/>
                <w:b/>
                <w:bCs/>
                <w:kern w:val="24"/>
                <w:sz w:val="24"/>
                <w:szCs w:val="24"/>
                <w:lang w:eastAsia="sk-SK"/>
              </w:rPr>
              <w:t xml:space="preserve"> </w:t>
            </w:r>
          </w:p>
        </w:tc>
      </w:tr>
      <w:tr w:rsidR="00AC64F6" w:rsidRPr="00AC64F6" w:rsidTr="00955BCA">
        <w:trPr>
          <w:trHeight w:val="1288"/>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AC64F6" w:rsidP="00AC64F6">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lastRenderedPageBreak/>
              <w:t xml:space="preserve">Prevádzka a administratívna činnosť: </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AC64F6" w:rsidP="00AC64F6">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333 868,00</w:t>
            </w:r>
          </w:p>
          <w:p w:rsidR="00AC64F6" w:rsidRPr="00AC64F6" w:rsidRDefault="00AC64F6" w:rsidP="00AC64F6">
            <w:pPr>
              <w:spacing w:after="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- 9 429,42</w:t>
            </w:r>
            <w:r w:rsidR="00955BCA">
              <w:rPr>
                <w:rFonts w:ascii="Times New Roman" w:eastAsia="Times New Roman" w:hAnsi="Times New Roman"/>
                <w:kern w:val="24"/>
                <w:sz w:val="24"/>
                <w:szCs w:val="24"/>
                <w:lang w:eastAsia="sk-SK"/>
              </w:rPr>
              <w:t xml:space="preserve"> </w:t>
            </w:r>
            <w:r w:rsidRPr="00AC64F6">
              <w:rPr>
                <w:rFonts w:ascii="Times New Roman" w:eastAsia="Times New Roman" w:hAnsi="Times New Roman"/>
                <w:kern w:val="24"/>
                <w:sz w:val="24"/>
                <w:szCs w:val="24"/>
                <w:lang w:eastAsia="sk-SK"/>
              </w:rPr>
              <w:t>(prevod na Bud.</w:t>
            </w:r>
            <w:r w:rsidR="003B0DD7">
              <w:rPr>
                <w:rFonts w:ascii="Times New Roman" w:eastAsia="Times New Roman" w:hAnsi="Times New Roman"/>
                <w:kern w:val="24"/>
                <w:sz w:val="24"/>
                <w:szCs w:val="24"/>
                <w:lang w:eastAsia="sk-SK"/>
              </w:rPr>
              <w:t xml:space="preserve"> </w:t>
            </w:r>
            <w:r w:rsidRPr="00AC64F6">
              <w:rPr>
                <w:rFonts w:ascii="Times New Roman" w:eastAsia="Times New Roman" w:hAnsi="Times New Roman"/>
                <w:kern w:val="24"/>
                <w:sz w:val="24"/>
                <w:szCs w:val="24"/>
                <w:lang w:eastAsia="sk-SK"/>
              </w:rPr>
              <w:t>zruč.)</w:t>
            </w:r>
          </w:p>
          <w:p w:rsidR="00AC64F6" w:rsidRPr="00AC64F6" w:rsidRDefault="00AC64F6" w:rsidP="00AC64F6">
            <w:pPr>
              <w:spacing w:after="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xml:space="preserve">   324 438,58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AC64F6" w:rsidP="00AC64F6">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329 416,22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AC64F6" w:rsidP="00AC64F6">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xml:space="preserve">                      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AC64F6" w:rsidP="00AC64F6">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xml:space="preserve">             </w:t>
            </w:r>
          </w:p>
        </w:tc>
      </w:tr>
      <w:tr w:rsidR="00AC64F6" w:rsidRPr="00AC64F6" w:rsidTr="00955BCA">
        <w:trPr>
          <w:trHeight w:val="537"/>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3B0DD7" w:rsidP="00AC64F6">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kern w:val="24"/>
                <w:sz w:val="24"/>
                <w:szCs w:val="24"/>
                <w:lang w:eastAsia="sk-SK"/>
              </w:rPr>
              <w:t>Budovanie zručností</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3B0DD7" w:rsidP="00AC64F6">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kern w:val="24"/>
                <w:sz w:val="24"/>
                <w:szCs w:val="24"/>
                <w:lang w:eastAsia="sk-SK"/>
              </w:rPr>
              <w:t>92 896,42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AC64F6" w:rsidP="003B0DD7">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xml:space="preserve">   </w:t>
            </w:r>
            <w:r w:rsidR="003B0DD7">
              <w:rPr>
                <w:rFonts w:ascii="Times New Roman" w:eastAsia="Times New Roman" w:hAnsi="Times New Roman"/>
                <w:kern w:val="24"/>
                <w:sz w:val="24"/>
                <w:szCs w:val="24"/>
                <w:lang w:eastAsia="sk-SK"/>
              </w:rPr>
              <w:t>92 896,42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AC64F6" w:rsidP="00AC64F6">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xml:space="preserve">                      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955BCA" w:rsidP="00AC64F6">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kern w:val="24"/>
                <w:sz w:val="24"/>
                <w:szCs w:val="24"/>
                <w:lang w:eastAsia="sk-SK"/>
              </w:rPr>
              <w:t>0</w:t>
            </w:r>
          </w:p>
        </w:tc>
      </w:tr>
      <w:tr w:rsidR="00B60EC2" w:rsidRPr="00AC64F6" w:rsidTr="00955BCA">
        <w:trPr>
          <w:trHeight w:val="1065"/>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955BCA" w:rsidP="004735A8">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sz w:val="24"/>
                <w:szCs w:val="24"/>
                <w:lang w:eastAsia="sk-SK"/>
              </w:rPr>
              <w:t>Budovanie zručností z vlastných zdrojov</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955BCA" w:rsidP="004735A8">
            <w:pPr>
              <w:spacing w:after="240" w:line="240" w:lineRule="auto"/>
              <w:textAlignment w:val="baseline"/>
              <w:rPr>
                <w:rFonts w:ascii="Times New Roman" w:eastAsia="Times New Roman" w:hAnsi="Times New Roman"/>
                <w:sz w:val="24"/>
                <w:szCs w:val="24"/>
                <w:lang w:eastAsia="sk-SK"/>
              </w:rPr>
            </w:pPr>
            <w:r>
              <w:rPr>
                <w:rFonts w:ascii="Times New Roman" w:eastAsia="Times New Roman" w:hAnsi="Times New Roman"/>
                <w:kern w:val="24"/>
                <w:sz w:val="24"/>
                <w:szCs w:val="24"/>
                <w:lang w:eastAsia="sk-SK"/>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B60EC2" w:rsidP="00955BCA">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xml:space="preserve">   </w:t>
            </w:r>
            <w:r w:rsidR="00955BCA">
              <w:rPr>
                <w:rFonts w:ascii="Times New Roman" w:eastAsia="Times New Roman" w:hAnsi="Times New Roman"/>
                <w:kern w:val="24"/>
                <w:sz w:val="24"/>
                <w:szCs w:val="24"/>
                <w:lang w:eastAsia="sk-SK"/>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B60EC2" w:rsidP="004735A8">
            <w:pPr>
              <w:spacing w:after="240" w:line="240" w:lineRule="auto"/>
              <w:textAlignment w:val="baseline"/>
              <w:rPr>
                <w:rFonts w:ascii="Times New Roman" w:eastAsia="Times New Roman" w:hAnsi="Times New Roman"/>
                <w:sz w:val="24"/>
                <w:szCs w:val="24"/>
                <w:lang w:eastAsia="sk-SK"/>
              </w:rPr>
            </w:pPr>
            <w:r w:rsidRPr="00AC64F6">
              <w:rPr>
                <w:rFonts w:ascii="Times New Roman" w:eastAsia="Times New Roman" w:hAnsi="Times New Roman"/>
                <w:kern w:val="24"/>
                <w:sz w:val="24"/>
                <w:szCs w:val="24"/>
                <w:lang w:eastAsia="sk-SK"/>
              </w:rPr>
              <w:t xml:space="preserve">                      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B60EC2" w:rsidRPr="00AC64F6" w:rsidRDefault="00955BCA" w:rsidP="004735A8">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8 560,99</w:t>
            </w:r>
          </w:p>
        </w:tc>
      </w:tr>
      <w:tr w:rsidR="00B60EC2" w:rsidRPr="00AC64F6" w:rsidTr="00955BCA">
        <w:trPr>
          <w:trHeight w:val="403"/>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B60EC2" w:rsidP="00AC64F6">
            <w:pPr>
              <w:spacing w:after="240" w:line="240" w:lineRule="auto"/>
              <w:textAlignment w:val="baseline"/>
              <w:rPr>
                <w:rFonts w:ascii="Times New Roman" w:eastAsia="Times New Roman" w:hAnsi="Times New Roman"/>
                <w:b/>
                <w:sz w:val="24"/>
                <w:szCs w:val="24"/>
                <w:lang w:eastAsia="sk-SK"/>
              </w:rPr>
            </w:pPr>
            <w:r w:rsidRPr="00B60EC2">
              <w:rPr>
                <w:rFonts w:ascii="Times New Roman" w:eastAsia="Times New Roman" w:hAnsi="Times New Roman"/>
                <w:b/>
                <w:kern w:val="24"/>
                <w:sz w:val="24"/>
                <w:szCs w:val="24"/>
                <w:lang w:eastAsia="sk-SK"/>
              </w:rPr>
              <w:t>Čerpanie spolu</w:t>
            </w:r>
            <w:r w:rsidRPr="00AC64F6">
              <w:rPr>
                <w:rFonts w:ascii="Times New Roman" w:eastAsia="Times New Roman" w:hAnsi="Times New Roman"/>
                <w:b/>
                <w:kern w:val="24"/>
                <w:sz w:val="24"/>
                <w:szCs w:val="24"/>
                <w:lang w:eastAsia="sk-SK"/>
              </w:rPr>
              <w:t>:</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B60EC2" w:rsidP="00AC64F6">
            <w:pPr>
              <w:spacing w:after="240" w:line="240" w:lineRule="auto"/>
              <w:textAlignment w:val="baseline"/>
              <w:rPr>
                <w:rFonts w:ascii="Times New Roman" w:eastAsia="Times New Roman" w:hAnsi="Times New Roman"/>
                <w:b/>
                <w:sz w:val="24"/>
                <w:szCs w:val="24"/>
                <w:lang w:eastAsia="sk-SK"/>
              </w:rPr>
            </w:pPr>
            <w:r w:rsidRPr="00AC64F6">
              <w:rPr>
                <w:rFonts w:ascii="Times New Roman" w:eastAsia="Times New Roman" w:hAnsi="Times New Roman"/>
                <w:b/>
                <w:kern w:val="24"/>
                <w:sz w:val="24"/>
                <w:szCs w:val="24"/>
                <w:lang w:eastAsia="sk-SK"/>
              </w:rPr>
              <w:t>417 335,00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B60EC2" w:rsidP="00AC64F6">
            <w:pPr>
              <w:spacing w:after="240" w:line="240" w:lineRule="auto"/>
              <w:textAlignment w:val="baseline"/>
              <w:rPr>
                <w:rFonts w:ascii="Times New Roman" w:eastAsia="Times New Roman" w:hAnsi="Times New Roman"/>
                <w:b/>
                <w:sz w:val="24"/>
                <w:szCs w:val="24"/>
                <w:lang w:eastAsia="sk-SK"/>
              </w:rPr>
            </w:pPr>
            <w:r w:rsidRPr="00AC64F6">
              <w:rPr>
                <w:rFonts w:ascii="Times New Roman" w:eastAsia="Times New Roman" w:hAnsi="Times New Roman"/>
                <w:b/>
                <w:kern w:val="24"/>
                <w:sz w:val="24"/>
                <w:szCs w:val="24"/>
                <w:lang w:eastAsia="sk-SK"/>
              </w:rPr>
              <w:t xml:space="preserve"> 422 312,64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B60EC2" w:rsidP="00AC64F6">
            <w:pPr>
              <w:spacing w:after="240" w:line="240" w:lineRule="auto"/>
              <w:textAlignment w:val="baseline"/>
              <w:rPr>
                <w:rFonts w:ascii="Times New Roman" w:eastAsia="Times New Roman" w:hAnsi="Times New Roman"/>
                <w:b/>
                <w:sz w:val="24"/>
                <w:szCs w:val="24"/>
                <w:lang w:eastAsia="sk-SK"/>
              </w:rPr>
            </w:pPr>
            <w:r>
              <w:rPr>
                <w:rFonts w:ascii="Times New Roman" w:eastAsia="Times New Roman" w:hAnsi="Times New Roman"/>
                <w:b/>
                <w:kern w:val="24"/>
                <w:sz w:val="24"/>
                <w:szCs w:val="24"/>
                <w:lang w:eastAsia="sk-SK"/>
              </w:rPr>
              <w:t xml:space="preserve">         </w:t>
            </w:r>
            <w:r w:rsidRPr="00AC64F6">
              <w:rPr>
                <w:rFonts w:ascii="Times New Roman" w:eastAsia="Times New Roman" w:hAnsi="Times New Roman"/>
                <w:b/>
                <w:kern w:val="24"/>
                <w:sz w:val="24"/>
                <w:szCs w:val="24"/>
                <w:lang w:eastAsia="sk-SK"/>
              </w:rPr>
              <w:t xml:space="preserve"> 5 773,46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AC64F6" w:rsidRPr="00AC64F6" w:rsidRDefault="00B60EC2" w:rsidP="00AC64F6">
            <w:pPr>
              <w:spacing w:after="240" w:line="240" w:lineRule="auto"/>
              <w:textAlignment w:val="baseline"/>
              <w:rPr>
                <w:rFonts w:ascii="Times New Roman" w:eastAsia="Times New Roman" w:hAnsi="Times New Roman"/>
                <w:b/>
                <w:sz w:val="24"/>
                <w:szCs w:val="24"/>
                <w:lang w:eastAsia="sk-SK"/>
              </w:rPr>
            </w:pPr>
            <w:r w:rsidRPr="00AC64F6">
              <w:rPr>
                <w:rFonts w:ascii="Times New Roman" w:eastAsia="Times New Roman" w:hAnsi="Times New Roman"/>
                <w:b/>
                <w:kern w:val="24"/>
                <w:sz w:val="24"/>
                <w:szCs w:val="24"/>
                <w:lang w:eastAsia="sk-SK"/>
              </w:rPr>
              <w:t>8 560,99</w:t>
            </w:r>
          </w:p>
        </w:tc>
      </w:tr>
    </w:tbl>
    <w:p w:rsidR="00955BCA" w:rsidRDefault="00955BCA" w:rsidP="00955BCA">
      <w:pPr>
        <w:spacing w:after="0" w:line="360" w:lineRule="auto"/>
        <w:jc w:val="both"/>
        <w:rPr>
          <w:rFonts w:ascii="Times New Roman" w:hAnsi="Times New Roman"/>
          <w:i/>
          <w:sz w:val="24"/>
          <w:szCs w:val="24"/>
          <w:lang w:eastAsia="cs-CZ"/>
        </w:rPr>
      </w:pPr>
      <w:r w:rsidRPr="003B0DD7">
        <w:rPr>
          <w:rFonts w:ascii="Times New Roman" w:hAnsi="Times New Roman"/>
          <w:i/>
          <w:sz w:val="24"/>
          <w:szCs w:val="24"/>
          <w:lang w:eastAsia="cs-CZ"/>
        </w:rPr>
        <w:t>zdroj: vlastné spracovanie</w:t>
      </w:r>
    </w:p>
    <w:p w:rsidR="00AC64F6" w:rsidRDefault="00AC64F6" w:rsidP="002311EF">
      <w:pPr>
        <w:spacing w:after="0" w:line="360" w:lineRule="auto"/>
        <w:jc w:val="both"/>
        <w:rPr>
          <w:rFonts w:ascii="Times New Roman" w:hAnsi="Times New Roman"/>
          <w:sz w:val="24"/>
          <w:szCs w:val="24"/>
          <w:lang w:eastAsia="cs-CZ"/>
        </w:rPr>
      </w:pPr>
    </w:p>
    <w:p w:rsidR="008F4B54" w:rsidRDefault="00B43E00" w:rsidP="002311EF">
      <w:pPr>
        <w:spacing w:after="0" w:line="360" w:lineRule="auto"/>
        <w:jc w:val="both"/>
        <w:rPr>
          <w:rFonts w:ascii="Times New Roman" w:hAnsi="Times New Roman"/>
          <w:color w:val="FF0000"/>
          <w:sz w:val="24"/>
          <w:szCs w:val="24"/>
          <w:lang w:eastAsia="cs-CZ"/>
        </w:rPr>
      </w:pPr>
      <w:r w:rsidRPr="00672252">
        <w:rPr>
          <w:rFonts w:ascii="Times New Roman" w:hAnsi="Times New Roman"/>
          <w:b/>
          <w:noProof/>
          <w:sz w:val="24"/>
          <w:szCs w:val="24"/>
          <w:lang w:eastAsia="cs-CZ"/>
        </w:rPr>
        <w:t xml:space="preserve">Tabuľka č. </w:t>
      </w:r>
      <w:r>
        <w:rPr>
          <w:rFonts w:ascii="Times New Roman" w:hAnsi="Times New Roman"/>
          <w:b/>
          <w:noProof/>
          <w:sz w:val="24"/>
          <w:szCs w:val="24"/>
          <w:lang w:eastAsia="cs-CZ"/>
        </w:rPr>
        <w:t>3</w:t>
      </w:r>
      <w:r w:rsidR="00955BCA">
        <w:rPr>
          <w:rFonts w:ascii="Times New Roman" w:hAnsi="Times New Roman"/>
          <w:b/>
          <w:noProof/>
          <w:sz w:val="24"/>
          <w:szCs w:val="24"/>
          <w:lang w:eastAsia="cs-CZ"/>
        </w:rPr>
        <w:t>D</w:t>
      </w:r>
      <w:r w:rsidRPr="00672252">
        <w:rPr>
          <w:rFonts w:ascii="Times New Roman" w:hAnsi="Times New Roman"/>
          <w:b/>
          <w:noProof/>
          <w:sz w:val="24"/>
          <w:szCs w:val="24"/>
          <w:lang w:eastAsia="cs-CZ"/>
        </w:rPr>
        <w:t xml:space="preserve"> </w:t>
      </w:r>
      <w:r w:rsidR="008F4B54" w:rsidRPr="00B43E00">
        <w:rPr>
          <w:rFonts w:ascii="Times New Roman" w:hAnsi="Times New Roman"/>
          <w:b/>
          <w:sz w:val="24"/>
          <w:szCs w:val="24"/>
          <w:lang w:eastAsia="cs-CZ"/>
        </w:rPr>
        <w:t xml:space="preserve">Projekty spolupráce </w:t>
      </w:r>
      <w:r w:rsidRPr="00B43E00">
        <w:rPr>
          <w:rFonts w:ascii="Times New Roman" w:hAnsi="Times New Roman"/>
          <w:b/>
          <w:sz w:val="24"/>
          <w:szCs w:val="24"/>
          <w:lang w:eastAsia="cs-CZ"/>
        </w:rPr>
        <w:t>– čerpanie finančných prostriedkov</w:t>
      </w:r>
      <w:r>
        <w:rPr>
          <w:rFonts w:ascii="Times New Roman" w:hAnsi="Times New Roman"/>
          <w:color w:val="FF0000"/>
          <w:sz w:val="24"/>
          <w:szCs w:val="24"/>
          <w:lang w:eastAsia="cs-C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857"/>
        <w:gridCol w:w="1720"/>
        <w:gridCol w:w="1774"/>
        <w:gridCol w:w="1608"/>
      </w:tblGrid>
      <w:tr w:rsidR="00B43E00" w:rsidTr="00D20F91">
        <w:tc>
          <w:tcPr>
            <w:tcW w:w="2113" w:type="dxa"/>
            <w:shd w:val="clear" w:color="auto" w:fill="D9D9D9" w:themeFill="background1" w:themeFillShade="D9"/>
          </w:tcPr>
          <w:p w:rsidR="00B43E00" w:rsidRPr="00B43E00" w:rsidRDefault="00B43E00" w:rsidP="00D20F91">
            <w:pPr>
              <w:spacing w:after="0" w:line="240" w:lineRule="auto"/>
              <w:rPr>
                <w:rFonts w:ascii="Times New Roman" w:hAnsi="Times New Roman"/>
                <w:b/>
                <w:sz w:val="24"/>
                <w:szCs w:val="24"/>
              </w:rPr>
            </w:pPr>
            <w:r>
              <w:rPr>
                <w:rFonts w:ascii="Times New Roman" w:hAnsi="Times New Roman"/>
                <w:b/>
                <w:sz w:val="24"/>
                <w:szCs w:val="24"/>
              </w:rPr>
              <w:t>Názov projektu</w:t>
            </w:r>
            <w:r w:rsidRPr="00B43E00">
              <w:rPr>
                <w:rFonts w:ascii="Times New Roman" w:hAnsi="Times New Roman"/>
                <w:b/>
                <w:sz w:val="24"/>
                <w:szCs w:val="24"/>
              </w:rPr>
              <w:t xml:space="preserve"> </w:t>
            </w:r>
          </w:p>
        </w:tc>
        <w:tc>
          <w:tcPr>
            <w:tcW w:w="1857" w:type="dxa"/>
            <w:shd w:val="clear" w:color="auto" w:fill="D9D9D9" w:themeFill="background1" w:themeFillShade="D9"/>
          </w:tcPr>
          <w:p w:rsidR="00B43E00" w:rsidRPr="00B43E00" w:rsidRDefault="00B43E00" w:rsidP="00D20F91">
            <w:pPr>
              <w:spacing w:after="0" w:line="240" w:lineRule="auto"/>
              <w:rPr>
                <w:rFonts w:ascii="Times New Roman" w:hAnsi="Times New Roman"/>
                <w:b/>
                <w:sz w:val="24"/>
                <w:szCs w:val="24"/>
              </w:rPr>
            </w:pPr>
            <w:r>
              <w:rPr>
                <w:rFonts w:ascii="Times New Roman" w:hAnsi="Times New Roman"/>
                <w:b/>
                <w:sz w:val="24"/>
                <w:szCs w:val="24"/>
              </w:rPr>
              <w:t>Zazmluvnené</w:t>
            </w:r>
            <w:r w:rsidRPr="00B43E00">
              <w:rPr>
                <w:rFonts w:ascii="Times New Roman" w:hAnsi="Times New Roman"/>
                <w:b/>
                <w:sz w:val="24"/>
                <w:szCs w:val="24"/>
              </w:rPr>
              <w:t xml:space="preserve"> </w:t>
            </w:r>
          </w:p>
        </w:tc>
        <w:tc>
          <w:tcPr>
            <w:tcW w:w="1720" w:type="dxa"/>
            <w:shd w:val="clear" w:color="auto" w:fill="D9D9D9" w:themeFill="background1" w:themeFillShade="D9"/>
          </w:tcPr>
          <w:p w:rsidR="00B43E00" w:rsidRPr="00B43E00" w:rsidRDefault="00B43E00" w:rsidP="00D20F91">
            <w:pPr>
              <w:spacing w:after="0" w:line="240" w:lineRule="auto"/>
              <w:rPr>
                <w:rFonts w:ascii="Times New Roman" w:hAnsi="Times New Roman"/>
                <w:b/>
                <w:sz w:val="24"/>
                <w:szCs w:val="24"/>
              </w:rPr>
            </w:pPr>
            <w:r>
              <w:rPr>
                <w:rFonts w:ascii="Times New Roman" w:hAnsi="Times New Roman"/>
                <w:b/>
                <w:sz w:val="24"/>
                <w:szCs w:val="24"/>
              </w:rPr>
              <w:t xml:space="preserve">Vyčerpané </w:t>
            </w:r>
          </w:p>
        </w:tc>
        <w:tc>
          <w:tcPr>
            <w:tcW w:w="1774" w:type="dxa"/>
            <w:shd w:val="clear" w:color="auto" w:fill="D9D9D9" w:themeFill="background1" w:themeFillShade="D9"/>
          </w:tcPr>
          <w:p w:rsidR="00B43E00" w:rsidRPr="00B43E00" w:rsidRDefault="00B43E00" w:rsidP="00D20F91">
            <w:pPr>
              <w:spacing w:after="0" w:line="240" w:lineRule="auto"/>
              <w:rPr>
                <w:rFonts w:ascii="Times New Roman" w:hAnsi="Times New Roman"/>
                <w:b/>
                <w:sz w:val="24"/>
                <w:szCs w:val="24"/>
              </w:rPr>
            </w:pPr>
            <w:r>
              <w:rPr>
                <w:rFonts w:ascii="Times New Roman" w:hAnsi="Times New Roman"/>
                <w:b/>
                <w:sz w:val="24"/>
                <w:szCs w:val="24"/>
              </w:rPr>
              <w:t>Nevyčerpané</w:t>
            </w:r>
          </w:p>
        </w:tc>
        <w:tc>
          <w:tcPr>
            <w:tcW w:w="1608" w:type="dxa"/>
            <w:shd w:val="clear" w:color="auto" w:fill="D9D9D9" w:themeFill="background1" w:themeFillShade="D9"/>
          </w:tcPr>
          <w:p w:rsidR="00B43E00" w:rsidRDefault="00B43E00" w:rsidP="00D20F91">
            <w:pPr>
              <w:spacing w:after="0" w:line="240" w:lineRule="auto"/>
              <w:rPr>
                <w:rFonts w:ascii="Times New Roman" w:hAnsi="Times New Roman"/>
                <w:b/>
                <w:sz w:val="24"/>
                <w:szCs w:val="24"/>
              </w:rPr>
            </w:pPr>
            <w:r>
              <w:rPr>
                <w:rFonts w:ascii="Times New Roman" w:hAnsi="Times New Roman"/>
                <w:b/>
                <w:sz w:val="24"/>
                <w:szCs w:val="24"/>
              </w:rPr>
              <w:t>Vlastné</w:t>
            </w:r>
          </w:p>
          <w:p w:rsidR="00B56A99" w:rsidRPr="00B43E00" w:rsidRDefault="00B56A99" w:rsidP="00D20F91">
            <w:pPr>
              <w:spacing w:after="0" w:line="240" w:lineRule="auto"/>
              <w:rPr>
                <w:rFonts w:ascii="Times New Roman" w:hAnsi="Times New Roman"/>
                <w:b/>
                <w:sz w:val="24"/>
                <w:szCs w:val="24"/>
              </w:rPr>
            </w:pPr>
          </w:p>
        </w:tc>
      </w:tr>
      <w:tr w:rsidR="00B43E00" w:rsidTr="00955BCA">
        <w:tc>
          <w:tcPr>
            <w:tcW w:w="2113" w:type="dxa"/>
          </w:tcPr>
          <w:p w:rsidR="00B43E00" w:rsidRPr="00B43E00" w:rsidRDefault="00B43E00" w:rsidP="00B43E00">
            <w:pPr>
              <w:spacing w:after="0" w:line="240" w:lineRule="auto"/>
              <w:rPr>
                <w:rFonts w:ascii="Times New Roman" w:hAnsi="Times New Roman"/>
                <w:sz w:val="24"/>
                <w:szCs w:val="24"/>
              </w:rPr>
            </w:pPr>
            <w:r>
              <w:rPr>
                <w:rFonts w:ascii="Times New Roman" w:hAnsi="Times New Roman"/>
                <w:sz w:val="24"/>
                <w:szCs w:val="24"/>
              </w:rPr>
              <w:t>Ekomúzeum HONT</w:t>
            </w:r>
          </w:p>
        </w:tc>
        <w:tc>
          <w:tcPr>
            <w:tcW w:w="1857"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33.580,00 €</w:t>
            </w:r>
          </w:p>
        </w:tc>
        <w:tc>
          <w:tcPr>
            <w:tcW w:w="1720"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33.584,26 €</w:t>
            </w:r>
          </w:p>
        </w:tc>
        <w:tc>
          <w:tcPr>
            <w:tcW w:w="1774"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0,00</w:t>
            </w:r>
          </w:p>
        </w:tc>
        <w:tc>
          <w:tcPr>
            <w:tcW w:w="1608"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149,84</w:t>
            </w:r>
          </w:p>
        </w:tc>
      </w:tr>
      <w:tr w:rsidR="00B43E00" w:rsidTr="00955BCA">
        <w:tc>
          <w:tcPr>
            <w:tcW w:w="2113" w:type="dxa"/>
          </w:tcPr>
          <w:p w:rsidR="00B43E00" w:rsidRPr="00B43E00" w:rsidRDefault="00B43E00" w:rsidP="00B43E00">
            <w:pPr>
              <w:spacing w:after="0" w:line="240" w:lineRule="auto"/>
              <w:rPr>
                <w:rFonts w:ascii="Times New Roman" w:hAnsi="Times New Roman"/>
                <w:sz w:val="24"/>
                <w:szCs w:val="24"/>
              </w:rPr>
            </w:pPr>
            <w:r>
              <w:rPr>
                <w:rFonts w:ascii="Times New Roman" w:hAnsi="Times New Roman"/>
                <w:sz w:val="24"/>
                <w:szCs w:val="24"/>
              </w:rPr>
              <w:t xml:space="preserve">Regionálna značka </w:t>
            </w:r>
          </w:p>
        </w:tc>
        <w:tc>
          <w:tcPr>
            <w:tcW w:w="1857"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5.570,00 €</w:t>
            </w:r>
          </w:p>
        </w:tc>
        <w:tc>
          <w:tcPr>
            <w:tcW w:w="1720"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5.571,28 €</w:t>
            </w:r>
          </w:p>
        </w:tc>
        <w:tc>
          <w:tcPr>
            <w:tcW w:w="1774"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0,00</w:t>
            </w:r>
          </w:p>
        </w:tc>
        <w:tc>
          <w:tcPr>
            <w:tcW w:w="1608"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1,36</w:t>
            </w:r>
          </w:p>
        </w:tc>
      </w:tr>
      <w:tr w:rsidR="00B43E00" w:rsidTr="00955BCA">
        <w:tc>
          <w:tcPr>
            <w:tcW w:w="2113" w:type="dxa"/>
          </w:tcPr>
          <w:p w:rsidR="00B43E00" w:rsidRPr="00B43E00" w:rsidRDefault="00B43E00" w:rsidP="00B43E00">
            <w:pPr>
              <w:spacing w:after="0" w:line="240" w:lineRule="auto"/>
              <w:rPr>
                <w:rFonts w:ascii="Times New Roman" w:hAnsi="Times New Roman"/>
                <w:sz w:val="24"/>
                <w:szCs w:val="24"/>
              </w:rPr>
            </w:pPr>
            <w:r>
              <w:rPr>
                <w:rFonts w:ascii="Times New Roman" w:hAnsi="Times New Roman"/>
                <w:sz w:val="24"/>
                <w:szCs w:val="24"/>
              </w:rPr>
              <w:t xml:space="preserve">Kvalita z nášho regiónu </w:t>
            </w:r>
            <w:r w:rsidRPr="00B43E00">
              <w:rPr>
                <w:rFonts w:ascii="Times New Roman" w:hAnsi="Times New Roman"/>
                <w:sz w:val="24"/>
                <w:szCs w:val="24"/>
              </w:rPr>
              <w:t xml:space="preserve"> – </w:t>
            </w:r>
            <w:r>
              <w:rPr>
                <w:rFonts w:ascii="Times New Roman" w:hAnsi="Times New Roman"/>
                <w:sz w:val="24"/>
                <w:szCs w:val="24"/>
              </w:rPr>
              <w:t xml:space="preserve">regionálna značka </w:t>
            </w:r>
          </w:p>
        </w:tc>
        <w:tc>
          <w:tcPr>
            <w:tcW w:w="1857"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5.895,00 €</w:t>
            </w:r>
          </w:p>
        </w:tc>
        <w:tc>
          <w:tcPr>
            <w:tcW w:w="1720"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5.895,00 €</w:t>
            </w:r>
          </w:p>
        </w:tc>
        <w:tc>
          <w:tcPr>
            <w:tcW w:w="1774"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0,00</w:t>
            </w:r>
          </w:p>
        </w:tc>
        <w:tc>
          <w:tcPr>
            <w:tcW w:w="1608"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0,00</w:t>
            </w:r>
          </w:p>
        </w:tc>
      </w:tr>
      <w:tr w:rsidR="00B43E00" w:rsidTr="00955BCA">
        <w:tc>
          <w:tcPr>
            <w:tcW w:w="2113" w:type="dxa"/>
          </w:tcPr>
          <w:p w:rsidR="00B43E00" w:rsidRPr="00B43E00" w:rsidRDefault="00B43E00" w:rsidP="00B43E00">
            <w:pPr>
              <w:spacing w:after="0" w:line="240" w:lineRule="auto"/>
              <w:rPr>
                <w:rFonts w:ascii="Times New Roman" w:hAnsi="Times New Roman"/>
                <w:sz w:val="24"/>
                <w:szCs w:val="24"/>
              </w:rPr>
            </w:pPr>
            <w:r>
              <w:rPr>
                <w:rFonts w:ascii="Times New Roman" w:hAnsi="Times New Roman"/>
                <w:sz w:val="24"/>
                <w:szCs w:val="24"/>
              </w:rPr>
              <w:t xml:space="preserve">Cieľom spoločného snaženia je rozvoj regionálneho značenia </w:t>
            </w:r>
          </w:p>
        </w:tc>
        <w:tc>
          <w:tcPr>
            <w:tcW w:w="1857"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80.000,00 €</w:t>
            </w:r>
          </w:p>
        </w:tc>
        <w:tc>
          <w:tcPr>
            <w:tcW w:w="1720"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78.711,84 €</w:t>
            </w:r>
          </w:p>
        </w:tc>
        <w:tc>
          <w:tcPr>
            <w:tcW w:w="1774"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1.288,16</w:t>
            </w:r>
          </w:p>
        </w:tc>
        <w:tc>
          <w:tcPr>
            <w:tcW w:w="1608"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703,57</w:t>
            </w:r>
          </w:p>
        </w:tc>
      </w:tr>
      <w:tr w:rsidR="00B43E00" w:rsidTr="00955BCA">
        <w:trPr>
          <w:trHeight w:val="1605"/>
        </w:trPr>
        <w:tc>
          <w:tcPr>
            <w:tcW w:w="2113" w:type="dxa"/>
          </w:tcPr>
          <w:p w:rsidR="00B43E00" w:rsidRPr="00B43E00" w:rsidRDefault="00B43E00" w:rsidP="00B43E00">
            <w:pPr>
              <w:spacing w:after="0" w:line="240" w:lineRule="auto"/>
              <w:rPr>
                <w:rFonts w:ascii="Times New Roman" w:hAnsi="Times New Roman"/>
                <w:sz w:val="24"/>
                <w:szCs w:val="24"/>
              </w:rPr>
            </w:pPr>
            <w:r>
              <w:rPr>
                <w:rFonts w:ascii="Times New Roman" w:hAnsi="Times New Roman"/>
                <w:sz w:val="24"/>
                <w:szCs w:val="24"/>
              </w:rPr>
              <w:t xml:space="preserve">Sieť múzeí – tradícia, spomienky, história </w:t>
            </w:r>
          </w:p>
          <w:p w:rsidR="00B43E00" w:rsidRPr="00B43E00" w:rsidRDefault="00B43E00" w:rsidP="00B43E00">
            <w:pPr>
              <w:spacing w:after="0" w:line="240" w:lineRule="auto"/>
              <w:rPr>
                <w:rFonts w:ascii="Times New Roman" w:hAnsi="Times New Roman"/>
                <w:sz w:val="24"/>
                <w:szCs w:val="24"/>
              </w:rPr>
            </w:pPr>
          </w:p>
        </w:tc>
        <w:tc>
          <w:tcPr>
            <w:tcW w:w="1857"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57.980,00 €</w:t>
            </w:r>
          </w:p>
          <w:p w:rsidR="00B43E00" w:rsidRDefault="00F43C5D" w:rsidP="00B43E00">
            <w:pPr>
              <w:spacing w:after="0" w:line="240" w:lineRule="auto"/>
              <w:jc w:val="center"/>
              <w:rPr>
                <w:rFonts w:ascii="Times New Roman" w:hAnsi="Times New Roman"/>
                <w:sz w:val="24"/>
                <w:szCs w:val="24"/>
              </w:rPr>
            </w:pPr>
            <w:r>
              <w:rPr>
                <w:rFonts w:ascii="Times New Roman" w:hAnsi="Times New Roman"/>
                <w:sz w:val="24"/>
                <w:szCs w:val="24"/>
              </w:rPr>
              <w:t xml:space="preserve">+ 22.020,00 € </w:t>
            </w:r>
          </w:p>
          <w:p w:rsidR="00F43C5D" w:rsidRPr="00B43E00" w:rsidRDefault="00F43C5D" w:rsidP="00B43E00">
            <w:pPr>
              <w:spacing w:after="0" w:line="240" w:lineRule="auto"/>
              <w:jc w:val="center"/>
              <w:rPr>
                <w:rFonts w:ascii="Times New Roman" w:hAnsi="Times New Roman"/>
                <w:sz w:val="24"/>
                <w:szCs w:val="24"/>
              </w:rPr>
            </w:pPr>
            <w:r>
              <w:rPr>
                <w:rFonts w:ascii="Times New Roman" w:hAnsi="Times New Roman"/>
                <w:sz w:val="24"/>
                <w:szCs w:val="24"/>
              </w:rPr>
              <w:t>MAS PKP</w:t>
            </w:r>
          </w:p>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   80.000,00 €</w:t>
            </w:r>
          </w:p>
        </w:tc>
        <w:tc>
          <w:tcPr>
            <w:tcW w:w="1720"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56.071,00 €</w:t>
            </w:r>
          </w:p>
        </w:tc>
        <w:tc>
          <w:tcPr>
            <w:tcW w:w="1774"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1.908,16 €</w:t>
            </w:r>
          </w:p>
        </w:tc>
        <w:tc>
          <w:tcPr>
            <w:tcW w:w="1608" w:type="dxa"/>
          </w:tcPr>
          <w:p w:rsidR="00B43E00" w:rsidRPr="00B43E00" w:rsidRDefault="00B43E00" w:rsidP="00B43E00">
            <w:pPr>
              <w:spacing w:after="0" w:line="240" w:lineRule="auto"/>
              <w:jc w:val="center"/>
              <w:rPr>
                <w:rFonts w:ascii="Times New Roman" w:hAnsi="Times New Roman"/>
                <w:sz w:val="24"/>
                <w:szCs w:val="24"/>
              </w:rPr>
            </w:pPr>
            <w:r w:rsidRPr="00B43E00">
              <w:rPr>
                <w:rFonts w:ascii="Times New Roman" w:hAnsi="Times New Roman"/>
                <w:sz w:val="24"/>
                <w:szCs w:val="24"/>
              </w:rPr>
              <w:t>242,80</w:t>
            </w:r>
          </w:p>
        </w:tc>
      </w:tr>
    </w:tbl>
    <w:p w:rsidR="00955BCA" w:rsidRDefault="00955BCA" w:rsidP="00955BCA">
      <w:pPr>
        <w:spacing w:after="0" w:line="360" w:lineRule="auto"/>
        <w:jc w:val="both"/>
        <w:rPr>
          <w:rFonts w:ascii="Times New Roman" w:hAnsi="Times New Roman"/>
          <w:i/>
          <w:sz w:val="24"/>
          <w:szCs w:val="24"/>
          <w:lang w:eastAsia="cs-CZ"/>
        </w:rPr>
      </w:pPr>
      <w:r w:rsidRPr="003B0DD7">
        <w:rPr>
          <w:rFonts w:ascii="Times New Roman" w:hAnsi="Times New Roman"/>
          <w:i/>
          <w:sz w:val="24"/>
          <w:szCs w:val="24"/>
          <w:lang w:eastAsia="cs-CZ"/>
        </w:rPr>
        <w:t>zdroj: vlastné spracovanie</w:t>
      </w:r>
    </w:p>
    <w:p w:rsidR="003F668E" w:rsidRDefault="003F668E" w:rsidP="002311EF">
      <w:pPr>
        <w:spacing w:after="0" w:line="360" w:lineRule="auto"/>
        <w:jc w:val="both"/>
        <w:rPr>
          <w:rFonts w:ascii="Times New Roman" w:hAnsi="Times New Roman"/>
          <w:sz w:val="24"/>
          <w:szCs w:val="24"/>
          <w:lang w:eastAsia="cs-CZ"/>
        </w:rPr>
      </w:pPr>
    </w:p>
    <w:p w:rsidR="00B716AE" w:rsidRDefault="002311EF" w:rsidP="002311EF">
      <w:pPr>
        <w:keepLines/>
        <w:widowControl w:val="0"/>
        <w:spacing w:after="0" w:line="360" w:lineRule="auto"/>
        <w:jc w:val="both"/>
        <w:rPr>
          <w:rFonts w:ascii="Times New Roman" w:hAnsi="Times New Roman"/>
          <w:noProof/>
          <w:sz w:val="24"/>
          <w:szCs w:val="24"/>
          <w:lang w:eastAsia="cs-CZ"/>
        </w:rPr>
      </w:pPr>
      <w:r w:rsidRPr="00672252">
        <w:rPr>
          <w:rFonts w:ascii="Times New Roman" w:hAnsi="Times New Roman"/>
          <w:noProof/>
          <w:sz w:val="24"/>
          <w:szCs w:val="24"/>
          <w:lang w:eastAsia="cs-CZ"/>
        </w:rPr>
        <w:t>Investičné projekty realizované v rámci im</w:t>
      </w:r>
      <w:r w:rsidR="00672252" w:rsidRPr="00672252">
        <w:rPr>
          <w:rFonts w:ascii="Times New Roman" w:hAnsi="Times New Roman"/>
          <w:noProof/>
          <w:sz w:val="24"/>
          <w:szCs w:val="24"/>
          <w:lang w:eastAsia="cs-CZ"/>
        </w:rPr>
        <w:t>plementácie ISRÚ OZ Zlatá cesta</w:t>
      </w:r>
      <w:r w:rsidRPr="00672252">
        <w:rPr>
          <w:rFonts w:ascii="Times New Roman" w:hAnsi="Times New Roman"/>
          <w:noProof/>
          <w:sz w:val="24"/>
          <w:szCs w:val="24"/>
          <w:lang w:eastAsia="cs-CZ"/>
        </w:rPr>
        <w:t xml:space="preserve"> </w:t>
      </w:r>
      <w:r w:rsidR="00672252" w:rsidRPr="00672252">
        <w:rPr>
          <w:rFonts w:ascii="Times New Roman" w:hAnsi="Times New Roman"/>
          <w:noProof/>
          <w:sz w:val="24"/>
          <w:szCs w:val="24"/>
          <w:lang w:eastAsia="cs-CZ"/>
        </w:rPr>
        <w:t>rozdelené podľa realizovaných  opatrení a počtu podaných projektov</w:t>
      </w:r>
      <w:r w:rsidR="00672252">
        <w:rPr>
          <w:rFonts w:ascii="Times New Roman" w:hAnsi="Times New Roman"/>
          <w:noProof/>
          <w:sz w:val="24"/>
          <w:szCs w:val="24"/>
          <w:lang w:eastAsia="cs-CZ"/>
        </w:rPr>
        <w:t xml:space="preserve"> sú uvedené v nasledujúcej tabuľke.</w:t>
      </w:r>
    </w:p>
    <w:p w:rsidR="00672252" w:rsidRPr="00672252" w:rsidRDefault="00672252" w:rsidP="002311EF">
      <w:pPr>
        <w:keepLines/>
        <w:widowControl w:val="0"/>
        <w:spacing w:after="0" w:line="360" w:lineRule="auto"/>
        <w:jc w:val="both"/>
        <w:rPr>
          <w:rFonts w:ascii="Times New Roman" w:hAnsi="Times New Roman"/>
          <w:b/>
          <w:noProof/>
          <w:sz w:val="24"/>
          <w:szCs w:val="24"/>
          <w:lang w:eastAsia="cs-CZ"/>
        </w:rPr>
      </w:pPr>
      <w:r w:rsidRPr="00672252">
        <w:rPr>
          <w:rFonts w:ascii="Times New Roman" w:hAnsi="Times New Roman"/>
          <w:b/>
          <w:noProof/>
          <w:sz w:val="24"/>
          <w:szCs w:val="24"/>
          <w:lang w:eastAsia="cs-CZ"/>
        </w:rPr>
        <w:t xml:space="preserve">Tabuľka č. </w:t>
      </w:r>
      <w:r w:rsidR="00E40466">
        <w:rPr>
          <w:rFonts w:ascii="Times New Roman" w:hAnsi="Times New Roman"/>
          <w:b/>
          <w:noProof/>
          <w:sz w:val="24"/>
          <w:szCs w:val="24"/>
          <w:lang w:eastAsia="cs-CZ"/>
        </w:rPr>
        <w:t>3</w:t>
      </w:r>
      <w:r w:rsidR="00955BCA">
        <w:rPr>
          <w:rFonts w:ascii="Times New Roman" w:hAnsi="Times New Roman"/>
          <w:b/>
          <w:noProof/>
          <w:sz w:val="24"/>
          <w:szCs w:val="24"/>
          <w:lang w:eastAsia="cs-CZ"/>
        </w:rPr>
        <w:t>E</w:t>
      </w:r>
      <w:r w:rsidR="00B56A99">
        <w:rPr>
          <w:rFonts w:ascii="Times New Roman" w:hAnsi="Times New Roman"/>
          <w:b/>
          <w:noProof/>
          <w:sz w:val="24"/>
          <w:szCs w:val="24"/>
          <w:lang w:eastAsia="cs-CZ"/>
        </w:rPr>
        <w:t xml:space="preserve"> </w:t>
      </w:r>
      <w:r w:rsidRPr="00672252">
        <w:rPr>
          <w:rFonts w:ascii="Times New Roman" w:hAnsi="Times New Roman"/>
          <w:b/>
          <w:noProof/>
          <w:sz w:val="24"/>
          <w:szCs w:val="24"/>
          <w:lang w:eastAsia="cs-CZ"/>
        </w:rPr>
        <w:t xml:space="preserve"> Investičné projekty</w:t>
      </w:r>
    </w:p>
    <w:tbl>
      <w:tblPr>
        <w:tblW w:w="9156" w:type="dxa"/>
        <w:tblInd w:w="55" w:type="dxa"/>
        <w:tblCellMar>
          <w:left w:w="70" w:type="dxa"/>
          <w:right w:w="70" w:type="dxa"/>
        </w:tblCellMar>
        <w:tblLook w:val="04A0" w:firstRow="1" w:lastRow="0" w:firstColumn="1" w:lastColumn="0" w:noHBand="0" w:noVBand="1"/>
      </w:tblPr>
      <w:tblGrid>
        <w:gridCol w:w="9"/>
        <w:gridCol w:w="1845"/>
        <w:gridCol w:w="1221"/>
        <w:gridCol w:w="1220"/>
        <w:gridCol w:w="1658"/>
        <w:gridCol w:w="1312"/>
        <w:gridCol w:w="6"/>
        <w:gridCol w:w="1869"/>
        <w:gridCol w:w="16"/>
      </w:tblGrid>
      <w:tr w:rsidR="002311EF" w:rsidRPr="002311EF" w:rsidTr="00B56A99">
        <w:trPr>
          <w:trHeight w:val="300"/>
        </w:trPr>
        <w:tc>
          <w:tcPr>
            <w:tcW w:w="18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Obec</w:t>
            </w:r>
          </w:p>
        </w:tc>
        <w:tc>
          <w:tcPr>
            <w:tcW w:w="122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3.4.1</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3.4.1</w:t>
            </w:r>
          </w:p>
        </w:tc>
        <w:tc>
          <w:tcPr>
            <w:tcW w:w="165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3.4.2</w:t>
            </w:r>
          </w:p>
        </w:tc>
        <w:tc>
          <w:tcPr>
            <w:tcW w:w="131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3.4.2</w:t>
            </w:r>
          </w:p>
        </w:tc>
        <w:tc>
          <w:tcPr>
            <w:tcW w:w="188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spolu</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Baďan</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15 467,69</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4 329,00</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33 412,56</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385876" w:rsidRDefault="002311EF" w:rsidP="002311EF">
            <w:pPr>
              <w:spacing w:after="0" w:line="360" w:lineRule="auto"/>
              <w:jc w:val="right"/>
              <w:rPr>
                <w:rFonts w:ascii="Times New Roman" w:eastAsia="Times New Roman" w:hAnsi="Times New Roman"/>
                <w:sz w:val="24"/>
                <w:szCs w:val="24"/>
                <w:lang w:eastAsia="sk-SK"/>
              </w:rPr>
            </w:pPr>
            <w:r w:rsidRPr="00385876">
              <w:rPr>
                <w:rFonts w:ascii="Times New Roman" w:eastAsia="Times New Roman" w:hAnsi="Times New Roman"/>
                <w:sz w:val="24"/>
                <w:szCs w:val="24"/>
                <w:lang w:eastAsia="sk-SK"/>
              </w:rPr>
              <w:t>29 416,16</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FE8" w:rsidRDefault="002311EF" w:rsidP="002311EF">
            <w:pPr>
              <w:spacing w:after="0" w:line="360" w:lineRule="auto"/>
              <w:jc w:val="right"/>
              <w:rPr>
                <w:rFonts w:ascii="Times New Roman" w:eastAsia="Times New Roman" w:hAnsi="Times New Roman"/>
                <w:b/>
                <w:sz w:val="24"/>
                <w:szCs w:val="24"/>
                <w:lang w:eastAsia="sk-SK"/>
              </w:rPr>
            </w:pPr>
            <w:r w:rsidRPr="00EE1FE8">
              <w:rPr>
                <w:rFonts w:ascii="Times New Roman" w:eastAsia="Times New Roman" w:hAnsi="Times New Roman"/>
                <w:b/>
                <w:sz w:val="24"/>
                <w:szCs w:val="24"/>
                <w:lang w:eastAsia="sk-SK"/>
              </w:rPr>
              <w:t>82 625,41</w:t>
            </w:r>
          </w:p>
        </w:tc>
      </w:tr>
      <w:tr w:rsidR="002311EF" w:rsidRPr="002311EF" w:rsidTr="00BC53F1">
        <w:trPr>
          <w:trHeight w:val="315"/>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B. Štiavnica</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19 196,29</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30 771,19</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FE8" w:rsidRDefault="002311EF" w:rsidP="002311EF">
            <w:pPr>
              <w:spacing w:after="0" w:line="360" w:lineRule="auto"/>
              <w:jc w:val="right"/>
              <w:rPr>
                <w:rFonts w:ascii="Times New Roman" w:eastAsia="Times New Roman" w:hAnsi="Times New Roman"/>
                <w:b/>
                <w:color w:val="000000"/>
                <w:sz w:val="24"/>
                <w:szCs w:val="24"/>
                <w:lang w:eastAsia="sk-SK"/>
              </w:rPr>
            </w:pPr>
            <w:r w:rsidRPr="00EE1FE8">
              <w:rPr>
                <w:rFonts w:ascii="Times New Roman" w:eastAsia="Times New Roman" w:hAnsi="Times New Roman"/>
                <w:b/>
                <w:color w:val="000000"/>
                <w:sz w:val="24"/>
                <w:szCs w:val="24"/>
                <w:lang w:eastAsia="sk-SK"/>
              </w:rPr>
              <w:t>49 967,48</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lastRenderedPageBreak/>
              <w:t>B. Studenec</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9 950,96</w:t>
            </w:r>
          </w:p>
        </w:tc>
        <w:tc>
          <w:tcPr>
            <w:tcW w:w="1220"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9 864,00</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26 257,95</w:t>
            </w:r>
          </w:p>
        </w:tc>
        <w:tc>
          <w:tcPr>
            <w:tcW w:w="1318" w:type="dxa"/>
            <w:gridSpan w:val="2"/>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5 563,50</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FE8" w:rsidRDefault="002311EF" w:rsidP="002311EF">
            <w:pPr>
              <w:spacing w:after="0" w:line="360" w:lineRule="auto"/>
              <w:jc w:val="right"/>
              <w:rPr>
                <w:rFonts w:ascii="Times New Roman" w:eastAsia="Times New Roman" w:hAnsi="Times New Roman"/>
                <w:b/>
                <w:color w:val="000000"/>
                <w:sz w:val="24"/>
                <w:szCs w:val="24"/>
                <w:lang w:eastAsia="sk-SK"/>
              </w:rPr>
            </w:pPr>
            <w:r w:rsidRPr="00EE1FE8">
              <w:rPr>
                <w:rFonts w:ascii="Times New Roman" w:eastAsia="Times New Roman" w:hAnsi="Times New Roman"/>
                <w:b/>
                <w:color w:val="000000"/>
                <w:sz w:val="24"/>
                <w:szCs w:val="24"/>
                <w:lang w:eastAsia="sk-SK"/>
              </w:rPr>
              <w:t>51 636,41</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Beluj</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19 312,22</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FE8" w:rsidRDefault="002311EF" w:rsidP="002311EF">
            <w:pPr>
              <w:spacing w:after="0" w:line="360" w:lineRule="auto"/>
              <w:jc w:val="right"/>
              <w:rPr>
                <w:rFonts w:ascii="Times New Roman" w:eastAsia="Times New Roman" w:hAnsi="Times New Roman"/>
                <w:b/>
                <w:color w:val="000000"/>
                <w:sz w:val="24"/>
                <w:szCs w:val="24"/>
                <w:lang w:eastAsia="sk-SK"/>
              </w:rPr>
            </w:pPr>
            <w:r w:rsidRPr="00EE1FE8">
              <w:rPr>
                <w:rFonts w:ascii="Times New Roman" w:eastAsia="Times New Roman" w:hAnsi="Times New Roman"/>
                <w:b/>
                <w:color w:val="000000"/>
                <w:sz w:val="24"/>
                <w:szCs w:val="24"/>
                <w:lang w:eastAsia="sk-SK"/>
              </w:rPr>
              <w:t>19 312,22</w:t>
            </w:r>
          </w:p>
        </w:tc>
      </w:tr>
      <w:tr w:rsidR="002311EF" w:rsidRPr="002311EF" w:rsidTr="00BC53F1">
        <w:trPr>
          <w:trHeight w:val="315"/>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Dekýš</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19 639,08</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33 410,98</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655C26" w:rsidRDefault="002311EF" w:rsidP="002311EF">
            <w:pPr>
              <w:spacing w:after="0" w:line="360" w:lineRule="auto"/>
              <w:jc w:val="right"/>
              <w:rPr>
                <w:rFonts w:ascii="Times New Roman" w:eastAsia="Times New Roman" w:hAnsi="Times New Roman"/>
                <w:b/>
                <w:color w:val="000000"/>
                <w:sz w:val="24"/>
                <w:szCs w:val="24"/>
                <w:lang w:eastAsia="sk-SK"/>
              </w:rPr>
            </w:pPr>
            <w:r w:rsidRPr="00655C26">
              <w:rPr>
                <w:rFonts w:ascii="Times New Roman" w:eastAsia="Times New Roman" w:hAnsi="Times New Roman"/>
                <w:b/>
                <w:color w:val="000000"/>
                <w:sz w:val="24"/>
                <w:szCs w:val="24"/>
                <w:lang w:eastAsia="sk-SK"/>
              </w:rPr>
              <w:t>53 050,06</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Devičie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655C26" w:rsidRDefault="002311EF" w:rsidP="002311EF">
            <w:pPr>
              <w:spacing w:after="0" w:line="360" w:lineRule="auto"/>
              <w:jc w:val="right"/>
              <w:rPr>
                <w:rFonts w:ascii="Times New Roman" w:eastAsia="Times New Roman" w:hAnsi="Times New Roman"/>
                <w:sz w:val="24"/>
                <w:szCs w:val="24"/>
                <w:lang w:eastAsia="sk-SK"/>
              </w:rPr>
            </w:pPr>
            <w:r w:rsidRPr="00655C26">
              <w:rPr>
                <w:rFonts w:ascii="Times New Roman" w:eastAsia="Times New Roman" w:hAnsi="Times New Roman"/>
                <w:sz w:val="24"/>
                <w:szCs w:val="24"/>
                <w:lang w:eastAsia="sk-SK"/>
              </w:rPr>
              <w:t>16 340,45</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655C26" w:rsidRDefault="002311EF" w:rsidP="002311EF">
            <w:pPr>
              <w:spacing w:after="0" w:line="360" w:lineRule="auto"/>
              <w:rPr>
                <w:rFonts w:ascii="Times New Roman" w:eastAsia="Times New Roman" w:hAnsi="Times New Roman"/>
                <w:sz w:val="24"/>
                <w:szCs w:val="24"/>
                <w:lang w:eastAsia="sk-SK"/>
              </w:rPr>
            </w:pPr>
            <w:r w:rsidRPr="00655C26">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655C26" w:rsidRDefault="002311EF" w:rsidP="002311EF">
            <w:pPr>
              <w:spacing w:after="0" w:line="360" w:lineRule="auto"/>
              <w:jc w:val="right"/>
              <w:rPr>
                <w:rFonts w:ascii="Times New Roman" w:eastAsia="Times New Roman" w:hAnsi="Times New Roman"/>
                <w:sz w:val="24"/>
                <w:szCs w:val="24"/>
                <w:lang w:eastAsia="sk-SK"/>
              </w:rPr>
            </w:pPr>
            <w:r w:rsidRPr="00655C26">
              <w:rPr>
                <w:rFonts w:ascii="Times New Roman" w:eastAsia="Times New Roman" w:hAnsi="Times New Roman"/>
                <w:sz w:val="24"/>
                <w:szCs w:val="24"/>
                <w:lang w:eastAsia="sk-SK"/>
              </w:rPr>
              <w:t>36 259,58</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655C26" w:rsidRDefault="002311EF" w:rsidP="002311EF">
            <w:pPr>
              <w:spacing w:after="0" w:line="360" w:lineRule="auto"/>
              <w:jc w:val="right"/>
              <w:rPr>
                <w:rFonts w:ascii="Times New Roman" w:eastAsia="Times New Roman" w:hAnsi="Times New Roman"/>
                <w:b/>
                <w:sz w:val="24"/>
                <w:szCs w:val="24"/>
                <w:lang w:eastAsia="sk-SK"/>
              </w:rPr>
            </w:pPr>
            <w:r w:rsidRPr="00655C26">
              <w:rPr>
                <w:rFonts w:ascii="Times New Roman" w:eastAsia="Times New Roman" w:hAnsi="Times New Roman"/>
                <w:b/>
                <w:sz w:val="24"/>
                <w:szCs w:val="24"/>
                <w:lang w:eastAsia="sk-SK"/>
              </w:rPr>
              <w:t>52 600,03</w:t>
            </w:r>
          </w:p>
        </w:tc>
      </w:tr>
      <w:tr w:rsidR="002311EF" w:rsidRPr="002311EF" w:rsidTr="00BC53F1">
        <w:trPr>
          <w:trHeight w:val="315"/>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Domaníky</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13 553,31</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C60A5A" w:rsidRDefault="002311EF" w:rsidP="002311EF">
            <w:pPr>
              <w:spacing w:after="0" w:line="360" w:lineRule="auto"/>
              <w:jc w:val="right"/>
              <w:rPr>
                <w:rFonts w:ascii="Times New Roman" w:eastAsia="Times New Roman" w:hAnsi="Times New Roman"/>
                <w:sz w:val="24"/>
                <w:szCs w:val="24"/>
                <w:lang w:eastAsia="sk-SK"/>
              </w:rPr>
            </w:pPr>
            <w:r w:rsidRPr="00C60A5A">
              <w:rPr>
                <w:rFonts w:ascii="Times New Roman" w:eastAsia="Times New Roman" w:hAnsi="Times New Roman"/>
                <w:sz w:val="24"/>
                <w:szCs w:val="24"/>
                <w:lang w:eastAsia="sk-SK"/>
              </w:rPr>
              <w:t>31 450,77</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C60A5A" w:rsidRDefault="002311EF" w:rsidP="002311EF">
            <w:pPr>
              <w:spacing w:after="0" w:line="360" w:lineRule="auto"/>
              <w:jc w:val="right"/>
              <w:rPr>
                <w:rFonts w:ascii="Times New Roman" w:eastAsia="Times New Roman" w:hAnsi="Times New Roman"/>
                <w:sz w:val="24"/>
                <w:szCs w:val="24"/>
                <w:lang w:eastAsia="sk-SK"/>
              </w:rPr>
            </w:pPr>
            <w:r w:rsidRPr="00C60A5A">
              <w:rPr>
                <w:rFonts w:ascii="Times New Roman" w:eastAsia="Times New Roman" w:hAnsi="Times New Roman"/>
                <w:sz w:val="24"/>
                <w:szCs w:val="24"/>
                <w:lang w:eastAsia="sk-SK"/>
              </w:rPr>
              <w:t>6 734,57</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C60A5A" w:rsidRDefault="002311EF" w:rsidP="002311EF">
            <w:pPr>
              <w:spacing w:after="0" w:line="360" w:lineRule="auto"/>
              <w:jc w:val="right"/>
              <w:rPr>
                <w:rFonts w:ascii="Times New Roman" w:eastAsia="Times New Roman" w:hAnsi="Times New Roman"/>
                <w:b/>
                <w:color w:val="000000"/>
                <w:sz w:val="24"/>
                <w:szCs w:val="24"/>
                <w:lang w:eastAsia="sk-SK"/>
              </w:rPr>
            </w:pPr>
            <w:r w:rsidRPr="00C60A5A">
              <w:rPr>
                <w:rFonts w:ascii="Times New Roman" w:eastAsia="Times New Roman" w:hAnsi="Times New Roman"/>
                <w:b/>
                <w:color w:val="000000"/>
                <w:sz w:val="24"/>
                <w:szCs w:val="24"/>
                <w:lang w:eastAsia="sk-SK"/>
              </w:rPr>
              <w:t>51 738,65</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Drážovce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16 000,00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37 155,69</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53 155,69</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Dudince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19 225,58</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33 570,00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52 795,58</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H.</w:t>
            </w:r>
            <w:r w:rsidR="00EE1FE8">
              <w:rPr>
                <w:rFonts w:ascii="Times New Roman" w:eastAsia="Times New Roman" w:hAnsi="Times New Roman"/>
                <w:b/>
                <w:bCs/>
                <w:color w:val="000000"/>
                <w:sz w:val="24"/>
                <w:szCs w:val="24"/>
                <w:lang w:eastAsia="sk-SK"/>
              </w:rPr>
              <w:t xml:space="preserve"> </w:t>
            </w:r>
            <w:r w:rsidRPr="002311EF">
              <w:rPr>
                <w:rFonts w:ascii="Times New Roman" w:eastAsia="Times New Roman" w:hAnsi="Times New Roman"/>
                <w:b/>
                <w:bCs/>
                <w:color w:val="000000"/>
                <w:sz w:val="24"/>
                <w:szCs w:val="24"/>
                <w:lang w:eastAsia="sk-SK"/>
              </w:rPr>
              <w:t>Moravce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19 630,08</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5 496,28</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EE1FE8" w:rsidRDefault="002311EF" w:rsidP="002311EF">
            <w:pPr>
              <w:spacing w:after="0" w:line="360" w:lineRule="auto"/>
              <w:jc w:val="right"/>
              <w:rPr>
                <w:rFonts w:ascii="Times New Roman" w:eastAsia="Times New Roman" w:hAnsi="Times New Roman"/>
                <w:sz w:val="24"/>
                <w:szCs w:val="24"/>
                <w:lang w:eastAsia="sk-SK"/>
              </w:rPr>
            </w:pPr>
            <w:r w:rsidRPr="00EE1FE8">
              <w:rPr>
                <w:rFonts w:ascii="Times New Roman" w:eastAsia="Times New Roman" w:hAnsi="Times New Roman"/>
                <w:sz w:val="24"/>
                <w:szCs w:val="24"/>
                <w:lang w:eastAsia="sk-SK"/>
              </w:rPr>
              <w:t>32 795,31</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57 921,67</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H.</w:t>
            </w:r>
            <w:r w:rsidR="00EE1FE8">
              <w:rPr>
                <w:rFonts w:ascii="Times New Roman" w:eastAsia="Times New Roman" w:hAnsi="Times New Roman"/>
                <w:b/>
                <w:bCs/>
                <w:color w:val="000000"/>
                <w:sz w:val="24"/>
                <w:szCs w:val="24"/>
                <w:lang w:eastAsia="sk-SK"/>
              </w:rPr>
              <w:t xml:space="preserve"> </w:t>
            </w:r>
            <w:r w:rsidRPr="002311EF">
              <w:rPr>
                <w:rFonts w:ascii="Times New Roman" w:eastAsia="Times New Roman" w:hAnsi="Times New Roman"/>
                <w:b/>
                <w:bCs/>
                <w:color w:val="000000"/>
                <w:sz w:val="24"/>
                <w:szCs w:val="24"/>
                <w:lang w:eastAsia="sk-SK"/>
              </w:rPr>
              <w:t>Nemce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19 605,00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33 191,00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52 796,00</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H.</w:t>
            </w:r>
            <w:r w:rsidR="00EE1FE8">
              <w:rPr>
                <w:rFonts w:ascii="Times New Roman" w:eastAsia="Times New Roman" w:hAnsi="Times New Roman"/>
                <w:b/>
                <w:bCs/>
                <w:color w:val="000000"/>
                <w:sz w:val="24"/>
                <w:szCs w:val="24"/>
                <w:lang w:eastAsia="sk-SK"/>
              </w:rPr>
              <w:t xml:space="preserve"> </w:t>
            </w:r>
            <w:r w:rsidRPr="002311EF">
              <w:rPr>
                <w:rFonts w:ascii="Times New Roman" w:eastAsia="Times New Roman" w:hAnsi="Times New Roman"/>
                <w:b/>
                <w:bCs/>
                <w:color w:val="000000"/>
                <w:sz w:val="24"/>
                <w:szCs w:val="24"/>
                <w:lang w:eastAsia="sk-SK"/>
              </w:rPr>
              <w:t>Tesáre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18 185,32</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FF0000"/>
                <w:sz w:val="24"/>
                <w:szCs w:val="24"/>
                <w:lang w:eastAsia="sk-SK"/>
              </w:rPr>
            </w:pPr>
            <w:r w:rsidRPr="002311EF">
              <w:rPr>
                <w:rFonts w:ascii="Times New Roman" w:eastAsia="Times New Roman" w:hAnsi="Times New Roman"/>
                <w:color w:val="FF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29 300,86</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8 320,50</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55 806,68</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Ilija</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19 314,90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33 155,54</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52 470,44</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Kozelník</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19 296,12</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A34910" w:rsidRDefault="00A34910" w:rsidP="002311EF">
            <w:pPr>
              <w:spacing w:after="0" w:line="36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21 171,86</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A34910"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40 467,98</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K.</w:t>
            </w:r>
            <w:r w:rsidR="00EE1FE8">
              <w:rPr>
                <w:rFonts w:ascii="Times New Roman" w:eastAsia="Times New Roman" w:hAnsi="Times New Roman"/>
                <w:b/>
                <w:bCs/>
                <w:color w:val="000000"/>
                <w:sz w:val="24"/>
                <w:szCs w:val="24"/>
                <w:lang w:eastAsia="sk-SK"/>
              </w:rPr>
              <w:t xml:space="preserve"> </w:t>
            </w:r>
            <w:r w:rsidRPr="002311EF">
              <w:rPr>
                <w:rFonts w:ascii="Times New Roman" w:eastAsia="Times New Roman" w:hAnsi="Times New Roman"/>
                <w:b/>
                <w:bCs/>
                <w:color w:val="000000"/>
                <w:sz w:val="24"/>
                <w:szCs w:val="24"/>
                <w:lang w:eastAsia="sk-SK"/>
              </w:rPr>
              <w:t>Krnišov</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19 332,83</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33 370,16</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52 702,99</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Ladzany</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17 408,70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32 480,77</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49 889,47</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Lišov</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15 562,08</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36 146,03</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51 708,11</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Medovarce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13 786,59</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37 459,46</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sz w:val="24"/>
                <w:szCs w:val="24"/>
                <w:lang w:eastAsia="sk-SK"/>
              </w:rPr>
            </w:pPr>
            <w:r w:rsidRPr="009077B1">
              <w:rPr>
                <w:rFonts w:ascii="Times New Roman" w:eastAsia="Times New Roman" w:hAnsi="Times New Roman"/>
                <w:b/>
                <w:sz w:val="24"/>
                <w:szCs w:val="24"/>
                <w:lang w:eastAsia="sk-SK"/>
              </w:rPr>
              <w:t>51 246,05</w:t>
            </w:r>
          </w:p>
        </w:tc>
      </w:tr>
      <w:tr w:rsidR="002311EF" w:rsidRPr="009077B1"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Močiar</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19 354,83</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33 429,90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sz w:val="24"/>
                <w:szCs w:val="24"/>
                <w:lang w:eastAsia="sk-SK"/>
              </w:rPr>
            </w:pPr>
            <w:r w:rsidRPr="009077B1">
              <w:rPr>
                <w:rFonts w:ascii="Times New Roman" w:eastAsia="Times New Roman" w:hAnsi="Times New Roman"/>
                <w:b/>
                <w:sz w:val="24"/>
                <w:szCs w:val="24"/>
                <w:lang w:eastAsia="sk-SK"/>
              </w:rPr>
              <w:t>52 784,73</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Počúvadlo</w:t>
            </w:r>
          </w:p>
        </w:tc>
        <w:tc>
          <w:tcPr>
            <w:tcW w:w="1221" w:type="dxa"/>
            <w:tcBorders>
              <w:top w:val="nil"/>
              <w:left w:val="nil"/>
              <w:bottom w:val="single" w:sz="4" w:space="0" w:color="auto"/>
              <w:right w:val="single" w:sz="4" w:space="0" w:color="auto"/>
            </w:tcBorders>
            <w:shd w:val="clear" w:color="auto" w:fill="auto"/>
            <w:noWrap/>
            <w:vAlign w:val="center"/>
            <w:hideMark/>
          </w:tcPr>
          <w:p w:rsidR="002311EF" w:rsidRPr="009077B1" w:rsidRDefault="002311EF" w:rsidP="002311EF">
            <w:pPr>
              <w:spacing w:after="0" w:line="360" w:lineRule="auto"/>
              <w:jc w:val="right"/>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19 535,71</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33 799,06</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rPr>
                <w:rFonts w:ascii="Times New Roman" w:eastAsia="Times New Roman" w:hAnsi="Times New Roman"/>
                <w:sz w:val="24"/>
                <w:szCs w:val="24"/>
                <w:lang w:eastAsia="sk-SK"/>
              </w:rPr>
            </w:pPr>
            <w:r w:rsidRPr="009077B1">
              <w:rPr>
                <w:rFonts w:ascii="Times New Roman" w:eastAsia="Times New Roman" w:hAnsi="Times New Roman"/>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sz w:val="24"/>
                <w:szCs w:val="24"/>
                <w:lang w:eastAsia="sk-SK"/>
              </w:rPr>
            </w:pPr>
            <w:r w:rsidRPr="00EE18EA">
              <w:rPr>
                <w:rFonts w:ascii="Times New Roman" w:eastAsia="Times New Roman" w:hAnsi="Times New Roman"/>
                <w:b/>
                <w:sz w:val="24"/>
                <w:szCs w:val="24"/>
                <w:lang w:eastAsia="sk-SK"/>
              </w:rPr>
              <w:t>53 334,77</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Podhorie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19 398,83</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33 530,09</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9077B1" w:rsidRDefault="002311EF" w:rsidP="002311EF">
            <w:pPr>
              <w:spacing w:after="0" w:line="360" w:lineRule="auto"/>
              <w:jc w:val="right"/>
              <w:rPr>
                <w:rFonts w:ascii="Times New Roman" w:eastAsia="Times New Roman" w:hAnsi="Times New Roman"/>
                <w:b/>
                <w:color w:val="000000"/>
                <w:sz w:val="24"/>
                <w:szCs w:val="24"/>
                <w:lang w:eastAsia="sk-SK"/>
              </w:rPr>
            </w:pPr>
            <w:r w:rsidRPr="009077B1">
              <w:rPr>
                <w:rFonts w:ascii="Times New Roman" w:eastAsia="Times New Roman" w:hAnsi="Times New Roman"/>
                <w:b/>
                <w:color w:val="000000"/>
                <w:sz w:val="24"/>
                <w:szCs w:val="24"/>
                <w:lang w:eastAsia="sk-SK"/>
              </w:rPr>
              <w:t>52 928,92</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Prenčov</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19 350,01</w:t>
            </w:r>
          </w:p>
        </w:tc>
        <w:tc>
          <w:tcPr>
            <w:tcW w:w="1220"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9 546,80</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33 445,00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62 341,81</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Rykynčice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16 110,03</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33 653,64</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3 037,46</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52 801,13</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Sebechleby</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19 834,40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32 961,60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52 796,00</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Svätý Anton</w:t>
            </w:r>
          </w:p>
        </w:tc>
        <w:tc>
          <w:tcPr>
            <w:tcW w:w="1221" w:type="dxa"/>
            <w:tcBorders>
              <w:top w:val="nil"/>
              <w:left w:val="nil"/>
              <w:bottom w:val="single" w:sz="4" w:space="0" w:color="auto"/>
              <w:right w:val="single" w:sz="4" w:space="0" w:color="auto"/>
            </w:tcBorders>
            <w:shd w:val="clear" w:color="auto" w:fill="auto"/>
            <w:noWrap/>
            <w:vAlign w:val="center"/>
            <w:hideMark/>
          </w:tcPr>
          <w:p w:rsidR="002311EF" w:rsidRPr="00EE1FE8" w:rsidRDefault="002311EF" w:rsidP="002311EF">
            <w:pPr>
              <w:spacing w:after="0" w:line="360" w:lineRule="auto"/>
              <w:jc w:val="right"/>
              <w:rPr>
                <w:rFonts w:ascii="Times New Roman" w:eastAsia="Times New Roman" w:hAnsi="Times New Roman"/>
                <w:sz w:val="24"/>
                <w:szCs w:val="24"/>
                <w:lang w:eastAsia="sk-SK"/>
              </w:rPr>
            </w:pPr>
            <w:r w:rsidRPr="00EE1FE8">
              <w:rPr>
                <w:rFonts w:ascii="Times New Roman" w:eastAsia="Times New Roman" w:hAnsi="Times New Roman"/>
                <w:sz w:val="24"/>
                <w:szCs w:val="24"/>
                <w:lang w:eastAsia="sk-SK"/>
              </w:rPr>
              <w:t>19 500,00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33 350,25</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52 850,25</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Sudince</w:t>
            </w:r>
          </w:p>
        </w:tc>
        <w:tc>
          <w:tcPr>
            <w:tcW w:w="1221"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17 254,47</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35 507,48</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52 761,95</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Súdovce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21 607,74</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color w:val="FF0000"/>
                <w:sz w:val="24"/>
                <w:szCs w:val="24"/>
                <w:lang w:eastAsia="sk-SK"/>
              </w:rPr>
            </w:pPr>
            <w:r w:rsidRPr="00A34910">
              <w:rPr>
                <w:rFonts w:ascii="Times New Roman" w:eastAsia="Times New Roman" w:hAnsi="Times New Roman"/>
                <w:sz w:val="24"/>
                <w:szCs w:val="24"/>
                <w:lang w:eastAsia="sk-SK"/>
              </w:rPr>
              <w:t>6 550,52</w:t>
            </w:r>
          </w:p>
        </w:tc>
        <w:tc>
          <w:tcPr>
            <w:tcW w:w="1658" w:type="dxa"/>
            <w:tcBorders>
              <w:top w:val="nil"/>
              <w:left w:val="nil"/>
              <w:bottom w:val="single" w:sz="4" w:space="0" w:color="auto"/>
              <w:right w:val="single" w:sz="4" w:space="0" w:color="auto"/>
            </w:tcBorders>
            <w:shd w:val="clear" w:color="auto" w:fill="auto"/>
            <w:noWrap/>
            <w:vAlign w:val="center"/>
            <w:hideMark/>
          </w:tcPr>
          <w:p w:rsidR="002311EF" w:rsidRPr="00EE1FE8" w:rsidRDefault="002311EF" w:rsidP="002311EF">
            <w:pPr>
              <w:spacing w:after="0" w:line="360" w:lineRule="auto"/>
              <w:jc w:val="right"/>
              <w:rPr>
                <w:rFonts w:ascii="Times New Roman" w:eastAsia="Times New Roman" w:hAnsi="Times New Roman"/>
                <w:sz w:val="24"/>
                <w:szCs w:val="24"/>
                <w:lang w:eastAsia="sk-SK"/>
              </w:rPr>
            </w:pPr>
            <w:r w:rsidRPr="00EE1FE8">
              <w:rPr>
                <w:rFonts w:ascii="Times New Roman" w:eastAsia="Times New Roman" w:hAnsi="Times New Roman"/>
                <w:sz w:val="24"/>
                <w:szCs w:val="24"/>
                <w:lang w:eastAsia="sk-SK"/>
              </w:rPr>
              <w:t>18 741,33</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EE1FE8" w:rsidRDefault="002311EF" w:rsidP="002311EF">
            <w:pPr>
              <w:spacing w:after="0" w:line="360" w:lineRule="auto"/>
              <w:jc w:val="right"/>
              <w:rPr>
                <w:rFonts w:ascii="Times New Roman" w:eastAsia="Times New Roman" w:hAnsi="Times New Roman"/>
                <w:sz w:val="24"/>
                <w:szCs w:val="24"/>
                <w:lang w:eastAsia="sk-SK"/>
              </w:rPr>
            </w:pPr>
            <w:r w:rsidRPr="00EE1FE8">
              <w:rPr>
                <w:rFonts w:ascii="Times New Roman" w:eastAsia="Times New Roman" w:hAnsi="Times New Roman"/>
                <w:sz w:val="24"/>
                <w:szCs w:val="24"/>
                <w:lang w:eastAsia="sk-SK"/>
              </w:rPr>
              <w:t>3 300,74</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50 200,33</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Š. Bane</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19 414,10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33 296,10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52 710,20</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 xml:space="preserve">Vysoká </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19 383,83</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A34910" w:rsidRDefault="002311EF" w:rsidP="002311EF">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29 769,94</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49 153,77</w:t>
            </w:r>
          </w:p>
        </w:tc>
      </w:tr>
      <w:tr w:rsidR="002311EF"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Terany</w:t>
            </w:r>
          </w:p>
        </w:tc>
        <w:tc>
          <w:tcPr>
            <w:tcW w:w="1221"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30 000,00</w:t>
            </w:r>
          </w:p>
        </w:tc>
        <w:tc>
          <w:tcPr>
            <w:tcW w:w="1220"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22 796,00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311EF" w:rsidRPr="002311EF" w:rsidRDefault="002311EF" w:rsidP="002311EF">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2311EF" w:rsidRPr="00EE18EA" w:rsidRDefault="002311EF" w:rsidP="002311EF">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52 796,00</w:t>
            </w:r>
          </w:p>
        </w:tc>
      </w:tr>
      <w:tr w:rsidR="00EE18EA" w:rsidRPr="002311EF" w:rsidTr="00BC53F1">
        <w:trPr>
          <w:trHeight w:val="300"/>
        </w:trPr>
        <w:tc>
          <w:tcPr>
            <w:tcW w:w="1854" w:type="dxa"/>
            <w:gridSpan w:val="2"/>
            <w:tcBorders>
              <w:top w:val="nil"/>
              <w:left w:val="single" w:sz="4" w:space="0" w:color="auto"/>
              <w:bottom w:val="single" w:sz="4" w:space="0" w:color="auto"/>
              <w:right w:val="single" w:sz="4" w:space="0" w:color="auto"/>
            </w:tcBorders>
            <w:shd w:val="clear" w:color="auto" w:fill="auto"/>
            <w:noWrap/>
            <w:vAlign w:val="bottom"/>
            <w:hideMark/>
          </w:tcPr>
          <w:p w:rsidR="00EE18EA" w:rsidRPr="002311EF" w:rsidRDefault="00EE18EA" w:rsidP="00EE18EA">
            <w:pPr>
              <w:spacing w:after="0" w:line="360" w:lineRule="auto"/>
              <w:rPr>
                <w:rFonts w:ascii="Times New Roman" w:eastAsia="Times New Roman" w:hAnsi="Times New Roman"/>
                <w:b/>
                <w:bCs/>
                <w:color w:val="000000"/>
                <w:sz w:val="24"/>
                <w:szCs w:val="24"/>
                <w:lang w:eastAsia="sk-SK"/>
              </w:rPr>
            </w:pPr>
            <w:r w:rsidRPr="002311EF">
              <w:rPr>
                <w:rFonts w:ascii="Times New Roman" w:eastAsia="Times New Roman" w:hAnsi="Times New Roman"/>
                <w:b/>
                <w:bCs/>
                <w:color w:val="000000"/>
                <w:sz w:val="24"/>
                <w:szCs w:val="24"/>
                <w:lang w:eastAsia="sk-SK"/>
              </w:rPr>
              <w:t>Žibritov</w:t>
            </w:r>
          </w:p>
        </w:tc>
        <w:tc>
          <w:tcPr>
            <w:tcW w:w="1221" w:type="dxa"/>
            <w:tcBorders>
              <w:top w:val="nil"/>
              <w:left w:val="nil"/>
              <w:bottom w:val="single" w:sz="4" w:space="0" w:color="auto"/>
              <w:right w:val="single" w:sz="4" w:space="0" w:color="auto"/>
            </w:tcBorders>
            <w:shd w:val="clear" w:color="auto" w:fill="auto"/>
            <w:noWrap/>
            <w:vAlign w:val="center"/>
            <w:hideMark/>
          </w:tcPr>
          <w:p w:rsidR="00EE18EA" w:rsidRPr="00A34910" w:rsidRDefault="00EE18EA" w:rsidP="00EE18EA">
            <w:pPr>
              <w:spacing w:after="0" w:line="360" w:lineRule="auto"/>
              <w:jc w:val="right"/>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16 520,00</w:t>
            </w:r>
          </w:p>
        </w:tc>
        <w:tc>
          <w:tcPr>
            <w:tcW w:w="1220" w:type="dxa"/>
            <w:tcBorders>
              <w:top w:val="nil"/>
              <w:left w:val="nil"/>
              <w:bottom w:val="single" w:sz="4" w:space="0" w:color="auto"/>
              <w:right w:val="single" w:sz="4" w:space="0" w:color="auto"/>
            </w:tcBorders>
            <w:shd w:val="clear" w:color="auto" w:fill="auto"/>
            <w:noWrap/>
            <w:vAlign w:val="bottom"/>
            <w:hideMark/>
          </w:tcPr>
          <w:p w:rsidR="00EE18EA" w:rsidRPr="00A34910" w:rsidRDefault="00EE18EA" w:rsidP="00EE18EA">
            <w:pPr>
              <w:spacing w:after="0" w:line="360" w:lineRule="auto"/>
              <w:rPr>
                <w:rFonts w:ascii="Times New Roman" w:eastAsia="Times New Roman" w:hAnsi="Times New Roman"/>
                <w:sz w:val="24"/>
                <w:szCs w:val="24"/>
                <w:lang w:eastAsia="sk-SK"/>
              </w:rPr>
            </w:pPr>
            <w:r w:rsidRPr="00A34910">
              <w:rPr>
                <w:rFonts w:ascii="Times New Roman" w:eastAsia="Times New Roman" w:hAnsi="Times New Roman"/>
                <w:sz w:val="24"/>
                <w:szCs w:val="24"/>
                <w:lang w:eastAsia="sk-SK"/>
              </w:rPr>
              <w:t> </w:t>
            </w:r>
          </w:p>
        </w:tc>
        <w:tc>
          <w:tcPr>
            <w:tcW w:w="1658" w:type="dxa"/>
            <w:tcBorders>
              <w:top w:val="nil"/>
              <w:left w:val="nil"/>
              <w:bottom w:val="single" w:sz="4" w:space="0" w:color="auto"/>
              <w:right w:val="single" w:sz="4" w:space="0" w:color="auto"/>
            </w:tcBorders>
            <w:shd w:val="clear" w:color="auto" w:fill="auto"/>
            <w:noWrap/>
            <w:vAlign w:val="center"/>
            <w:hideMark/>
          </w:tcPr>
          <w:p w:rsidR="00EE18EA" w:rsidRPr="002311EF" w:rsidRDefault="00EE18EA" w:rsidP="00EE18EA">
            <w:pPr>
              <w:spacing w:after="0" w:line="360" w:lineRule="auto"/>
              <w:jc w:val="right"/>
              <w:rPr>
                <w:rFonts w:ascii="Times New Roman" w:eastAsia="Times New Roman" w:hAnsi="Times New Roman"/>
                <w:sz w:val="24"/>
                <w:szCs w:val="24"/>
                <w:lang w:eastAsia="sk-SK"/>
              </w:rPr>
            </w:pPr>
            <w:r w:rsidRPr="002311EF">
              <w:rPr>
                <w:rFonts w:ascii="Times New Roman" w:eastAsia="Times New Roman" w:hAnsi="Times New Roman"/>
                <w:sz w:val="24"/>
                <w:szCs w:val="24"/>
                <w:lang w:eastAsia="sk-SK"/>
              </w:rPr>
              <w:t>38 590,00</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EE18EA" w:rsidRPr="002311EF" w:rsidRDefault="00EE18EA" w:rsidP="00EE18EA">
            <w:pPr>
              <w:spacing w:after="0" w:line="360" w:lineRule="auto"/>
              <w:rPr>
                <w:rFonts w:ascii="Times New Roman" w:eastAsia="Times New Roman" w:hAnsi="Times New Roman"/>
                <w:color w:val="000000"/>
                <w:sz w:val="24"/>
                <w:szCs w:val="24"/>
                <w:lang w:eastAsia="sk-SK"/>
              </w:rPr>
            </w:pPr>
            <w:r w:rsidRPr="002311EF">
              <w:rPr>
                <w:rFonts w:ascii="Times New Roman" w:eastAsia="Times New Roman" w:hAnsi="Times New Roman"/>
                <w:color w:val="000000"/>
                <w:sz w:val="24"/>
                <w:szCs w:val="24"/>
                <w:lang w:eastAsia="sk-SK"/>
              </w:rPr>
              <w:t> </w:t>
            </w:r>
          </w:p>
        </w:tc>
        <w:tc>
          <w:tcPr>
            <w:tcW w:w="1885" w:type="dxa"/>
            <w:gridSpan w:val="2"/>
            <w:tcBorders>
              <w:top w:val="nil"/>
              <w:left w:val="nil"/>
              <w:bottom w:val="single" w:sz="4" w:space="0" w:color="auto"/>
              <w:right w:val="single" w:sz="4" w:space="0" w:color="auto"/>
            </w:tcBorders>
            <w:shd w:val="clear" w:color="auto" w:fill="auto"/>
            <w:noWrap/>
            <w:vAlign w:val="bottom"/>
            <w:hideMark/>
          </w:tcPr>
          <w:p w:rsidR="00EE18EA" w:rsidRPr="00EE18EA" w:rsidRDefault="00EE18EA" w:rsidP="00EE18EA">
            <w:pPr>
              <w:spacing w:after="0" w:line="360" w:lineRule="auto"/>
              <w:jc w:val="right"/>
              <w:rPr>
                <w:rFonts w:ascii="Times New Roman" w:eastAsia="Times New Roman" w:hAnsi="Times New Roman"/>
                <w:b/>
                <w:color w:val="000000"/>
                <w:sz w:val="24"/>
                <w:szCs w:val="24"/>
                <w:lang w:eastAsia="sk-SK"/>
              </w:rPr>
            </w:pPr>
            <w:r w:rsidRPr="00EE18EA">
              <w:rPr>
                <w:rFonts w:ascii="Times New Roman" w:eastAsia="Times New Roman" w:hAnsi="Times New Roman"/>
                <w:b/>
                <w:color w:val="000000"/>
                <w:sz w:val="24"/>
                <w:szCs w:val="24"/>
                <w:lang w:eastAsia="sk-SK"/>
              </w:rPr>
              <w:t>55 110,00</w:t>
            </w:r>
          </w:p>
        </w:tc>
      </w:tr>
      <w:tr w:rsidR="00BC53F1" w:rsidTr="00955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9" w:type="dxa"/>
          <w:wAfter w:w="16" w:type="dxa"/>
          <w:trHeight w:val="268"/>
        </w:trPr>
        <w:tc>
          <w:tcPr>
            <w:tcW w:w="1845" w:type="dxa"/>
          </w:tcPr>
          <w:p w:rsidR="00BC53F1" w:rsidRPr="00BC53F1" w:rsidRDefault="00BC53F1" w:rsidP="00BC53F1">
            <w:pPr>
              <w:keepLines/>
              <w:widowControl w:val="0"/>
              <w:spacing w:line="360" w:lineRule="auto"/>
              <w:ind w:left="6"/>
              <w:jc w:val="both"/>
              <w:rPr>
                <w:rFonts w:ascii="Times New Roman" w:hAnsi="Times New Roman"/>
                <w:b/>
                <w:noProof/>
                <w:sz w:val="24"/>
                <w:szCs w:val="24"/>
                <w:lang w:eastAsia="cs-CZ"/>
              </w:rPr>
            </w:pPr>
            <w:r w:rsidRPr="00BC53F1">
              <w:rPr>
                <w:rFonts w:ascii="Times New Roman" w:hAnsi="Times New Roman"/>
                <w:b/>
                <w:noProof/>
                <w:sz w:val="24"/>
                <w:szCs w:val="24"/>
                <w:lang w:eastAsia="cs-CZ"/>
              </w:rPr>
              <w:t xml:space="preserve">Spolu </w:t>
            </w:r>
          </w:p>
        </w:tc>
        <w:tc>
          <w:tcPr>
            <w:tcW w:w="2441" w:type="dxa"/>
            <w:gridSpan w:val="2"/>
          </w:tcPr>
          <w:p w:rsidR="00BC53F1" w:rsidRPr="00BC53F1" w:rsidRDefault="00BC53F1" w:rsidP="00BC53F1">
            <w:pPr>
              <w:keepLines/>
              <w:widowControl w:val="0"/>
              <w:spacing w:line="360" w:lineRule="auto"/>
              <w:ind w:left="6"/>
              <w:jc w:val="center"/>
              <w:rPr>
                <w:rFonts w:ascii="Times New Roman" w:hAnsi="Times New Roman"/>
                <w:b/>
                <w:noProof/>
                <w:sz w:val="24"/>
                <w:szCs w:val="24"/>
                <w:lang w:eastAsia="cs-CZ"/>
              </w:rPr>
            </w:pPr>
            <w:r w:rsidRPr="00BC53F1">
              <w:rPr>
                <w:rFonts w:ascii="Times New Roman" w:hAnsi="Times New Roman"/>
                <w:b/>
                <w:noProof/>
                <w:sz w:val="24"/>
                <w:szCs w:val="24"/>
                <w:lang w:eastAsia="cs-CZ"/>
              </w:rPr>
              <w:t>603 857,75</w:t>
            </w:r>
          </w:p>
        </w:tc>
        <w:tc>
          <w:tcPr>
            <w:tcW w:w="2970" w:type="dxa"/>
            <w:gridSpan w:val="2"/>
          </w:tcPr>
          <w:p w:rsidR="00BC53F1" w:rsidRPr="00BC53F1" w:rsidRDefault="00BC53F1" w:rsidP="00BC53F1">
            <w:pPr>
              <w:keepLines/>
              <w:widowControl w:val="0"/>
              <w:spacing w:line="360" w:lineRule="auto"/>
              <w:ind w:left="6"/>
              <w:jc w:val="center"/>
              <w:rPr>
                <w:rFonts w:ascii="Times New Roman" w:hAnsi="Times New Roman"/>
                <w:b/>
                <w:noProof/>
                <w:sz w:val="24"/>
                <w:szCs w:val="24"/>
                <w:lang w:eastAsia="cs-CZ"/>
              </w:rPr>
            </w:pPr>
            <w:r w:rsidRPr="00BC53F1">
              <w:rPr>
                <w:rFonts w:ascii="Times New Roman" w:hAnsi="Times New Roman"/>
                <w:b/>
                <w:noProof/>
                <w:sz w:val="24"/>
                <w:szCs w:val="24"/>
                <w:lang w:eastAsia="cs-CZ"/>
              </w:rPr>
              <w:t>1 020 603,03</w:t>
            </w:r>
          </w:p>
        </w:tc>
        <w:tc>
          <w:tcPr>
            <w:tcW w:w="1875" w:type="dxa"/>
            <w:gridSpan w:val="2"/>
          </w:tcPr>
          <w:p w:rsidR="00BC53F1" w:rsidRPr="00BC53F1" w:rsidRDefault="00BC53F1" w:rsidP="00BC53F1">
            <w:pPr>
              <w:keepLines/>
              <w:widowControl w:val="0"/>
              <w:spacing w:line="360" w:lineRule="auto"/>
              <w:ind w:left="6"/>
              <w:jc w:val="center"/>
              <w:rPr>
                <w:rFonts w:ascii="Times New Roman" w:hAnsi="Times New Roman"/>
                <w:b/>
                <w:noProof/>
                <w:sz w:val="24"/>
                <w:szCs w:val="24"/>
                <w:lang w:eastAsia="cs-CZ"/>
              </w:rPr>
            </w:pPr>
            <w:r w:rsidRPr="00BC53F1">
              <w:rPr>
                <w:rFonts w:ascii="Times New Roman" w:hAnsi="Times New Roman"/>
                <w:b/>
                <w:noProof/>
                <w:sz w:val="24"/>
                <w:szCs w:val="24"/>
                <w:lang w:eastAsia="cs-CZ"/>
              </w:rPr>
              <w:t>1 624 460,78</w:t>
            </w:r>
          </w:p>
        </w:tc>
      </w:tr>
    </w:tbl>
    <w:p w:rsidR="002311EF" w:rsidRPr="00EC1257" w:rsidRDefault="00EC1257" w:rsidP="002311EF">
      <w:pPr>
        <w:keepLines/>
        <w:widowControl w:val="0"/>
        <w:spacing w:after="0" w:line="360" w:lineRule="auto"/>
        <w:jc w:val="both"/>
        <w:rPr>
          <w:rFonts w:ascii="Times New Roman" w:hAnsi="Times New Roman"/>
          <w:i/>
          <w:noProof/>
          <w:sz w:val="24"/>
          <w:szCs w:val="24"/>
          <w:lang w:eastAsia="cs-CZ"/>
        </w:rPr>
      </w:pPr>
      <w:r w:rsidRPr="00EC1257">
        <w:rPr>
          <w:rFonts w:ascii="Times New Roman" w:hAnsi="Times New Roman"/>
          <w:i/>
          <w:noProof/>
          <w:sz w:val="24"/>
          <w:szCs w:val="24"/>
          <w:lang w:eastAsia="cs-CZ"/>
        </w:rPr>
        <w:t>zdroj: vlastné spracovanie</w:t>
      </w:r>
    </w:p>
    <w:p w:rsidR="002311EF" w:rsidRPr="002311EF" w:rsidRDefault="002311EF" w:rsidP="003F668E">
      <w:pPr>
        <w:keepLines/>
        <w:widowControl w:val="0"/>
        <w:spacing w:after="0" w:line="360" w:lineRule="auto"/>
        <w:jc w:val="both"/>
        <w:rPr>
          <w:rFonts w:ascii="Times New Roman" w:hAnsi="Times New Roman"/>
          <w:b/>
          <w:noProof/>
          <w:sz w:val="24"/>
          <w:szCs w:val="24"/>
          <w:lang w:eastAsia="cs-CZ"/>
        </w:rPr>
      </w:pPr>
    </w:p>
    <w:p w:rsidR="002311EF" w:rsidRDefault="002311EF" w:rsidP="003F668E">
      <w:pPr>
        <w:spacing w:after="0" w:line="360" w:lineRule="auto"/>
        <w:jc w:val="both"/>
        <w:rPr>
          <w:rFonts w:ascii="Times New Roman" w:hAnsi="Times New Roman"/>
          <w:i/>
          <w:sz w:val="24"/>
          <w:szCs w:val="24"/>
          <w:lang w:eastAsia="cs-CZ"/>
        </w:rPr>
      </w:pPr>
      <w:r w:rsidRPr="003F668E">
        <w:rPr>
          <w:rFonts w:ascii="Times New Roman" w:hAnsi="Times New Roman"/>
          <w:i/>
          <w:noProof/>
          <w:sz w:val="24"/>
          <w:szCs w:val="24"/>
          <w:lang w:eastAsia="cs-CZ"/>
        </w:rPr>
        <w:lastRenderedPageBreak/>
        <w:t>Fotodokumentácia realizovaný</w:t>
      </w:r>
      <w:r w:rsidR="00AE3AC6" w:rsidRPr="003F668E">
        <w:rPr>
          <w:rFonts w:ascii="Times New Roman" w:hAnsi="Times New Roman"/>
          <w:i/>
          <w:noProof/>
          <w:sz w:val="24"/>
          <w:szCs w:val="24"/>
          <w:lang w:eastAsia="cs-CZ"/>
        </w:rPr>
        <w:t xml:space="preserve">ch projektov je uvedená </w:t>
      </w:r>
      <w:r w:rsidR="00BC53F1" w:rsidRPr="003F668E">
        <w:rPr>
          <w:rFonts w:ascii="Times New Roman" w:hAnsi="Times New Roman"/>
          <w:i/>
          <w:sz w:val="24"/>
          <w:szCs w:val="24"/>
        </w:rPr>
        <w:t xml:space="preserve">v prílohe ku kapitole 3. </w:t>
      </w:r>
      <w:r w:rsidR="00E40466" w:rsidRPr="003F668E">
        <w:rPr>
          <w:rFonts w:ascii="Times New Roman" w:hAnsi="Times New Roman"/>
          <w:i/>
          <w:sz w:val="24"/>
          <w:szCs w:val="24"/>
          <w:lang w:eastAsia="cs-CZ"/>
        </w:rPr>
        <w:t>Analytický rámec (príloha č.1</w:t>
      </w:r>
      <w:r w:rsidR="00BC53F1" w:rsidRPr="003F668E">
        <w:rPr>
          <w:rFonts w:ascii="Times New Roman" w:hAnsi="Times New Roman"/>
          <w:i/>
          <w:sz w:val="24"/>
          <w:szCs w:val="24"/>
          <w:lang w:eastAsia="cs-CZ"/>
        </w:rPr>
        <w:t xml:space="preserve">)   </w:t>
      </w:r>
    </w:p>
    <w:p w:rsidR="00D20F91" w:rsidRPr="003F668E" w:rsidRDefault="00D20F91" w:rsidP="003F668E">
      <w:pPr>
        <w:spacing w:after="0" w:line="360" w:lineRule="auto"/>
        <w:jc w:val="both"/>
        <w:rPr>
          <w:rFonts w:ascii="Times New Roman" w:hAnsi="Times New Roman"/>
          <w:i/>
          <w:sz w:val="24"/>
          <w:szCs w:val="24"/>
          <w:lang w:eastAsia="cs-CZ"/>
        </w:rPr>
      </w:pPr>
    </w:p>
    <w:p w:rsidR="006B6E41" w:rsidRPr="00B80C4D" w:rsidRDefault="00305B5B" w:rsidP="003F668E">
      <w:pPr>
        <w:keepLines/>
        <w:widowControl w:val="0"/>
        <w:spacing w:after="0" w:line="360" w:lineRule="auto"/>
        <w:jc w:val="both"/>
        <w:rPr>
          <w:rFonts w:ascii="Times New Roman" w:hAnsi="Times New Roman"/>
          <w:b/>
          <w:sz w:val="24"/>
          <w:szCs w:val="24"/>
          <w:lang w:eastAsia="cs-CZ"/>
        </w:rPr>
      </w:pPr>
      <w:r>
        <w:rPr>
          <w:rFonts w:ascii="Times New Roman" w:hAnsi="Times New Roman"/>
          <w:b/>
          <w:sz w:val="24"/>
          <w:szCs w:val="24"/>
          <w:lang w:eastAsia="cs-CZ"/>
        </w:rPr>
        <w:t>Tabuľka č. 3</w:t>
      </w:r>
      <w:r w:rsidR="00955BCA">
        <w:rPr>
          <w:rFonts w:ascii="Times New Roman" w:hAnsi="Times New Roman"/>
          <w:b/>
          <w:sz w:val="24"/>
          <w:szCs w:val="24"/>
          <w:lang w:eastAsia="cs-CZ"/>
        </w:rPr>
        <w:t>F P</w:t>
      </w:r>
      <w:r w:rsidR="006B6E41">
        <w:rPr>
          <w:rFonts w:ascii="Times New Roman" w:hAnsi="Times New Roman"/>
          <w:b/>
          <w:sz w:val="24"/>
          <w:szCs w:val="24"/>
          <w:lang w:eastAsia="cs-CZ"/>
        </w:rPr>
        <w:t>rehľad projektov realizovaných združeniami v rámci ISRÚ</w:t>
      </w:r>
    </w:p>
    <w:tbl>
      <w:tblPr>
        <w:tblW w:w="9087" w:type="dxa"/>
        <w:tblInd w:w="55" w:type="dxa"/>
        <w:tblCellMar>
          <w:left w:w="70" w:type="dxa"/>
          <w:right w:w="70" w:type="dxa"/>
        </w:tblCellMar>
        <w:tblLook w:val="04A0" w:firstRow="1" w:lastRow="0" w:firstColumn="1" w:lastColumn="0" w:noHBand="0" w:noVBand="1"/>
      </w:tblPr>
      <w:tblGrid>
        <w:gridCol w:w="1780"/>
        <w:gridCol w:w="4614"/>
        <w:gridCol w:w="1134"/>
        <w:gridCol w:w="1559"/>
      </w:tblGrid>
      <w:tr w:rsidR="006B6E41" w:rsidRPr="00B80C4D" w:rsidTr="00B56A99">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B6E41" w:rsidRPr="00B80C4D" w:rsidRDefault="006B6E41" w:rsidP="00D57C24">
            <w:pPr>
              <w:spacing w:after="0" w:line="360" w:lineRule="auto"/>
              <w:rPr>
                <w:rFonts w:ascii="Times New Roman" w:eastAsia="Times New Roman" w:hAnsi="Times New Roman"/>
                <w:b/>
                <w:bCs/>
                <w:color w:val="000000"/>
                <w:sz w:val="24"/>
                <w:szCs w:val="24"/>
                <w:lang w:eastAsia="sk-SK"/>
              </w:rPr>
            </w:pPr>
            <w:r w:rsidRPr="00B80C4D">
              <w:rPr>
                <w:rFonts w:ascii="Times New Roman" w:eastAsia="Times New Roman" w:hAnsi="Times New Roman"/>
                <w:b/>
                <w:bCs/>
                <w:color w:val="000000"/>
                <w:sz w:val="24"/>
                <w:szCs w:val="24"/>
                <w:lang w:eastAsia="sk-SK"/>
              </w:rPr>
              <w:t>Žiadateľ</w:t>
            </w:r>
          </w:p>
        </w:tc>
        <w:tc>
          <w:tcPr>
            <w:tcW w:w="4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B6E41" w:rsidRPr="00B80C4D" w:rsidRDefault="006B6E41" w:rsidP="00D57C24">
            <w:pPr>
              <w:spacing w:after="0" w:line="360" w:lineRule="auto"/>
              <w:rPr>
                <w:rFonts w:ascii="Times New Roman" w:eastAsia="Times New Roman" w:hAnsi="Times New Roman"/>
                <w:b/>
                <w:bCs/>
                <w:color w:val="000000"/>
                <w:sz w:val="24"/>
                <w:szCs w:val="24"/>
                <w:lang w:eastAsia="sk-SK"/>
              </w:rPr>
            </w:pPr>
            <w:r w:rsidRPr="00B80C4D">
              <w:rPr>
                <w:rFonts w:ascii="Times New Roman" w:eastAsia="Times New Roman" w:hAnsi="Times New Roman"/>
                <w:b/>
                <w:bCs/>
                <w:color w:val="000000"/>
                <w:sz w:val="24"/>
                <w:szCs w:val="24"/>
                <w:lang w:eastAsia="sk-SK"/>
              </w:rPr>
              <w:t>Názov projektu</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B6E41" w:rsidRPr="00B80C4D" w:rsidRDefault="006B6E41" w:rsidP="00D57C24">
            <w:pPr>
              <w:spacing w:after="0" w:line="360" w:lineRule="auto"/>
              <w:rPr>
                <w:rFonts w:ascii="Times New Roman" w:eastAsia="Times New Roman" w:hAnsi="Times New Roman"/>
                <w:b/>
                <w:bCs/>
                <w:color w:val="000000"/>
                <w:sz w:val="24"/>
                <w:szCs w:val="24"/>
                <w:lang w:eastAsia="sk-SK"/>
              </w:rPr>
            </w:pPr>
            <w:r w:rsidRPr="00B80C4D">
              <w:rPr>
                <w:rFonts w:ascii="Times New Roman" w:eastAsia="Times New Roman" w:hAnsi="Times New Roman"/>
                <w:b/>
                <w:bCs/>
                <w:color w:val="000000"/>
                <w:sz w:val="24"/>
                <w:szCs w:val="24"/>
                <w:lang w:eastAsia="sk-SK"/>
              </w:rPr>
              <w:t>3.3.</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B6E41" w:rsidRPr="00B80C4D" w:rsidRDefault="006B6E41" w:rsidP="00D57C24">
            <w:pPr>
              <w:spacing w:after="0" w:line="360" w:lineRule="auto"/>
              <w:rPr>
                <w:rFonts w:ascii="Times New Roman" w:eastAsia="Times New Roman" w:hAnsi="Times New Roman"/>
                <w:b/>
                <w:bCs/>
                <w:color w:val="000000"/>
                <w:sz w:val="24"/>
                <w:szCs w:val="24"/>
                <w:lang w:eastAsia="sk-SK"/>
              </w:rPr>
            </w:pPr>
            <w:r w:rsidRPr="00B80C4D">
              <w:rPr>
                <w:rFonts w:ascii="Times New Roman" w:eastAsia="Times New Roman" w:hAnsi="Times New Roman"/>
                <w:b/>
                <w:bCs/>
                <w:color w:val="000000"/>
                <w:sz w:val="24"/>
                <w:szCs w:val="24"/>
                <w:lang w:eastAsia="sk-SK"/>
              </w:rPr>
              <w:t>3.2.B</w:t>
            </w:r>
          </w:p>
        </w:tc>
      </w:tr>
      <w:tr w:rsidR="006B6E41" w:rsidRPr="00B80C4D" w:rsidTr="00B56A9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EZAT</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Podpora rozvoja vzdelávania pre oblasť diverzifikácie podnikania v rámci MAS Zlatá cesta</w:t>
            </w:r>
          </w:p>
        </w:tc>
        <w:tc>
          <w:tcPr>
            <w:tcW w:w="1134" w:type="dxa"/>
            <w:tcBorders>
              <w:top w:val="nil"/>
              <w:left w:val="nil"/>
              <w:bottom w:val="single" w:sz="4" w:space="0" w:color="auto"/>
              <w:right w:val="single" w:sz="4" w:space="0" w:color="auto"/>
            </w:tcBorders>
            <w:shd w:val="clear" w:color="auto" w:fill="auto"/>
            <w:noWrap/>
            <w:vAlign w:val="bottom"/>
            <w:hideMark/>
          </w:tcPr>
          <w:p w:rsidR="006B6E41" w:rsidRPr="00B80C4D" w:rsidRDefault="006B6E41" w:rsidP="00D57C24">
            <w:pPr>
              <w:spacing w:after="0" w:line="360" w:lineRule="auto"/>
              <w:jc w:val="right"/>
              <w:rPr>
                <w:rFonts w:ascii="Times New Roman" w:eastAsia="Times New Roman" w:hAnsi="Times New Roman"/>
                <w:sz w:val="24"/>
                <w:szCs w:val="24"/>
                <w:lang w:eastAsia="sk-SK"/>
              </w:rPr>
            </w:pPr>
            <w:r w:rsidRPr="00B80C4D">
              <w:rPr>
                <w:rFonts w:ascii="Times New Roman" w:eastAsia="Times New Roman" w:hAnsi="Times New Roman"/>
                <w:sz w:val="24"/>
                <w:szCs w:val="24"/>
                <w:lang w:eastAsia="sk-SK"/>
              </w:rPr>
              <w:t>26 750,00</w:t>
            </w:r>
          </w:p>
        </w:tc>
        <w:tc>
          <w:tcPr>
            <w:tcW w:w="1559" w:type="dxa"/>
            <w:tcBorders>
              <w:top w:val="nil"/>
              <w:left w:val="nil"/>
              <w:bottom w:val="single" w:sz="4" w:space="0" w:color="auto"/>
              <w:right w:val="single" w:sz="4" w:space="0" w:color="auto"/>
            </w:tcBorders>
            <w:shd w:val="clear" w:color="auto" w:fill="auto"/>
            <w:noWrap/>
            <w:vAlign w:val="bottom"/>
            <w:hideMark/>
          </w:tcPr>
          <w:p w:rsidR="006B6E41" w:rsidRPr="00B80C4D" w:rsidRDefault="006B6E41" w:rsidP="00D57C24">
            <w:pPr>
              <w:spacing w:after="0" w:line="360" w:lineRule="auto"/>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 </w:t>
            </w:r>
          </w:p>
        </w:tc>
      </w:tr>
      <w:tr w:rsidR="006B6E41" w:rsidRPr="00B80C4D" w:rsidTr="00B56A99">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BALNEA CLUSTER</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Informačné workshopy a semináre  zamerané na rozvoj cestovného ruchu na území krajiny Zlatej cesty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6E41" w:rsidRPr="00B60EC2" w:rsidRDefault="00B60EC2"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23 727,2</w:t>
            </w:r>
            <w:r w:rsidR="006B6E41" w:rsidRPr="00B60EC2">
              <w:rPr>
                <w:rFonts w:ascii="Times New Roman" w:eastAsia="Times New Roman" w:hAnsi="Times New Roman"/>
                <w:sz w:val="24"/>
                <w:szCs w:val="24"/>
                <w:lang w:eastAsia="sk-SK"/>
              </w:rPr>
              <w:t>0</w:t>
            </w:r>
          </w:p>
        </w:tc>
        <w:tc>
          <w:tcPr>
            <w:tcW w:w="1559" w:type="dxa"/>
            <w:tcBorders>
              <w:top w:val="nil"/>
              <w:left w:val="nil"/>
              <w:bottom w:val="single" w:sz="8" w:space="0" w:color="auto"/>
              <w:right w:val="single" w:sz="8" w:space="0" w:color="auto"/>
            </w:tcBorders>
            <w:shd w:val="clear" w:color="auto" w:fill="auto"/>
            <w:noWrap/>
            <w:vAlign w:val="bottom"/>
            <w:hideMark/>
          </w:tcPr>
          <w:p w:rsidR="006B6E41" w:rsidRPr="00B60EC2" w:rsidRDefault="00B60EC2"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69 679,97</w:t>
            </w:r>
          </w:p>
        </w:tc>
      </w:tr>
      <w:tr w:rsidR="006B6E41" w:rsidRPr="00B80C4D" w:rsidTr="00B56A9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VOKA</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Zvyšovanie odborných kapacít v regióne MAS Zlatá cesta</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6B6E41" w:rsidRPr="00B60EC2" w:rsidRDefault="006B6E41"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18 946,85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E41" w:rsidRPr="00B60EC2" w:rsidRDefault="006B6E41"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 </w:t>
            </w:r>
          </w:p>
        </w:tc>
      </w:tr>
      <w:tr w:rsidR="006B6E41" w:rsidRPr="00B80C4D" w:rsidTr="00B56A9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REGION SITNO</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Využitie marketingových nástrojov na dosiahnutie zvýšenia návštevnosti územia MAS Zlatá cesta</w:t>
            </w:r>
          </w:p>
        </w:tc>
        <w:tc>
          <w:tcPr>
            <w:tcW w:w="1134" w:type="dxa"/>
            <w:tcBorders>
              <w:top w:val="nil"/>
              <w:left w:val="nil"/>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 </w:t>
            </w:r>
          </w:p>
        </w:tc>
        <w:tc>
          <w:tcPr>
            <w:tcW w:w="1559" w:type="dxa"/>
            <w:tcBorders>
              <w:top w:val="nil"/>
              <w:left w:val="nil"/>
              <w:bottom w:val="single" w:sz="4" w:space="0" w:color="auto"/>
              <w:right w:val="single" w:sz="8" w:space="0" w:color="auto"/>
            </w:tcBorders>
            <w:shd w:val="clear" w:color="auto" w:fill="auto"/>
            <w:noWrap/>
            <w:vAlign w:val="bottom"/>
            <w:hideMark/>
          </w:tcPr>
          <w:p w:rsidR="006B6E41" w:rsidRPr="00B60EC2" w:rsidRDefault="00B60EC2"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76  160,89</w:t>
            </w:r>
          </w:p>
        </w:tc>
      </w:tr>
      <w:tr w:rsidR="006B6E41" w:rsidRPr="00B80C4D" w:rsidTr="00B56A99">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JUZNE SITNO</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Oživenie tradičných vidieckych postupov</w:t>
            </w:r>
          </w:p>
        </w:tc>
        <w:tc>
          <w:tcPr>
            <w:tcW w:w="1134" w:type="dxa"/>
            <w:tcBorders>
              <w:top w:val="nil"/>
              <w:left w:val="single" w:sz="4" w:space="0" w:color="auto"/>
              <w:bottom w:val="single" w:sz="8" w:space="0" w:color="auto"/>
              <w:right w:val="single" w:sz="4" w:space="0" w:color="auto"/>
            </w:tcBorders>
            <w:shd w:val="clear" w:color="auto" w:fill="auto"/>
            <w:noWrap/>
            <w:vAlign w:val="center"/>
            <w:hideMark/>
          </w:tcPr>
          <w:p w:rsidR="006B6E41" w:rsidRPr="00B60EC2" w:rsidRDefault="006B6E41"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25 250,00</w:t>
            </w:r>
          </w:p>
        </w:tc>
        <w:tc>
          <w:tcPr>
            <w:tcW w:w="1559"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 </w:t>
            </w:r>
          </w:p>
        </w:tc>
      </w:tr>
      <w:tr w:rsidR="006B6E41" w:rsidRPr="00B80C4D" w:rsidTr="00B56A9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ICM</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Zvyšovanie kompetencií manažmentu a ostatných organizácií pôsobiacich v CR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E41" w:rsidRPr="00B60EC2" w:rsidRDefault="006B6E41"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18 502,00</w:t>
            </w:r>
          </w:p>
        </w:tc>
        <w:tc>
          <w:tcPr>
            <w:tcW w:w="1559"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 </w:t>
            </w:r>
          </w:p>
        </w:tc>
      </w:tr>
      <w:tr w:rsidR="006B6E41" w:rsidRPr="00B80C4D" w:rsidTr="00B56A99">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KRUH</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 xml:space="preserve">Zatraktívnenie vidieckeho priestoru a jeho prezentácia je v našich silách </w:t>
            </w:r>
          </w:p>
        </w:tc>
        <w:tc>
          <w:tcPr>
            <w:tcW w:w="1134"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18 000,00</w:t>
            </w:r>
          </w:p>
        </w:tc>
        <w:tc>
          <w:tcPr>
            <w:tcW w:w="1559"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 </w:t>
            </w:r>
          </w:p>
        </w:tc>
      </w:tr>
      <w:tr w:rsidR="006B6E41" w:rsidRPr="00B80C4D" w:rsidTr="00B56A9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ARTKRUH</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Ľudia pre krajinu, krajina pre ľudí</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B6E41" w:rsidRPr="00B60EC2" w:rsidRDefault="006B6E41"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18 552,00</w:t>
            </w:r>
          </w:p>
        </w:tc>
        <w:tc>
          <w:tcPr>
            <w:tcW w:w="1559"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 </w:t>
            </w:r>
          </w:p>
        </w:tc>
      </w:tr>
      <w:tr w:rsidR="006B6E41" w:rsidRPr="00B80C4D" w:rsidTr="00B56A9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SITNIANSKI RYTIERI</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Spoznávanie regiónu „Zlatej cesty“ v spoločnosti Sitnianskych rytierov</w:t>
            </w:r>
          </w:p>
        </w:tc>
        <w:tc>
          <w:tcPr>
            <w:tcW w:w="1134"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 </w:t>
            </w:r>
          </w:p>
        </w:tc>
        <w:tc>
          <w:tcPr>
            <w:tcW w:w="1559" w:type="dxa"/>
            <w:tcBorders>
              <w:top w:val="nil"/>
              <w:left w:val="nil"/>
              <w:bottom w:val="single" w:sz="4" w:space="0" w:color="auto"/>
              <w:right w:val="single" w:sz="8" w:space="0" w:color="auto"/>
            </w:tcBorders>
            <w:shd w:val="clear" w:color="auto" w:fill="auto"/>
            <w:noWrap/>
            <w:vAlign w:val="bottom"/>
            <w:hideMark/>
          </w:tcPr>
          <w:p w:rsidR="006B6E41" w:rsidRPr="00B60EC2" w:rsidRDefault="006B6E41"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70 614,00</w:t>
            </w:r>
          </w:p>
        </w:tc>
      </w:tr>
      <w:tr w:rsidR="006B6E41" w:rsidRPr="00B80C4D" w:rsidTr="00B56A9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OZ SEBECHLEBY</w:t>
            </w:r>
          </w:p>
        </w:tc>
        <w:tc>
          <w:tcPr>
            <w:tcW w:w="4614" w:type="dxa"/>
            <w:tcBorders>
              <w:top w:val="nil"/>
              <w:left w:val="single" w:sz="4" w:space="0" w:color="auto"/>
              <w:bottom w:val="single" w:sz="4" w:space="0" w:color="auto"/>
              <w:right w:val="single" w:sz="4" w:space="0" w:color="auto"/>
            </w:tcBorders>
            <w:shd w:val="clear" w:color="auto" w:fill="auto"/>
            <w:vAlign w:val="bottom"/>
          </w:tcPr>
          <w:p w:rsidR="006B6E41" w:rsidRPr="00B80C4D" w:rsidRDefault="006B6E41" w:rsidP="00B56A99">
            <w:pPr>
              <w:spacing w:after="0"/>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Budovanie nových marketingových nástrojov na podporu vidieckeho CR regiónu MAS Zlatá cesta</w:t>
            </w:r>
          </w:p>
        </w:tc>
        <w:tc>
          <w:tcPr>
            <w:tcW w:w="1134"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 </w:t>
            </w:r>
          </w:p>
        </w:tc>
        <w:tc>
          <w:tcPr>
            <w:tcW w:w="1559" w:type="dxa"/>
            <w:tcBorders>
              <w:top w:val="nil"/>
              <w:left w:val="nil"/>
              <w:bottom w:val="single" w:sz="4" w:space="0" w:color="auto"/>
              <w:right w:val="single" w:sz="4" w:space="0" w:color="auto"/>
            </w:tcBorders>
            <w:shd w:val="clear" w:color="auto" w:fill="auto"/>
            <w:noWrap/>
            <w:vAlign w:val="bottom"/>
            <w:hideMark/>
          </w:tcPr>
          <w:p w:rsidR="006B6E41" w:rsidRPr="00B60EC2" w:rsidRDefault="006B6E41" w:rsidP="00B56A99">
            <w:pPr>
              <w:spacing w:after="0"/>
              <w:jc w:val="right"/>
              <w:rPr>
                <w:rFonts w:ascii="Times New Roman" w:eastAsia="Times New Roman" w:hAnsi="Times New Roman"/>
                <w:sz w:val="24"/>
                <w:szCs w:val="24"/>
                <w:lang w:eastAsia="sk-SK"/>
              </w:rPr>
            </w:pPr>
            <w:r w:rsidRPr="00B60EC2">
              <w:rPr>
                <w:rFonts w:ascii="Times New Roman" w:eastAsia="Times New Roman" w:hAnsi="Times New Roman"/>
                <w:sz w:val="24"/>
                <w:szCs w:val="24"/>
                <w:lang w:eastAsia="sk-SK"/>
              </w:rPr>
              <w:t>69 248,80</w:t>
            </w:r>
          </w:p>
        </w:tc>
      </w:tr>
    </w:tbl>
    <w:p w:rsidR="006B6E41" w:rsidRPr="00B80C4D" w:rsidRDefault="006B6E41" w:rsidP="006B6E41">
      <w:pPr>
        <w:keepLines/>
        <w:widowControl w:val="0"/>
        <w:spacing w:before="60" w:after="60" w:line="360" w:lineRule="auto"/>
        <w:jc w:val="both"/>
        <w:rPr>
          <w:rFonts w:ascii="Times New Roman" w:hAnsi="Times New Roman"/>
          <w:i/>
          <w:sz w:val="24"/>
          <w:szCs w:val="24"/>
          <w:lang w:eastAsia="cs-CZ"/>
        </w:rPr>
      </w:pPr>
      <w:r>
        <w:rPr>
          <w:rFonts w:ascii="Times New Roman" w:hAnsi="Times New Roman"/>
          <w:i/>
          <w:sz w:val="24"/>
          <w:szCs w:val="24"/>
          <w:lang w:eastAsia="cs-CZ"/>
        </w:rPr>
        <w:t>zdroj: vlastné spracovanie</w:t>
      </w:r>
    </w:p>
    <w:p w:rsidR="00305B5B" w:rsidRPr="003F668E" w:rsidRDefault="00E40466" w:rsidP="00B60EC2">
      <w:pPr>
        <w:spacing w:line="360" w:lineRule="auto"/>
        <w:jc w:val="both"/>
        <w:rPr>
          <w:rFonts w:ascii="Times New Roman" w:hAnsi="Times New Roman"/>
          <w:i/>
          <w:sz w:val="24"/>
          <w:szCs w:val="24"/>
          <w:lang w:eastAsia="cs-CZ"/>
        </w:rPr>
      </w:pPr>
      <w:r w:rsidRPr="003F668E">
        <w:rPr>
          <w:rFonts w:ascii="Times New Roman" w:hAnsi="Times New Roman"/>
          <w:i/>
          <w:noProof/>
          <w:sz w:val="24"/>
          <w:szCs w:val="24"/>
          <w:lang w:eastAsia="cs-CZ"/>
        </w:rPr>
        <w:t xml:space="preserve">Fotodokumentácia realizovaných projektov je uvedená </w:t>
      </w:r>
      <w:r w:rsidRPr="003F668E">
        <w:rPr>
          <w:rFonts w:ascii="Times New Roman" w:hAnsi="Times New Roman"/>
          <w:i/>
          <w:sz w:val="24"/>
          <w:szCs w:val="24"/>
        </w:rPr>
        <w:t xml:space="preserve">v prílohe ku kapitole 3. </w:t>
      </w:r>
      <w:r w:rsidRPr="003F668E">
        <w:rPr>
          <w:rFonts w:ascii="Times New Roman" w:hAnsi="Times New Roman"/>
          <w:i/>
          <w:sz w:val="24"/>
          <w:szCs w:val="24"/>
          <w:lang w:eastAsia="cs-CZ"/>
        </w:rPr>
        <w:t xml:space="preserve">Analytický rámec (príloha č.2)   </w:t>
      </w:r>
    </w:p>
    <w:p w:rsidR="00305B5B" w:rsidRPr="00385876" w:rsidRDefault="00305B5B" w:rsidP="00305B5B">
      <w:pPr>
        <w:spacing w:after="0" w:line="360" w:lineRule="auto"/>
        <w:jc w:val="both"/>
        <w:rPr>
          <w:rFonts w:ascii="Times New Roman" w:hAnsi="Times New Roman"/>
          <w:sz w:val="24"/>
          <w:szCs w:val="24"/>
          <w:lang w:eastAsia="cs-CZ"/>
        </w:rPr>
      </w:pPr>
      <w:r>
        <w:rPr>
          <w:rFonts w:ascii="Times New Roman" w:hAnsi="Times New Roman"/>
          <w:sz w:val="24"/>
          <w:szCs w:val="24"/>
          <w:lang w:eastAsia="cs-CZ"/>
        </w:rPr>
        <w:t>M</w:t>
      </w:r>
      <w:r w:rsidRPr="00E44049">
        <w:rPr>
          <w:rFonts w:ascii="Times New Roman" w:hAnsi="Times New Roman"/>
          <w:sz w:val="24"/>
          <w:szCs w:val="24"/>
          <w:lang w:eastAsia="cs-CZ"/>
        </w:rPr>
        <w:t>imo implementácie Integrovanej stratégie rozvoja územia OZ Zlatá cesta</w:t>
      </w:r>
      <w:r>
        <w:rPr>
          <w:rFonts w:ascii="Times New Roman" w:hAnsi="Times New Roman"/>
          <w:sz w:val="24"/>
          <w:szCs w:val="24"/>
          <w:lang w:eastAsia="cs-CZ"/>
        </w:rPr>
        <w:t xml:space="preserve"> sa nám podarilo o</w:t>
      </w:r>
      <w:r w:rsidRPr="002311EF">
        <w:rPr>
          <w:rFonts w:ascii="Times New Roman" w:hAnsi="Times New Roman"/>
          <w:color w:val="000000"/>
          <w:sz w:val="24"/>
          <w:szCs w:val="24"/>
          <w:lang w:eastAsia="cs-CZ"/>
        </w:rPr>
        <w:t>d roku 2010</w:t>
      </w:r>
      <w:r>
        <w:rPr>
          <w:rFonts w:ascii="Times New Roman" w:hAnsi="Times New Roman"/>
          <w:color w:val="000000"/>
          <w:sz w:val="24"/>
          <w:szCs w:val="24"/>
          <w:lang w:eastAsia="cs-CZ"/>
        </w:rPr>
        <w:t>,</w:t>
      </w:r>
      <w:r w:rsidRPr="002311EF">
        <w:rPr>
          <w:rFonts w:ascii="Times New Roman" w:hAnsi="Times New Roman"/>
          <w:color w:val="000000"/>
          <w:sz w:val="24"/>
          <w:szCs w:val="24"/>
          <w:lang w:eastAsia="cs-CZ"/>
        </w:rPr>
        <w:t xml:space="preserve"> odkedy má OZ Zlatá cesta udelený štatút Miestna akčná skupina</w:t>
      </w:r>
      <w:r>
        <w:rPr>
          <w:rFonts w:ascii="Times New Roman" w:hAnsi="Times New Roman"/>
          <w:color w:val="000000"/>
          <w:sz w:val="24"/>
          <w:szCs w:val="24"/>
          <w:lang w:eastAsia="cs-CZ"/>
        </w:rPr>
        <w:t>,</w:t>
      </w:r>
      <w:r w:rsidRPr="002311EF">
        <w:rPr>
          <w:rFonts w:ascii="Times New Roman" w:hAnsi="Times New Roman"/>
          <w:color w:val="000000"/>
          <w:sz w:val="24"/>
          <w:szCs w:val="24"/>
          <w:lang w:eastAsia="cs-CZ"/>
        </w:rPr>
        <w:t xml:space="preserve"> do konca roka</w:t>
      </w:r>
      <w:r>
        <w:rPr>
          <w:rFonts w:ascii="Times New Roman" w:hAnsi="Times New Roman"/>
          <w:color w:val="000000"/>
          <w:sz w:val="24"/>
          <w:szCs w:val="24"/>
          <w:lang w:eastAsia="cs-CZ"/>
        </w:rPr>
        <w:t xml:space="preserve"> 2014</w:t>
      </w:r>
      <w:r w:rsidRPr="002311EF">
        <w:rPr>
          <w:rFonts w:ascii="Times New Roman" w:hAnsi="Times New Roman"/>
          <w:color w:val="000000"/>
          <w:sz w:val="24"/>
          <w:szCs w:val="24"/>
          <w:lang w:eastAsia="cs-CZ"/>
        </w:rPr>
        <w:t xml:space="preserve">  do regiónu získať finančné prostriedky na realizáciu </w:t>
      </w:r>
      <w:r w:rsidRPr="00955BCA">
        <w:rPr>
          <w:rFonts w:ascii="Times New Roman" w:hAnsi="Times New Roman"/>
          <w:b/>
          <w:i/>
          <w:sz w:val="24"/>
          <w:szCs w:val="24"/>
          <w:lang w:eastAsia="cs-CZ"/>
        </w:rPr>
        <w:t>340</w:t>
      </w:r>
      <w:r w:rsidRPr="00563019">
        <w:rPr>
          <w:rFonts w:ascii="Times New Roman" w:hAnsi="Times New Roman"/>
          <w:sz w:val="24"/>
          <w:szCs w:val="24"/>
          <w:lang w:eastAsia="cs-CZ"/>
        </w:rPr>
        <w:t xml:space="preserve"> projektov vo výške</w:t>
      </w:r>
      <w:r w:rsidRPr="00F07CB6">
        <w:rPr>
          <w:rFonts w:ascii="Times New Roman" w:hAnsi="Times New Roman"/>
          <w:color w:val="FF0000"/>
          <w:sz w:val="24"/>
          <w:szCs w:val="24"/>
          <w:lang w:eastAsia="cs-CZ"/>
        </w:rPr>
        <w:t xml:space="preserve"> </w:t>
      </w:r>
      <w:r w:rsidRPr="00955BCA">
        <w:rPr>
          <w:rFonts w:ascii="Times New Roman" w:hAnsi="Times New Roman"/>
          <w:b/>
          <w:i/>
          <w:sz w:val="24"/>
          <w:szCs w:val="24"/>
          <w:lang w:eastAsia="cs-CZ"/>
        </w:rPr>
        <w:t>29 254 263,83</w:t>
      </w:r>
      <w:r w:rsidRPr="00563019">
        <w:rPr>
          <w:rFonts w:ascii="Times New Roman" w:hAnsi="Times New Roman"/>
          <w:sz w:val="24"/>
          <w:szCs w:val="24"/>
          <w:lang w:eastAsia="cs-CZ"/>
        </w:rPr>
        <w:t xml:space="preserve"> € pričom spolufinancovanie projektov bolo vo výške</w:t>
      </w:r>
      <w:r w:rsidRPr="00F07CB6">
        <w:rPr>
          <w:rFonts w:ascii="Times New Roman" w:hAnsi="Times New Roman"/>
          <w:color w:val="FF0000"/>
          <w:sz w:val="24"/>
          <w:szCs w:val="24"/>
          <w:lang w:eastAsia="cs-CZ"/>
        </w:rPr>
        <w:t xml:space="preserve"> </w:t>
      </w:r>
      <w:r w:rsidRPr="00955BCA">
        <w:rPr>
          <w:rFonts w:ascii="Times New Roman" w:hAnsi="Times New Roman"/>
          <w:b/>
          <w:i/>
          <w:sz w:val="24"/>
          <w:szCs w:val="24"/>
          <w:lang w:eastAsia="cs-CZ"/>
        </w:rPr>
        <w:t>3 050 352,17 €</w:t>
      </w:r>
      <w:r w:rsidRPr="00955BCA">
        <w:rPr>
          <w:rFonts w:ascii="Times New Roman" w:hAnsi="Times New Roman"/>
          <w:i/>
          <w:sz w:val="24"/>
          <w:szCs w:val="24"/>
          <w:lang w:eastAsia="cs-CZ"/>
        </w:rPr>
        <w:t>,</w:t>
      </w:r>
      <w:r w:rsidRPr="00E44049">
        <w:rPr>
          <w:rFonts w:ascii="Times New Roman" w:hAnsi="Times New Roman"/>
          <w:sz w:val="24"/>
          <w:szCs w:val="24"/>
          <w:lang w:eastAsia="cs-CZ"/>
        </w:rPr>
        <w:t xml:space="preserve"> celková hodnota zrealizovaných projektov</w:t>
      </w:r>
      <w:r w:rsidRPr="00F07CB6">
        <w:rPr>
          <w:rFonts w:ascii="Times New Roman" w:hAnsi="Times New Roman"/>
          <w:color w:val="FF0000"/>
          <w:sz w:val="24"/>
          <w:szCs w:val="24"/>
          <w:lang w:eastAsia="cs-CZ"/>
        </w:rPr>
        <w:t xml:space="preserve"> </w:t>
      </w:r>
      <w:r w:rsidRPr="00E44049">
        <w:rPr>
          <w:rFonts w:ascii="Times New Roman" w:hAnsi="Times New Roman"/>
          <w:sz w:val="24"/>
          <w:szCs w:val="24"/>
          <w:lang w:eastAsia="cs-CZ"/>
        </w:rPr>
        <w:t xml:space="preserve">je </w:t>
      </w:r>
      <w:r w:rsidRPr="00955BCA">
        <w:rPr>
          <w:rFonts w:ascii="Times New Roman" w:hAnsi="Times New Roman"/>
          <w:b/>
          <w:i/>
          <w:sz w:val="24"/>
          <w:szCs w:val="24"/>
          <w:lang w:eastAsia="cs-CZ"/>
        </w:rPr>
        <w:t>32 304 616,- €,</w:t>
      </w:r>
      <w:r w:rsidRPr="00955BCA">
        <w:rPr>
          <w:rFonts w:ascii="Times New Roman" w:hAnsi="Times New Roman"/>
          <w:i/>
          <w:sz w:val="24"/>
          <w:szCs w:val="24"/>
          <w:lang w:eastAsia="cs-CZ"/>
        </w:rPr>
        <w:t>.</w:t>
      </w:r>
      <w:r w:rsidRPr="00E44049">
        <w:rPr>
          <w:rFonts w:ascii="Times New Roman" w:hAnsi="Times New Roman"/>
          <w:sz w:val="24"/>
          <w:szCs w:val="24"/>
          <w:lang w:eastAsia="cs-CZ"/>
        </w:rPr>
        <w:t xml:space="preserve"> </w:t>
      </w:r>
      <w:r w:rsidRPr="00385876">
        <w:rPr>
          <w:rFonts w:ascii="Times New Roman" w:hAnsi="Times New Roman"/>
          <w:sz w:val="24"/>
          <w:szCs w:val="24"/>
          <w:lang w:eastAsia="cs-CZ"/>
        </w:rPr>
        <w:t xml:space="preserve">V rámci realizácie projektov bolo vytvorených stálych alebo sezónnych </w:t>
      </w:r>
      <w:r w:rsidRPr="00955BCA">
        <w:rPr>
          <w:rFonts w:ascii="Times New Roman" w:hAnsi="Times New Roman"/>
          <w:b/>
          <w:i/>
          <w:sz w:val="24"/>
          <w:szCs w:val="24"/>
          <w:lang w:eastAsia="cs-CZ"/>
        </w:rPr>
        <w:t>230</w:t>
      </w:r>
      <w:r w:rsidRPr="00955BCA">
        <w:rPr>
          <w:rFonts w:ascii="Times New Roman" w:hAnsi="Times New Roman"/>
          <w:i/>
          <w:sz w:val="24"/>
          <w:szCs w:val="24"/>
          <w:lang w:eastAsia="cs-CZ"/>
        </w:rPr>
        <w:t xml:space="preserve"> </w:t>
      </w:r>
      <w:r w:rsidRPr="00955BCA">
        <w:rPr>
          <w:rFonts w:ascii="Times New Roman" w:hAnsi="Times New Roman"/>
          <w:b/>
          <w:i/>
          <w:sz w:val="24"/>
          <w:szCs w:val="24"/>
          <w:lang w:eastAsia="cs-CZ"/>
        </w:rPr>
        <w:t>pracovných miest</w:t>
      </w:r>
      <w:r w:rsidRPr="00385876">
        <w:rPr>
          <w:rFonts w:ascii="Times New Roman" w:hAnsi="Times New Roman"/>
          <w:sz w:val="24"/>
          <w:szCs w:val="24"/>
          <w:lang w:eastAsia="cs-CZ"/>
        </w:rPr>
        <w:t xml:space="preserve">. </w:t>
      </w:r>
    </w:p>
    <w:p w:rsidR="00305B5B" w:rsidRDefault="00305B5B" w:rsidP="00305B5B">
      <w:pPr>
        <w:spacing w:after="0" w:line="360" w:lineRule="auto"/>
        <w:jc w:val="both"/>
        <w:rPr>
          <w:rFonts w:ascii="Times New Roman" w:hAnsi="Times New Roman"/>
          <w:b/>
          <w:color w:val="000000"/>
          <w:sz w:val="24"/>
          <w:szCs w:val="24"/>
          <w:lang w:eastAsia="cs-CZ"/>
        </w:rPr>
      </w:pPr>
    </w:p>
    <w:p w:rsidR="00305B5B" w:rsidRPr="002311EF" w:rsidRDefault="00305B5B" w:rsidP="00305B5B">
      <w:pPr>
        <w:spacing w:after="0" w:line="360" w:lineRule="auto"/>
        <w:jc w:val="both"/>
        <w:rPr>
          <w:rFonts w:ascii="Times New Roman" w:hAnsi="Times New Roman"/>
          <w:b/>
          <w:bCs/>
          <w:smallCaps/>
          <w:color w:val="000000"/>
          <w:sz w:val="24"/>
          <w:szCs w:val="24"/>
          <w:lang w:eastAsia="cs-CZ"/>
        </w:rPr>
      </w:pPr>
      <w:r>
        <w:rPr>
          <w:rFonts w:ascii="Times New Roman" w:hAnsi="Times New Roman"/>
          <w:b/>
          <w:color w:val="000000"/>
          <w:sz w:val="24"/>
          <w:szCs w:val="24"/>
          <w:lang w:eastAsia="cs-CZ"/>
        </w:rPr>
        <w:lastRenderedPageBreak/>
        <w:t xml:space="preserve">Tabuľka č. </w:t>
      </w:r>
      <w:r w:rsidR="00AE4F8D">
        <w:rPr>
          <w:rFonts w:ascii="Times New Roman" w:hAnsi="Times New Roman"/>
          <w:b/>
          <w:color w:val="000000"/>
          <w:sz w:val="24"/>
          <w:szCs w:val="24"/>
          <w:lang w:eastAsia="cs-CZ"/>
        </w:rPr>
        <w:t>3</w:t>
      </w:r>
      <w:r w:rsidR="00955BCA">
        <w:rPr>
          <w:rFonts w:ascii="Times New Roman" w:hAnsi="Times New Roman"/>
          <w:b/>
          <w:color w:val="000000"/>
          <w:sz w:val="24"/>
          <w:szCs w:val="24"/>
          <w:lang w:eastAsia="cs-CZ"/>
        </w:rPr>
        <w:t xml:space="preserve">G </w:t>
      </w:r>
      <w:r w:rsidRPr="002311EF">
        <w:rPr>
          <w:rFonts w:ascii="Times New Roman" w:hAnsi="Times New Roman"/>
          <w:b/>
          <w:color w:val="000000"/>
          <w:sz w:val="24"/>
          <w:szCs w:val="24"/>
          <w:lang w:eastAsia="cs-CZ"/>
        </w:rPr>
        <w:t>Celkový počet projektov realizovaných miestnymi partnerstvami v území MAS Zlatá cesta mimo ISRÚ</w:t>
      </w:r>
      <w:r w:rsidRPr="002311EF">
        <w:rPr>
          <w:rFonts w:ascii="Times New Roman" w:hAnsi="Times New Roman"/>
          <w:b/>
          <w:bCs/>
          <w:smallCaps/>
          <w:color w:val="000000"/>
          <w:sz w:val="24"/>
          <w:szCs w:val="24"/>
          <w:lang w:eastAsia="cs-CZ"/>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4"/>
        <w:gridCol w:w="1470"/>
        <w:gridCol w:w="1500"/>
        <w:gridCol w:w="1440"/>
        <w:gridCol w:w="1470"/>
        <w:gridCol w:w="1248"/>
      </w:tblGrid>
      <w:tr w:rsidR="00305B5B" w:rsidTr="00B56A99">
        <w:trPr>
          <w:trHeight w:val="210"/>
        </w:trPr>
        <w:tc>
          <w:tcPr>
            <w:tcW w:w="1944" w:type="dxa"/>
            <w:shd w:val="clear" w:color="auto" w:fill="D9D9D9" w:themeFill="background1" w:themeFillShade="D9"/>
          </w:tcPr>
          <w:p w:rsidR="00305B5B" w:rsidRDefault="00305B5B" w:rsidP="00FD3A20">
            <w:pPr>
              <w:spacing w:after="0" w:line="240" w:lineRule="auto"/>
              <w:jc w:val="both"/>
              <w:rPr>
                <w:rFonts w:ascii="Times New Roman" w:hAnsi="Times New Roman"/>
                <w:b/>
                <w:bCs/>
                <w:smallCaps/>
                <w:color w:val="00B050"/>
                <w:sz w:val="24"/>
                <w:szCs w:val="24"/>
                <w:lang w:eastAsia="cs-CZ"/>
              </w:rPr>
            </w:pPr>
          </w:p>
        </w:tc>
        <w:tc>
          <w:tcPr>
            <w:tcW w:w="1470" w:type="dxa"/>
            <w:shd w:val="clear" w:color="auto" w:fill="D9D9D9" w:themeFill="background1" w:themeFillShade="D9"/>
          </w:tcPr>
          <w:p w:rsidR="00305B5B" w:rsidRPr="00E74201" w:rsidRDefault="00305B5B" w:rsidP="00FD3A20">
            <w:pPr>
              <w:spacing w:after="0" w:line="240" w:lineRule="auto"/>
              <w:jc w:val="both"/>
              <w:rPr>
                <w:rFonts w:ascii="Times New Roman" w:hAnsi="Times New Roman"/>
                <w:b/>
                <w:bCs/>
                <w:smallCaps/>
                <w:sz w:val="24"/>
                <w:szCs w:val="24"/>
                <w:lang w:eastAsia="cs-CZ"/>
              </w:rPr>
            </w:pPr>
            <w:r w:rsidRPr="00E74201">
              <w:rPr>
                <w:rFonts w:ascii="Times New Roman" w:hAnsi="Times New Roman"/>
                <w:b/>
                <w:bCs/>
                <w:smallCaps/>
                <w:sz w:val="24"/>
                <w:szCs w:val="24"/>
                <w:lang w:eastAsia="cs-CZ"/>
              </w:rPr>
              <w:t>2010</w:t>
            </w:r>
          </w:p>
        </w:tc>
        <w:tc>
          <w:tcPr>
            <w:tcW w:w="1500" w:type="dxa"/>
            <w:shd w:val="clear" w:color="auto" w:fill="D9D9D9" w:themeFill="background1" w:themeFillShade="D9"/>
          </w:tcPr>
          <w:p w:rsidR="00305B5B" w:rsidRPr="00E74201" w:rsidRDefault="00305B5B" w:rsidP="00FD3A20">
            <w:pPr>
              <w:spacing w:after="0" w:line="240" w:lineRule="auto"/>
              <w:jc w:val="both"/>
              <w:rPr>
                <w:rFonts w:ascii="Times New Roman" w:hAnsi="Times New Roman"/>
                <w:b/>
                <w:bCs/>
                <w:smallCaps/>
                <w:sz w:val="24"/>
                <w:szCs w:val="24"/>
                <w:lang w:eastAsia="cs-CZ"/>
              </w:rPr>
            </w:pPr>
            <w:r w:rsidRPr="00E74201">
              <w:rPr>
                <w:rFonts w:ascii="Times New Roman" w:hAnsi="Times New Roman"/>
                <w:b/>
                <w:bCs/>
                <w:smallCaps/>
                <w:sz w:val="24"/>
                <w:szCs w:val="24"/>
                <w:lang w:eastAsia="cs-CZ"/>
              </w:rPr>
              <w:t>2011</w:t>
            </w:r>
          </w:p>
        </w:tc>
        <w:tc>
          <w:tcPr>
            <w:tcW w:w="1440" w:type="dxa"/>
            <w:shd w:val="clear" w:color="auto" w:fill="D9D9D9" w:themeFill="background1" w:themeFillShade="D9"/>
          </w:tcPr>
          <w:p w:rsidR="00305B5B" w:rsidRPr="00E74201" w:rsidRDefault="00305B5B" w:rsidP="00FD3A20">
            <w:pPr>
              <w:spacing w:after="0" w:line="240" w:lineRule="auto"/>
              <w:jc w:val="both"/>
              <w:rPr>
                <w:rFonts w:ascii="Times New Roman" w:hAnsi="Times New Roman"/>
                <w:b/>
                <w:bCs/>
                <w:smallCaps/>
                <w:sz w:val="24"/>
                <w:szCs w:val="24"/>
                <w:lang w:eastAsia="cs-CZ"/>
              </w:rPr>
            </w:pPr>
            <w:r w:rsidRPr="00E74201">
              <w:rPr>
                <w:rFonts w:ascii="Times New Roman" w:hAnsi="Times New Roman"/>
                <w:b/>
                <w:bCs/>
                <w:smallCaps/>
                <w:sz w:val="24"/>
                <w:szCs w:val="24"/>
                <w:lang w:eastAsia="cs-CZ"/>
              </w:rPr>
              <w:t>2012</w:t>
            </w:r>
          </w:p>
        </w:tc>
        <w:tc>
          <w:tcPr>
            <w:tcW w:w="1470" w:type="dxa"/>
            <w:shd w:val="clear" w:color="auto" w:fill="D9D9D9" w:themeFill="background1" w:themeFillShade="D9"/>
          </w:tcPr>
          <w:p w:rsidR="00305B5B" w:rsidRPr="00E74201" w:rsidRDefault="00305B5B" w:rsidP="00FD3A20">
            <w:pPr>
              <w:spacing w:after="0" w:line="240" w:lineRule="auto"/>
              <w:jc w:val="both"/>
              <w:rPr>
                <w:rFonts w:ascii="Times New Roman" w:hAnsi="Times New Roman"/>
                <w:b/>
                <w:bCs/>
                <w:smallCaps/>
                <w:sz w:val="24"/>
                <w:szCs w:val="24"/>
                <w:lang w:eastAsia="cs-CZ"/>
              </w:rPr>
            </w:pPr>
            <w:r w:rsidRPr="00E74201">
              <w:rPr>
                <w:rFonts w:ascii="Times New Roman" w:hAnsi="Times New Roman"/>
                <w:b/>
                <w:bCs/>
                <w:smallCaps/>
                <w:sz w:val="24"/>
                <w:szCs w:val="24"/>
                <w:lang w:eastAsia="cs-CZ"/>
              </w:rPr>
              <w:t>2013</w:t>
            </w:r>
          </w:p>
        </w:tc>
        <w:tc>
          <w:tcPr>
            <w:tcW w:w="1248" w:type="dxa"/>
            <w:shd w:val="clear" w:color="auto" w:fill="D9D9D9" w:themeFill="background1" w:themeFillShade="D9"/>
          </w:tcPr>
          <w:p w:rsidR="00305B5B" w:rsidRPr="00E74201" w:rsidRDefault="00305B5B" w:rsidP="00FD3A20">
            <w:pPr>
              <w:spacing w:after="0" w:line="240" w:lineRule="auto"/>
              <w:jc w:val="both"/>
              <w:rPr>
                <w:rFonts w:ascii="Times New Roman" w:hAnsi="Times New Roman"/>
                <w:b/>
                <w:bCs/>
                <w:smallCaps/>
                <w:sz w:val="24"/>
                <w:szCs w:val="24"/>
                <w:lang w:eastAsia="cs-CZ"/>
              </w:rPr>
            </w:pPr>
            <w:r w:rsidRPr="00E74201">
              <w:rPr>
                <w:rFonts w:ascii="Times New Roman" w:hAnsi="Times New Roman"/>
                <w:b/>
                <w:bCs/>
                <w:smallCaps/>
                <w:sz w:val="24"/>
                <w:szCs w:val="24"/>
                <w:lang w:eastAsia="cs-CZ"/>
              </w:rPr>
              <w:t>2014</w:t>
            </w:r>
          </w:p>
        </w:tc>
      </w:tr>
      <w:tr w:rsidR="00305B5B" w:rsidTr="00B56A99">
        <w:trPr>
          <w:trHeight w:val="165"/>
        </w:trPr>
        <w:tc>
          <w:tcPr>
            <w:tcW w:w="1944" w:type="dxa"/>
            <w:shd w:val="clear" w:color="auto" w:fill="D9D9D9" w:themeFill="background1" w:themeFillShade="D9"/>
          </w:tcPr>
          <w:p w:rsidR="00305B5B" w:rsidRPr="00E74201" w:rsidRDefault="00305B5B" w:rsidP="00FD3A20">
            <w:pPr>
              <w:spacing w:after="0" w:line="240" w:lineRule="auto"/>
              <w:jc w:val="both"/>
              <w:rPr>
                <w:rFonts w:ascii="Times New Roman" w:hAnsi="Times New Roman"/>
                <w:b/>
                <w:bCs/>
                <w:smallCaps/>
                <w:color w:val="00B050"/>
                <w:sz w:val="24"/>
                <w:szCs w:val="24"/>
                <w:lang w:eastAsia="cs-CZ"/>
              </w:rPr>
            </w:pPr>
            <w:r w:rsidRPr="00E74201">
              <w:rPr>
                <w:rFonts w:ascii="Times New Roman" w:hAnsi="Times New Roman"/>
                <w:b/>
                <w:color w:val="000000"/>
                <w:sz w:val="24"/>
                <w:szCs w:val="24"/>
                <w:lang w:eastAsia="cs-CZ"/>
              </w:rPr>
              <w:t>Počet obecných projektov:</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60</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43</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47</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39</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44</w:t>
            </w:r>
          </w:p>
        </w:tc>
      </w:tr>
      <w:tr w:rsidR="00305B5B" w:rsidTr="00B56A99">
        <w:trPr>
          <w:trHeight w:val="240"/>
        </w:trPr>
        <w:tc>
          <w:tcPr>
            <w:tcW w:w="1944" w:type="dxa"/>
            <w:shd w:val="clear" w:color="auto" w:fill="D9D9D9" w:themeFill="background1" w:themeFillShade="D9"/>
          </w:tcPr>
          <w:p w:rsidR="00305B5B" w:rsidRDefault="00305B5B" w:rsidP="00FD3A20">
            <w:pPr>
              <w:spacing w:after="0" w:line="240" w:lineRule="auto"/>
              <w:jc w:val="both"/>
              <w:rPr>
                <w:rFonts w:ascii="Times New Roman" w:hAnsi="Times New Roman"/>
                <w:b/>
                <w:bCs/>
                <w:smallCaps/>
                <w:color w:val="00B050"/>
                <w:sz w:val="24"/>
                <w:szCs w:val="24"/>
                <w:lang w:eastAsia="cs-CZ"/>
              </w:rPr>
            </w:pPr>
            <w:r w:rsidRPr="002311EF">
              <w:rPr>
                <w:rFonts w:ascii="Times New Roman" w:hAnsi="Times New Roman"/>
                <w:color w:val="000000"/>
                <w:sz w:val="24"/>
                <w:szCs w:val="24"/>
                <w:lang w:eastAsia="cs-CZ"/>
              </w:rPr>
              <w:t xml:space="preserve">Získané finančné prostriedky:  </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745</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418,11</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3</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634</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791,61</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8</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582</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751,00</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387</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053,37</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559</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157,98</w:t>
            </w:r>
          </w:p>
        </w:tc>
      </w:tr>
      <w:tr w:rsidR="00305B5B" w:rsidTr="00B56A99">
        <w:trPr>
          <w:trHeight w:val="90"/>
        </w:trPr>
        <w:tc>
          <w:tcPr>
            <w:tcW w:w="1944" w:type="dxa"/>
            <w:shd w:val="clear" w:color="auto" w:fill="D9D9D9" w:themeFill="background1" w:themeFillShade="D9"/>
          </w:tcPr>
          <w:p w:rsidR="00305B5B" w:rsidRDefault="00305B5B" w:rsidP="00FD3A20">
            <w:pPr>
              <w:spacing w:after="0" w:line="240" w:lineRule="auto"/>
              <w:jc w:val="both"/>
              <w:rPr>
                <w:rFonts w:ascii="Times New Roman" w:hAnsi="Times New Roman"/>
                <w:b/>
                <w:bCs/>
                <w:smallCaps/>
                <w:color w:val="00B050"/>
                <w:sz w:val="24"/>
                <w:szCs w:val="24"/>
                <w:lang w:eastAsia="cs-CZ"/>
              </w:rPr>
            </w:pPr>
            <w:r w:rsidRPr="002311EF">
              <w:rPr>
                <w:rFonts w:ascii="Times New Roman" w:hAnsi="Times New Roman"/>
                <w:color w:val="000000"/>
                <w:sz w:val="24"/>
                <w:szCs w:val="24"/>
                <w:lang w:eastAsia="cs-CZ"/>
              </w:rPr>
              <w:t>Vlastné zdroje:</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338</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341,78</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238</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289,01</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293</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501,91</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79</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963,49</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613</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517,28</w:t>
            </w:r>
          </w:p>
        </w:tc>
      </w:tr>
      <w:tr w:rsidR="00305B5B" w:rsidTr="00B56A99">
        <w:trPr>
          <w:trHeight w:val="210"/>
        </w:trPr>
        <w:tc>
          <w:tcPr>
            <w:tcW w:w="1944" w:type="dxa"/>
            <w:shd w:val="clear" w:color="auto" w:fill="D9D9D9" w:themeFill="background1" w:themeFillShade="D9"/>
          </w:tcPr>
          <w:p w:rsidR="00305B5B" w:rsidRDefault="00305B5B" w:rsidP="00FD3A20">
            <w:pPr>
              <w:spacing w:after="0" w:line="240" w:lineRule="auto"/>
              <w:jc w:val="both"/>
              <w:rPr>
                <w:rFonts w:ascii="Times New Roman" w:hAnsi="Times New Roman"/>
                <w:b/>
                <w:bCs/>
                <w:smallCaps/>
                <w:color w:val="00B050"/>
                <w:sz w:val="24"/>
                <w:szCs w:val="24"/>
                <w:lang w:eastAsia="cs-CZ"/>
              </w:rPr>
            </w:pPr>
            <w:r w:rsidRPr="002311EF">
              <w:rPr>
                <w:rFonts w:ascii="Times New Roman" w:hAnsi="Times New Roman"/>
                <w:b/>
                <w:color w:val="000000"/>
                <w:sz w:val="24"/>
                <w:szCs w:val="24"/>
                <w:lang w:eastAsia="cs-CZ"/>
              </w:rPr>
              <w:t>Spolu:</w:t>
            </w:r>
            <w:r w:rsidRPr="002311EF">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 xml:space="preserve"> </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8</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083</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759,89</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3</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873</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080,62</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8</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876</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252,91</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467</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016,86</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7</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172</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675,26</w:t>
            </w:r>
          </w:p>
        </w:tc>
      </w:tr>
      <w:tr w:rsidR="00305B5B" w:rsidTr="00B56A99">
        <w:trPr>
          <w:trHeight w:val="165"/>
        </w:trPr>
        <w:tc>
          <w:tcPr>
            <w:tcW w:w="1944" w:type="dxa"/>
            <w:shd w:val="clear" w:color="auto" w:fill="D9D9D9" w:themeFill="background1" w:themeFillShade="D9"/>
          </w:tcPr>
          <w:p w:rsidR="00305B5B" w:rsidRPr="00E74201" w:rsidRDefault="00305B5B" w:rsidP="00FD3A20">
            <w:pPr>
              <w:spacing w:after="0" w:line="240" w:lineRule="auto"/>
              <w:rPr>
                <w:rFonts w:ascii="Times New Roman" w:hAnsi="Times New Roman"/>
                <w:b/>
                <w:bCs/>
                <w:smallCaps/>
                <w:color w:val="00B050"/>
                <w:sz w:val="24"/>
                <w:szCs w:val="24"/>
                <w:lang w:eastAsia="cs-CZ"/>
              </w:rPr>
            </w:pPr>
            <w:r w:rsidRPr="00E74201">
              <w:rPr>
                <w:rFonts w:ascii="Times New Roman" w:hAnsi="Times New Roman"/>
                <w:b/>
                <w:color w:val="000000"/>
                <w:sz w:val="24"/>
                <w:szCs w:val="24"/>
                <w:lang w:eastAsia="cs-CZ"/>
              </w:rPr>
              <w:t>Počet projektov pre spolky, združenia a podnikateľov:</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23</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21</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32</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19</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12</w:t>
            </w:r>
          </w:p>
        </w:tc>
      </w:tr>
      <w:tr w:rsidR="00305B5B" w:rsidTr="00B56A99">
        <w:trPr>
          <w:trHeight w:val="240"/>
        </w:trPr>
        <w:tc>
          <w:tcPr>
            <w:tcW w:w="1944" w:type="dxa"/>
            <w:shd w:val="clear" w:color="auto" w:fill="D9D9D9" w:themeFill="background1" w:themeFillShade="D9"/>
          </w:tcPr>
          <w:p w:rsidR="00305B5B" w:rsidRDefault="00305B5B" w:rsidP="00FD3A20">
            <w:pPr>
              <w:spacing w:after="0" w:line="240" w:lineRule="auto"/>
              <w:jc w:val="both"/>
              <w:rPr>
                <w:rFonts w:ascii="Times New Roman" w:hAnsi="Times New Roman"/>
                <w:b/>
                <w:bCs/>
                <w:smallCaps/>
                <w:color w:val="00B050"/>
                <w:sz w:val="24"/>
                <w:szCs w:val="24"/>
                <w:lang w:eastAsia="cs-CZ"/>
              </w:rPr>
            </w:pPr>
            <w:r w:rsidRPr="002311EF">
              <w:rPr>
                <w:rFonts w:ascii="Times New Roman" w:hAnsi="Times New Roman"/>
                <w:color w:val="000000"/>
                <w:sz w:val="24"/>
                <w:szCs w:val="24"/>
                <w:lang w:eastAsia="cs-CZ"/>
              </w:rPr>
              <w:t xml:space="preserve">Získané finančné prostriedky:  </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632</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634,77</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601</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967,10</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213</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607,00</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411</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516,37</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485</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366,52</w:t>
            </w:r>
          </w:p>
        </w:tc>
      </w:tr>
      <w:tr w:rsidR="00305B5B" w:rsidTr="00B56A99">
        <w:trPr>
          <w:trHeight w:val="129"/>
        </w:trPr>
        <w:tc>
          <w:tcPr>
            <w:tcW w:w="1944" w:type="dxa"/>
            <w:shd w:val="clear" w:color="auto" w:fill="D9D9D9" w:themeFill="background1" w:themeFillShade="D9"/>
          </w:tcPr>
          <w:p w:rsidR="00305B5B" w:rsidRDefault="00305B5B" w:rsidP="00FD3A20">
            <w:pPr>
              <w:spacing w:after="0" w:line="240" w:lineRule="auto"/>
              <w:jc w:val="both"/>
              <w:rPr>
                <w:rFonts w:ascii="Times New Roman" w:hAnsi="Times New Roman"/>
                <w:b/>
                <w:bCs/>
                <w:smallCaps/>
                <w:color w:val="00B050"/>
                <w:sz w:val="24"/>
                <w:szCs w:val="24"/>
                <w:lang w:eastAsia="cs-CZ"/>
              </w:rPr>
            </w:pPr>
            <w:r w:rsidRPr="002311EF">
              <w:rPr>
                <w:rFonts w:ascii="Times New Roman" w:hAnsi="Times New Roman"/>
                <w:color w:val="000000"/>
                <w:sz w:val="24"/>
                <w:szCs w:val="24"/>
                <w:lang w:eastAsia="cs-CZ"/>
              </w:rPr>
              <w:t>Vlastné zdroje:</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500,00</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17</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945,90</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105</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653,00</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240</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832,00</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115</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807,80</w:t>
            </w:r>
          </w:p>
        </w:tc>
      </w:tr>
      <w:tr w:rsidR="00305B5B" w:rsidTr="00B56A99">
        <w:trPr>
          <w:trHeight w:val="285"/>
        </w:trPr>
        <w:tc>
          <w:tcPr>
            <w:tcW w:w="1944" w:type="dxa"/>
            <w:shd w:val="clear" w:color="auto" w:fill="D9D9D9" w:themeFill="background1" w:themeFillShade="D9"/>
          </w:tcPr>
          <w:p w:rsidR="00305B5B" w:rsidRDefault="00305B5B" w:rsidP="00FD3A20">
            <w:pPr>
              <w:spacing w:after="0" w:line="240" w:lineRule="auto"/>
              <w:jc w:val="both"/>
              <w:rPr>
                <w:rFonts w:ascii="Times New Roman" w:hAnsi="Times New Roman"/>
                <w:b/>
                <w:bCs/>
                <w:smallCaps/>
                <w:color w:val="00B050"/>
                <w:sz w:val="24"/>
                <w:szCs w:val="24"/>
                <w:lang w:eastAsia="cs-CZ"/>
              </w:rPr>
            </w:pPr>
            <w:r w:rsidRPr="002311EF">
              <w:rPr>
                <w:rFonts w:ascii="Times New Roman" w:hAnsi="Times New Roman"/>
                <w:b/>
                <w:color w:val="000000"/>
                <w:sz w:val="24"/>
                <w:szCs w:val="24"/>
                <w:lang w:eastAsia="cs-CZ"/>
              </w:rPr>
              <w:t>Spolu:</w:t>
            </w:r>
            <w:r w:rsidRPr="002311EF">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 xml:space="preserve"> </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639</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134,77</w:t>
            </w:r>
          </w:p>
        </w:tc>
        <w:tc>
          <w:tcPr>
            <w:tcW w:w="150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619</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913,00</w:t>
            </w:r>
          </w:p>
        </w:tc>
        <w:tc>
          <w:tcPr>
            <w:tcW w:w="144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319</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260,00</w:t>
            </w:r>
          </w:p>
        </w:tc>
        <w:tc>
          <w:tcPr>
            <w:tcW w:w="1470"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652</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348,37</w:t>
            </w:r>
          </w:p>
        </w:tc>
        <w:tc>
          <w:tcPr>
            <w:tcW w:w="1248" w:type="dxa"/>
          </w:tcPr>
          <w:p w:rsidR="00305B5B" w:rsidRPr="00E74201" w:rsidRDefault="00305B5B" w:rsidP="00FD3A20">
            <w:pPr>
              <w:spacing w:after="0" w:line="240" w:lineRule="auto"/>
              <w:jc w:val="both"/>
              <w:rPr>
                <w:rFonts w:ascii="Times New Roman" w:hAnsi="Times New Roman"/>
                <w:bCs/>
                <w:smallCaps/>
                <w:sz w:val="24"/>
                <w:szCs w:val="24"/>
                <w:lang w:eastAsia="cs-CZ"/>
              </w:rPr>
            </w:pPr>
            <w:r w:rsidRPr="00E74201">
              <w:rPr>
                <w:rFonts w:ascii="Times New Roman" w:hAnsi="Times New Roman"/>
                <w:bCs/>
                <w:smallCaps/>
                <w:sz w:val="24"/>
                <w:szCs w:val="24"/>
                <w:lang w:eastAsia="cs-CZ"/>
              </w:rPr>
              <w:t>601</w:t>
            </w:r>
            <w:r>
              <w:rPr>
                <w:rFonts w:ascii="Times New Roman" w:hAnsi="Times New Roman"/>
                <w:bCs/>
                <w:smallCaps/>
                <w:sz w:val="24"/>
                <w:szCs w:val="24"/>
                <w:lang w:eastAsia="cs-CZ"/>
              </w:rPr>
              <w:t xml:space="preserve"> </w:t>
            </w:r>
            <w:r w:rsidRPr="00E74201">
              <w:rPr>
                <w:rFonts w:ascii="Times New Roman" w:hAnsi="Times New Roman"/>
                <w:bCs/>
                <w:smallCaps/>
                <w:sz w:val="24"/>
                <w:szCs w:val="24"/>
                <w:lang w:eastAsia="cs-CZ"/>
              </w:rPr>
              <w:t>174,32</w:t>
            </w:r>
          </w:p>
        </w:tc>
      </w:tr>
    </w:tbl>
    <w:p w:rsidR="00305B5B" w:rsidRDefault="00305B5B" w:rsidP="00305B5B">
      <w:pPr>
        <w:spacing w:after="0" w:line="360" w:lineRule="auto"/>
        <w:jc w:val="both"/>
        <w:rPr>
          <w:rFonts w:ascii="Times" w:hAnsi="Times"/>
          <w:bCs/>
          <w:i/>
          <w:color w:val="000000"/>
          <w:sz w:val="24"/>
          <w:szCs w:val="24"/>
          <w:lang w:eastAsia="cs-CZ"/>
        </w:rPr>
      </w:pPr>
      <w:r w:rsidRPr="00EC1257">
        <w:rPr>
          <w:rFonts w:ascii="Times" w:hAnsi="Times"/>
          <w:bCs/>
          <w:i/>
          <w:color w:val="000000"/>
          <w:sz w:val="24"/>
          <w:szCs w:val="24"/>
          <w:lang w:eastAsia="cs-CZ"/>
        </w:rPr>
        <w:t>zdroj: vlastné spracovanie</w:t>
      </w:r>
    </w:p>
    <w:p w:rsidR="00D20F91" w:rsidRPr="00EC1257" w:rsidRDefault="00D20F91" w:rsidP="00305B5B">
      <w:pPr>
        <w:spacing w:after="0" w:line="360" w:lineRule="auto"/>
        <w:jc w:val="both"/>
        <w:rPr>
          <w:rFonts w:ascii="Times" w:hAnsi="Times"/>
          <w:bCs/>
          <w:i/>
          <w:color w:val="000000"/>
          <w:sz w:val="24"/>
          <w:szCs w:val="24"/>
          <w:lang w:eastAsia="cs-CZ"/>
        </w:rPr>
      </w:pPr>
    </w:p>
    <w:p w:rsidR="00305B5B" w:rsidRPr="00955BCA" w:rsidRDefault="00305B5B" w:rsidP="00E40466">
      <w:pPr>
        <w:spacing w:line="360" w:lineRule="auto"/>
        <w:jc w:val="both"/>
        <w:rPr>
          <w:rFonts w:ascii="Times New Roman" w:hAnsi="Times New Roman"/>
          <w:sz w:val="24"/>
          <w:szCs w:val="24"/>
        </w:rPr>
      </w:pPr>
      <w:r w:rsidRPr="00955BCA">
        <w:rPr>
          <w:rFonts w:ascii="Times New Roman" w:hAnsi="Times New Roman"/>
          <w:i/>
          <w:noProof/>
          <w:sz w:val="24"/>
          <w:szCs w:val="24"/>
          <w:lang w:eastAsia="cs-CZ"/>
        </w:rPr>
        <w:t xml:space="preserve">Prehľad o realizovaných projektoch mimo implementácie ISRÚ OZ Zlatá cesta je uvedený </w:t>
      </w:r>
      <w:r w:rsidRPr="00955BCA">
        <w:rPr>
          <w:rFonts w:ascii="Times New Roman" w:hAnsi="Times New Roman"/>
          <w:i/>
          <w:sz w:val="24"/>
          <w:szCs w:val="24"/>
        </w:rPr>
        <w:t xml:space="preserve">v prílohe ku kapitole 3. </w:t>
      </w:r>
      <w:r w:rsidR="00E40466" w:rsidRPr="00955BCA">
        <w:rPr>
          <w:rFonts w:ascii="Times New Roman" w:hAnsi="Times New Roman"/>
          <w:i/>
          <w:sz w:val="24"/>
          <w:szCs w:val="24"/>
          <w:lang w:eastAsia="cs-CZ"/>
        </w:rPr>
        <w:t>Analytický rámec (príloha č.3</w:t>
      </w:r>
      <w:r w:rsidRPr="00955BCA">
        <w:rPr>
          <w:rFonts w:ascii="Times New Roman" w:hAnsi="Times New Roman"/>
          <w:i/>
          <w:sz w:val="24"/>
          <w:szCs w:val="24"/>
          <w:lang w:eastAsia="cs-CZ"/>
        </w:rPr>
        <w:t xml:space="preserve">)   </w:t>
      </w:r>
    </w:p>
    <w:p w:rsidR="00967AD5" w:rsidRDefault="00DC6C94" w:rsidP="002311EF">
      <w:pPr>
        <w:keepLines/>
        <w:widowControl w:val="0"/>
        <w:spacing w:after="0" w:line="360" w:lineRule="auto"/>
        <w:jc w:val="both"/>
        <w:rPr>
          <w:rFonts w:ascii="Times New Roman" w:hAnsi="Times New Roman"/>
          <w:noProof/>
          <w:sz w:val="24"/>
          <w:szCs w:val="24"/>
          <w:lang w:eastAsia="cs-CZ"/>
        </w:rPr>
      </w:pPr>
      <w:r>
        <w:rPr>
          <w:rFonts w:ascii="Times New Roman" w:hAnsi="Times New Roman"/>
          <w:noProof/>
          <w:sz w:val="24"/>
          <w:szCs w:val="24"/>
          <w:lang w:eastAsia="cs-CZ"/>
        </w:rPr>
        <w:t>R</w:t>
      </w:r>
      <w:r w:rsidRPr="002311EF">
        <w:rPr>
          <w:rFonts w:ascii="Times New Roman" w:hAnsi="Times New Roman"/>
          <w:noProof/>
          <w:sz w:val="24"/>
          <w:szCs w:val="24"/>
          <w:lang w:eastAsia="cs-CZ"/>
        </w:rPr>
        <w:t>ealizácia uvedených projektov bola pre územie veľkým prínosom, ktoré sa podarilo vďaka nim zviditeľniť a urobiť atraktívnejším pre občanov</w:t>
      </w:r>
      <w:r>
        <w:rPr>
          <w:rFonts w:ascii="Times New Roman" w:hAnsi="Times New Roman"/>
          <w:noProof/>
          <w:sz w:val="24"/>
          <w:szCs w:val="24"/>
          <w:lang w:eastAsia="cs-CZ"/>
        </w:rPr>
        <w:t>, ako aj pre návštevníkov obcí</w:t>
      </w:r>
      <w:r w:rsidRPr="002311EF">
        <w:rPr>
          <w:rFonts w:ascii="Times New Roman" w:hAnsi="Times New Roman"/>
          <w:noProof/>
          <w:sz w:val="24"/>
          <w:szCs w:val="24"/>
          <w:lang w:eastAsia="cs-CZ"/>
        </w:rPr>
        <w:t>. Všetky zrealizované projekty napomáhajú k zabezpečeniu trvalo udržateľnosti obcí s nižším počtom obyvateľov.</w:t>
      </w:r>
      <w:r>
        <w:rPr>
          <w:rFonts w:ascii="Times New Roman" w:hAnsi="Times New Roman"/>
          <w:noProof/>
          <w:sz w:val="24"/>
          <w:szCs w:val="24"/>
          <w:lang w:eastAsia="cs-CZ"/>
        </w:rPr>
        <w:t xml:space="preserve"> </w:t>
      </w:r>
    </w:p>
    <w:p w:rsidR="00A05992" w:rsidRPr="00DC6C94" w:rsidRDefault="00A05992" w:rsidP="00A05992">
      <w:pPr>
        <w:spacing w:after="0" w:line="360" w:lineRule="auto"/>
        <w:jc w:val="both"/>
        <w:rPr>
          <w:rFonts w:ascii="Times New Roman" w:hAnsi="Times New Roman"/>
          <w:sz w:val="24"/>
          <w:szCs w:val="24"/>
          <w:lang w:eastAsia="cs-CZ"/>
        </w:rPr>
      </w:pPr>
      <w:r w:rsidRPr="00DC6C94">
        <w:rPr>
          <w:rFonts w:ascii="Times New Roman" w:hAnsi="Times New Roman"/>
          <w:sz w:val="24"/>
          <w:szCs w:val="24"/>
          <w:lang w:eastAsia="cs-CZ"/>
        </w:rPr>
        <w:t>Vypracovanie stratégie CLLD pre nové Programové obdobie podporil aj Banskobystrický samosprávny kraj vo výške 19 900,- € a</w:t>
      </w:r>
      <w:r>
        <w:rPr>
          <w:rFonts w:ascii="Times New Roman" w:hAnsi="Times New Roman"/>
          <w:sz w:val="24"/>
          <w:szCs w:val="24"/>
          <w:lang w:eastAsia="cs-CZ"/>
        </w:rPr>
        <w:t xml:space="preserve"> na propagáciu a vydanie propagačného materiáli sme získali finančné prostriedky vo výške 6 048,- €. </w:t>
      </w:r>
    </w:p>
    <w:p w:rsidR="00244084" w:rsidRPr="00244084" w:rsidRDefault="009A5BFC" w:rsidP="00D27864">
      <w:pPr>
        <w:numPr>
          <w:ilvl w:val="0"/>
          <w:numId w:val="6"/>
        </w:numPr>
        <w:spacing w:after="0" w:line="360" w:lineRule="auto"/>
        <w:jc w:val="both"/>
        <w:rPr>
          <w:rFonts w:ascii="Times New Roman" w:hAnsi="Times New Roman"/>
          <w:sz w:val="24"/>
          <w:szCs w:val="24"/>
          <w:lang w:eastAsia="cs-CZ"/>
        </w:rPr>
      </w:pPr>
      <w:r w:rsidRPr="00244084">
        <w:rPr>
          <w:rFonts w:ascii="Times New Roman" w:hAnsi="Times New Roman"/>
          <w:b/>
          <w:i/>
          <w:sz w:val="24"/>
          <w:szCs w:val="24"/>
        </w:rPr>
        <w:t>Zaujímavosti a zvláštnosti územia</w:t>
      </w:r>
      <w:r w:rsidR="003D7706" w:rsidRPr="00244084">
        <w:rPr>
          <w:rFonts w:ascii="Times New Roman" w:hAnsi="Times New Roman"/>
          <w:b/>
          <w:i/>
          <w:sz w:val="24"/>
          <w:szCs w:val="24"/>
        </w:rPr>
        <w:t>, typické črty</w:t>
      </w:r>
      <w:r w:rsidR="00B41EB1" w:rsidRPr="00244084">
        <w:rPr>
          <w:rFonts w:ascii="Times New Roman" w:hAnsi="Times New Roman"/>
          <w:b/>
          <w:i/>
          <w:sz w:val="24"/>
          <w:szCs w:val="24"/>
        </w:rPr>
        <w:t xml:space="preserve"> </w:t>
      </w:r>
    </w:p>
    <w:p w:rsidR="009A5BFC" w:rsidRPr="00244084" w:rsidRDefault="009A5BFC" w:rsidP="000D3A16">
      <w:pPr>
        <w:numPr>
          <w:ilvl w:val="0"/>
          <w:numId w:val="4"/>
        </w:numPr>
        <w:spacing w:after="0" w:line="360" w:lineRule="auto"/>
        <w:ind w:left="714" w:hanging="357"/>
        <w:jc w:val="both"/>
        <w:rPr>
          <w:rFonts w:ascii="Times New Roman" w:hAnsi="Times New Roman"/>
          <w:sz w:val="24"/>
          <w:szCs w:val="24"/>
          <w:lang w:eastAsia="cs-CZ"/>
        </w:rPr>
      </w:pPr>
      <w:r w:rsidRPr="00244084">
        <w:rPr>
          <w:rFonts w:ascii="Times New Roman" w:hAnsi="Times New Roman"/>
          <w:sz w:val="24"/>
          <w:szCs w:val="24"/>
          <w:lang w:eastAsia="cs-CZ"/>
        </w:rPr>
        <w:t xml:space="preserve">zachovávanie ľudových tradícií , zvykov piesní a tancov </w:t>
      </w:r>
    </w:p>
    <w:p w:rsidR="009A5BFC" w:rsidRDefault="009A5BFC"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 xml:space="preserve">regionálne kultúrne podujatia ako napr. Oberačka po Sebechlebsky, Dni Sv. Huberta, Salamandrový sprievod, Podsitnianske dni hojnosti, Furmanské preteky, Dudinská 50, Festival kumštu, remesla a zábavy, </w:t>
      </w:r>
      <w:r w:rsidR="00240E3F">
        <w:rPr>
          <w:rFonts w:ascii="Times New Roman" w:hAnsi="Times New Roman"/>
          <w:sz w:val="24"/>
          <w:szCs w:val="24"/>
          <w:lang w:eastAsia="cs-CZ"/>
        </w:rPr>
        <w:t xml:space="preserve">Tradičná chuť Hontu, </w:t>
      </w:r>
      <w:r>
        <w:rPr>
          <w:rFonts w:ascii="Times New Roman" w:hAnsi="Times New Roman"/>
          <w:sz w:val="24"/>
          <w:szCs w:val="24"/>
          <w:lang w:eastAsia="cs-CZ"/>
        </w:rPr>
        <w:t xml:space="preserve"> ... </w:t>
      </w:r>
    </w:p>
    <w:p w:rsidR="006B6E41" w:rsidRDefault="006B6E41"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 xml:space="preserve">GEOPARK </w:t>
      </w:r>
    </w:p>
    <w:p w:rsidR="00244084" w:rsidRDefault="00244084"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banícke tradície</w:t>
      </w:r>
    </w:p>
    <w:p w:rsidR="00244084" w:rsidRDefault="00244084"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prírodná rezervácia prvkov ľudovej architektúry – Sebechleby, Stará Hora</w:t>
      </w:r>
    </w:p>
    <w:p w:rsidR="009A5BFC" w:rsidRDefault="009A5BFC"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lastRenderedPageBreak/>
        <w:t>vytvorená regionálna značka „Pr</w:t>
      </w:r>
      <w:r w:rsidR="00F07CB6">
        <w:rPr>
          <w:rFonts w:ascii="Times New Roman" w:hAnsi="Times New Roman"/>
          <w:sz w:val="24"/>
          <w:szCs w:val="24"/>
          <w:lang w:eastAsia="cs-CZ"/>
        </w:rPr>
        <w:t>odukt HONT“ a certifikovaných 32 výrobk</w:t>
      </w:r>
      <w:r>
        <w:rPr>
          <w:rFonts w:ascii="Times New Roman" w:hAnsi="Times New Roman"/>
          <w:sz w:val="24"/>
          <w:szCs w:val="24"/>
          <w:lang w:eastAsia="cs-CZ"/>
        </w:rPr>
        <w:t>ov</w:t>
      </w:r>
      <w:r w:rsidR="00F07CB6">
        <w:rPr>
          <w:rFonts w:ascii="Times New Roman" w:hAnsi="Times New Roman"/>
          <w:sz w:val="24"/>
          <w:szCs w:val="24"/>
          <w:lang w:eastAsia="cs-CZ"/>
        </w:rPr>
        <w:t xml:space="preserve"> a jedno ubytovacie a stravovacie zariadenie </w:t>
      </w:r>
    </w:p>
    <w:p w:rsidR="009A5BFC" w:rsidRDefault="009A5BFC"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 xml:space="preserve">fungujúce 4 ekomúzeá v HONTE </w:t>
      </w:r>
    </w:p>
    <w:p w:rsidR="00240E3F" w:rsidRDefault="00240E3F"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 xml:space="preserve">vybudovaná sieť múzeí </w:t>
      </w:r>
    </w:p>
    <w:p w:rsidR="009A5BFC" w:rsidRPr="00BF1D78" w:rsidRDefault="009A5BFC" w:rsidP="000D3A16">
      <w:pPr>
        <w:numPr>
          <w:ilvl w:val="0"/>
          <w:numId w:val="4"/>
        </w:numPr>
        <w:spacing w:after="0" w:line="360" w:lineRule="auto"/>
        <w:ind w:left="714" w:hanging="357"/>
        <w:jc w:val="both"/>
        <w:rPr>
          <w:rFonts w:ascii="Times New Roman" w:hAnsi="Times New Roman"/>
          <w:sz w:val="24"/>
          <w:szCs w:val="24"/>
          <w:lang w:eastAsia="cs-CZ"/>
        </w:rPr>
      </w:pPr>
      <w:r w:rsidRPr="00BF1D78">
        <w:rPr>
          <w:rFonts w:ascii="Times New Roman" w:hAnsi="Times New Roman"/>
          <w:noProof/>
          <w:color w:val="000000"/>
          <w:sz w:val="24"/>
          <w:szCs w:val="24"/>
          <w:lang w:eastAsia="cs-CZ"/>
        </w:rPr>
        <w:t xml:space="preserve"> jedinečnosť a unikátnosť kultúrneho</w:t>
      </w:r>
      <w:r>
        <w:rPr>
          <w:rFonts w:ascii="Times New Roman" w:hAnsi="Times New Roman"/>
          <w:sz w:val="24"/>
          <w:szCs w:val="24"/>
          <w:lang w:eastAsia="cs-CZ"/>
        </w:rPr>
        <w:t xml:space="preserve"> </w:t>
      </w:r>
      <w:r w:rsidRPr="00BF1D78">
        <w:rPr>
          <w:rFonts w:ascii="Times New Roman" w:hAnsi="Times New Roman"/>
          <w:noProof/>
          <w:color w:val="000000"/>
          <w:sz w:val="24"/>
          <w:szCs w:val="24"/>
          <w:lang w:eastAsia="cs-CZ"/>
        </w:rPr>
        <w:t>dedičstva zapísaného na listine UNESCO</w:t>
      </w:r>
    </w:p>
    <w:p w:rsidR="009A5BFC" w:rsidRPr="00B41EB1" w:rsidRDefault="009A5BFC" w:rsidP="000D3A16">
      <w:pPr>
        <w:numPr>
          <w:ilvl w:val="0"/>
          <w:numId w:val="4"/>
        </w:numPr>
        <w:spacing w:after="0" w:line="360" w:lineRule="auto"/>
        <w:ind w:left="714" w:hanging="357"/>
        <w:jc w:val="both"/>
        <w:rPr>
          <w:rFonts w:ascii="Times New Roman" w:hAnsi="Times New Roman"/>
          <w:color w:val="00B050"/>
          <w:sz w:val="24"/>
          <w:szCs w:val="24"/>
          <w:lang w:eastAsia="cs-CZ"/>
        </w:rPr>
      </w:pPr>
      <w:r>
        <w:rPr>
          <w:rFonts w:ascii="Times New Roman" w:hAnsi="Times New Roman"/>
          <w:noProof/>
          <w:color w:val="000000"/>
          <w:sz w:val="24"/>
          <w:szCs w:val="24"/>
          <w:lang w:eastAsia="cs-CZ"/>
        </w:rPr>
        <w:t>atraktívne prírodné prostredie</w:t>
      </w:r>
      <w:r w:rsidR="00B41EB1">
        <w:rPr>
          <w:rFonts w:ascii="Times New Roman" w:hAnsi="Times New Roman"/>
          <w:noProof/>
          <w:color w:val="000000"/>
          <w:sz w:val="24"/>
          <w:szCs w:val="24"/>
          <w:lang w:eastAsia="cs-CZ"/>
        </w:rPr>
        <w:t xml:space="preserve"> </w:t>
      </w:r>
      <w:r w:rsidR="00B41EB1" w:rsidRPr="00244084">
        <w:rPr>
          <w:rFonts w:ascii="Times New Roman" w:hAnsi="Times New Roman"/>
          <w:noProof/>
          <w:sz w:val="24"/>
          <w:szCs w:val="24"/>
          <w:lang w:eastAsia="cs-CZ"/>
        </w:rPr>
        <w:t>(tajchy</w:t>
      </w:r>
      <w:r w:rsidR="00244084" w:rsidRPr="00244084">
        <w:rPr>
          <w:rFonts w:ascii="Times New Roman" w:hAnsi="Times New Roman"/>
          <w:noProof/>
          <w:sz w:val="24"/>
          <w:szCs w:val="24"/>
          <w:lang w:eastAsia="cs-CZ"/>
        </w:rPr>
        <w:t>, technické pamiatky,</w:t>
      </w:r>
      <w:r w:rsidR="00B41EB1" w:rsidRPr="00244084">
        <w:rPr>
          <w:rFonts w:ascii="Times New Roman" w:hAnsi="Times New Roman"/>
          <w:noProof/>
          <w:sz w:val="24"/>
          <w:szCs w:val="24"/>
          <w:lang w:eastAsia="cs-CZ"/>
        </w:rPr>
        <w:t xml:space="preserve"> kúpele)</w:t>
      </w:r>
    </w:p>
    <w:p w:rsidR="009A5BFC" w:rsidRPr="00244084" w:rsidRDefault="009A5BFC" w:rsidP="000D3A16">
      <w:pPr>
        <w:numPr>
          <w:ilvl w:val="0"/>
          <w:numId w:val="4"/>
        </w:numPr>
        <w:spacing w:after="0" w:line="360" w:lineRule="auto"/>
        <w:ind w:left="714" w:hanging="357"/>
        <w:jc w:val="both"/>
        <w:rPr>
          <w:rFonts w:ascii="Times New Roman" w:hAnsi="Times New Roman"/>
          <w:sz w:val="24"/>
          <w:szCs w:val="24"/>
          <w:lang w:eastAsia="cs-CZ"/>
        </w:rPr>
      </w:pPr>
      <w:r w:rsidRPr="00BF1D78">
        <w:rPr>
          <w:rFonts w:ascii="Times New Roman" w:hAnsi="Times New Roman"/>
          <w:noProof/>
          <w:color w:val="000000"/>
          <w:sz w:val="24"/>
          <w:szCs w:val="24"/>
          <w:lang w:eastAsia="cs-CZ"/>
        </w:rPr>
        <w:t>kvalitné životné</w:t>
      </w:r>
      <w:r>
        <w:rPr>
          <w:rFonts w:ascii="Times New Roman" w:hAnsi="Times New Roman"/>
          <w:noProof/>
          <w:color w:val="000000"/>
          <w:sz w:val="24"/>
          <w:szCs w:val="24"/>
          <w:lang w:eastAsia="cs-CZ"/>
        </w:rPr>
        <w:t xml:space="preserve"> prostredie</w:t>
      </w:r>
      <w:r w:rsidRPr="00BF1D78">
        <w:rPr>
          <w:rFonts w:ascii="Times New Roman" w:hAnsi="Times New Roman"/>
          <w:noProof/>
          <w:color w:val="000000"/>
          <w:sz w:val="24"/>
          <w:szCs w:val="24"/>
          <w:lang w:eastAsia="cs-CZ"/>
        </w:rPr>
        <w:t xml:space="preserve"> </w:t>
      </w:r>
    </w:p>
    <w:p w:rsidR="00244084" w:rsidRPr="00BF1D78" w:rsidRDefault="00244084"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noProof/>
          <w:color w:val="000000"/>
          <w:sz w:val="24"/>
          <w:szCs w:val="24"/>
          <w:lang w:eastAsia="cs-CZ"/>
        </w:rPr>
        <w:t>zachovaný pôvodný genofond ovocných sadov</w:t>
      </w:r>
    </w:p>
    <w:p w:rsidR="009A5BFC" w:rsidRPr="00373978" w:rsidRDefault="009A5BFC" w:rsidP="000D3A16">
      <w:pPr>
        <w:numPr>
          <w:ilvl w:val="0"/>
          <w:numId w:val="4"/>
        </w:numPr>
        <w:spacing w:after="0" w:line="360" w:lineRule="auto"/>
        <w:ind w:left="714" w:hanging="357"/>
        <w:jc w:val="both"/>
        <w:rPr>
          <w:rFonts w:ascii="Times New Roman" w:hAnsi="Times New Roman"/>
          <w:sz w:val="24"/>
          <w:szCs w:val="24"/>
          <w:lang w:eastAsia="cs-CZ"/>
        </w:rPr>
      </w:pPr>
      <w:r w:rsidRPr="00BF1D78">
        <w:rPr>
          <w:rFonts w:ascii="Times New Roman" w:hAnsi="Times New Roman"/>
          <w:noProof/>
          <w:color w:val="000000"/>
          <w:sz w:val="24"/>
          <w:szCs w:val="24"/>
          <w:lang w:eastAsia="cs-CZ"/>
        </w:rPr>
        <w:t xml:space="preserve">vybudované </w:t>
      </w:r>
      <w:r>
        <w:rPr>
          <w:rFonts w:ascii="Times New Roman" w:hAnsi="Times New Roman"/>
          <w:noProof/>
          <w:color w:val="000000"/>
          <w:sz w:val="24"/>
          <w:szCs w:val="24"/>
          <w:lang w:eastAsia="cs-CZ"/>
        </w:rPr>
        <w:t>miestne komunikácie, verejné pri</w:t>
      </w:r>
      <w:r w:rsidRPr="00BF1D78">
        <w:rPr>
          <w:rFonts w:ascii="Times New Roman" w:hAnsi="Times New Roman"/>
          <w:noProof/>
          <w:color w:val="000000"/>
          <w:sz w:val="24"/>
          <w:szCs w:val="24"/>
          <w:lang w:eastAsia="cs-CZ"/>
        </w:rPr>
        <w:t>estranstvá, parky, tržnice, autobu</w:t>
      </w:r>
      <w:r>
        <w:rPr>
          <w:rFonts w:ascii="Times New Roman" w:hAnsi="Times New Roman"/>
          <w:noProof/>
          <w:color w:val="000000"/>
          <w:sz w:val="24"/>
          <w:szCs w:val="24"/>
          <w:lang w:eastAsia="cs-CZ"/>
        </w:rPr>
        <w:t xml:space="preserve">sové zastávky, detské ihriská, </w:t>
      </w:r>
      <w:r w:rsidRPr="00BF1D78">
        <w:rPr>
          <w:rFonts w:ascii="Times New Roman" w:hAnsi="Times New Roman"/>
          <w:noProof/>
          <w:color w:val="000000"/>
          <w:sz w:val="24"/>
          <w:szCs w:val="24"/>
          <w:lang w:eastAsia="cs-CZ"/>
        </w:rPr>
        <w:t xml:space="preserve">športoviská  a pod. </w:t>
      </w:r>
    </w:p>
    <w:p w:rsidR="009A5BFC" w:rsidRDefault="009A5BFC"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noProof/>
          <w:color w:val="000000"/>
          <w:sz w:val="24"/>
          <w:szCs w:val="24"/>
          <w:lang w:eastAsia="cs-CZ"/>
        </w:rPr>
        <w:t xml:space="preserve">získanie ocenení v súťaži „Dedina roka“ </w:t>
      </w:r>
    </w:p>
    <w:p w:rsidR="00244084" w:rsidRPr="004244CA" w:rsidRDefault="00244084" w:rsidP="000D3A16">
      <w:pPr>
        <w:numPr>
          <w:ilvl w:val="0"/>
          <w:numId w:val="4"/>
        </w:numPr>
        <w:spacing w:after="0" w:line="360" w:lineRule="auto"/>
        <w:ind w:left="714" w:hanging="357"/>
        <w:jc w:val="both"/>
        <w:rPr>
          <w:rFonts w:ascii="Times New Roman" w:hAnsi="Times New Roman"/>
          <w:sz w:val="24"/>
          <w:szCs w:val="24"/>
          <w:lang w:eastAsia="cs-CZ"/>
        </w:rPr>
      </w:pPr>
      <w:r w:rsidRPr="004244CA">
        <w:rPr>
          <w:rFonts w:ascii="Times New Roman" w:hAnsi="Times New Roman"/>
          <w:sz w:val="24"/>
          <w:szCs w:val="24"/>
          <w:lang w:eastAsia="cs-CZ"/>
        </w:rPr>
        <w:t xml:space="preserve">založené verejno – súkromného partnerstva OZ Zlatá cesta, ktoré má udelené štatút MAS a na základe vypracovanej stratégie rozvoja územia implementovalo prístup LEADER </w:t>
      </w:r>
    </w:p>
    <w:p w:rsidR="00244084" w:rsidRDefault="00244084" w:rsidP="000D3A16">
      <w:pPr>
        <w:numPr>
          <w:ilvl w:val="0"/>
          <w:numId w:val="4"/>
        </w:numPr>
        <w:spacing w:after="0" w:line="360" w:lineRule="auto"/>
        <w:ind w:left="714" w:hanging="357"/>
        <w:jc w:val="both"/>
        <w:rPr>
          <w:rFonts w:ascii="Times New Roman" w:hAnsi="Times New Roman"/>
          <w:sz w:val="24"/>
          <w:szCs w:val="24"/>
          <w:lang w:eastAsia="cs-CZ"/>
        </w:rPr>
      </w:pPr>
      <w:r w:rsidRPr="004244CA">
        <w:rPr>
          <w:rFonts w:ascii="Times New Roman" w:hAnsi="Times New Roman"/>
          <w:sz w:val="24"/>
          <w:szCs w:val="24"/>
          <w:lang w:eastAsia="cs-CZ"/>
        </w:rPr>
        <w:t>realizácia projektov spolupráce na národnej aj nadnárodnej úrovni</w:t>
      </w:r>
      <w:r>
        <w:rPr>
          <w:rFonts w:ascii="Times New Roman" w:hAnsi="Times New Roman"/>
          <w:sz w:val="24"/>
          <w:szCs w:val="24"/>
          <w:lang w:eastAsia="cs-CZ"/>
        </w:rPr>
        <w:t xml:space="preserve"> </w:t>
      </w:r>
    </w:p>
    <w:p w:rsidR="00244084" w:rsidRDefault="00244084"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 xml:space="preserve">schopnosť územia získať finančné prostriedky a úspešne implementovať projekty aj mimo Programu LEADER </w:t>
      </w:r>
    </w:p>
    <w:p w:rsidR="00244084" w:rsidRDefault="00244084"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 xml:space="preserve">aktívni občania </w:t>
      </w:r>
    </w:p>
    <w:p w:rsidR="00244084" w:rsidRDefault="00244084" w:rsidP="000D3A16">
      <w:pPr>
        <w:numPr>
          <w:ilvl w:val="0"/>
          <w:numId w:val="4"/>
        </w:numPr>
        <w:spacing w:after="0" w:line="360" w:lineRule="auto"/>
        <w:ind w:left="714" w:hanging="357"/>
        <w:jc w:val="both"/>
        <w:rPr>
          <w:rFonts w:ascii="Times New Roman" w:hAnsi="Times New Roman"/>
          <w:sz w:val="24"/>
          <w:szCs w:val="24"/>
          <w:lang w:eastAsia="cs-CZ"/>
        </w:rPr>
      </w:pPr>
      <w:r>
        <w:rPr>
          <w:rFonts w:ascii="Times New Roman" w:hAnsi="Times New Roman"/>
          <w:sz w:val="24"/>
          <w:szCs w:val="24"/>
          <w:lang w:eastAsia="cs-CZ"/>
        </w:rPr>
        <w:t xml:space="preserve">fungujúce spolky a združenia </w:t>
      </w:r>
    </w:p>
    <w:p w:rsidR="003D7706" w:rsidRDefault="009A5BFC" w:rsidP="009A5BFC">
      <w:pPr>
        <w:autoSpaceDE w:val="0"/>
        <w:autoSpaceDN w:val="0"/>
        <w:adjustRightInd w:val="0"/>
        <w:spacing w:after="0" w:line="360" w:lineRule="auto"/>
        <w:jc w:val="both"/>
        <w:rPr>
          <w:rFonts w:ascii="Times New Roman" w:hAnsi="Times New Roman"/>
          <w:sz w:val="24"/>
          <w:szCs w:val="24"/>
          <w:lang w:eastAsia="sk-SK"/>
        </w:rPr>
      </w:pPr>
      <w:r w:rsidRPr="0069758A">
        <w:rPr>
          <w:rFonts w:ascii="Times New Roman" w:hAnsi="Times New Roman"/>
          <w:sz w:val="24"/>
          <w:szCs w:val="24"/>
        </w:rPr>
        <w:t>Obce z územia sa zapájajú aj do súťaže „Dedina roka“, dve</w:t>
      </w:r>
      <w:r>
        <w:rPr>
          <w:rFonts w:ascii="Times New Roman" w:hAnsi="Times New Roman"/>
          <w:sz w:val="24"/>
          <w:szCs w:val="24"/>
        </w:rPr>
        <w:t xml:space="preserve"> obce </w:t>
      </w:r>
      <w:r w:rsidRPr="0069758A">
        <w:rPr>
          <w:rFonts w:ascii="Times New Roman" w:hAnsi="Times New Roman"/>
          <w:sz w:val="24"/>
          <w:szCs w:val="24"/>
        </w:rPr>
        <w:t xml:space="preserve"> Prenčov a Hontianske Tesáre boli úspešné v súťaži “Dedina roka </w:t>
      </w:r>
      <w:smartTag w:uri="urn:schemas-microsoft-com:office:smarttags" w:element="metricconverter">
        <w:smartTagPr>
          <w:attr w:name="ProductID" w:val="2009”"/>
        </w:smartTagPr>
        <w:r w:rsidRPr="0069758A">
          <w:rPr>
            <w:rFonts w:ascii="Times New Roman" w:hAnsi="Times New Roman"/>
            <w:sz w:val="24"/>
            <w:szCs w:val="24"/>
          </w:rPr>
          <w:t>2009”</w:t>
        </w:r>
      </w:smartTag>
      <w:r w:rsidRPr="0069758A">
        <w:rPr>
          <w:rFonts w:ascii="Times New Roman" w:hAnsi="Times New Roman"/>
          <w:sz w:val="24"/>
          <w:szCs w:val="24"/>
        </w:rPr>
        <w:t xml:space="preserve">, kde obec Prenčov sa umiestnila na II. mieste a získala cenu aj za rozvoj vidieckeho cestovného ruchu a Hontianske Moravce získali cenu za prístup k využívaniu obnoviteľných zdrojov energie a technológií priaznivých pre životné prostredie. V roku 2013 sa do súťaže zapojili ďalšie dve obce Baďan a Sebechleby, ktoré získali titul obec Sebechleby „Dedina ako klenotnica“ </w:t>
      </w:r>
      <w:r w:rsidRPr="0069758A">
        <w:rPr>
          <w:rFonts w:ascii="Times New Roman" w:hAnsi="Times New Roman"/>
          <w:sz w:val="24"/>
          <w:szCs w:val="24"/>
          <w:lang w:eastAsia="sk-SK"/>
        </w:rPr>
        <w:t>za významný prínos k šíreniu miestnych kultúrno-historických tradícií a aktívnemu prezentovaniu živej kultúry v</w:t>
      </w:r>
      <w:r>
        <w:rPr>
          <w:rFonts w:ascii="Times New Roman" w:hAnsi="Times New Roman"/>
          <w:sz w:val="24"/>
          <w:szCs w:val="24"/>
          <w:lang w:eastAsia="sk-SK"/>
        </w:rPr>
        <w:t> </w:t>
      </w:r>
      <w:r w:rsidRPr="0069758A">
        <w:rPr>
          <w:rFonts w:ascii="Times New Roman" w:hAnsi="Times New Roman"/>
          <w:sz w:val="24"/>
          <w:szCs w:val="24"/>
          <w:lang w:eastAsia="sk-SK"/>
        </w:rPr>
        <w:t>obci</w:t>
      </w:r>
      <w:r w:rsidRPr="0069758A">
        <w:rPr>
          <w:rFonts w:ascii="Times New Roman" w:hAnsi="Times New Roman"/>
          <w:sz w:val="24"/>
          <w:szCs w:val="24"/>
        </w:rPr>
        <w:t>a</w:t>
      </w:r>
      <w:r>
        <w:rPr>
          <w:rFonts w:ascii="Times New Roman" w:hAnsi="Times New Roman"/>
          <w:sz w:val="24"/>
          <w:szCs w:val="24"/>
        </w:rPr>
        <w:t>ch a</w:t>
      </w:r>
      <w:r w:rsidRPr="0069758A">
        <w:rPr>
          <w:rFonts w:ascii="Times New Roman" w:hAnsi="Times New Roman"/>
          <w:sz w:val="24"/>
          <w:szCs w:val="24"/>
        </w:rPr>
        <w:t xml:space="preserve"> obec Baďan </w:t>
      </w:r>
      <w:r>
        <w:rPr>
          <w:rFonts w:ascii="Times New Roman" w:hAnsi="Times New Roman"/>
          <w:sz w:val="24"/>
          <w:szCs w:val="24"/>
        </w:rPr>
        <w:t xml:space="preserve">cenu </w:t>
      </w:r>
      <w:r w:rsidRPr="0069758A">
        <w:rPr>
          <w:rFonts w:ascii="Times New Roman" w:hAnsi="Times New Roman"/>
          <w:sz w:val="24"/>
          <w:szCs w:val="24"/>
        </w:rPr>
        <w:t xml:space="preserve">„Dedina ako maľovaná“ </w:t>
      </w:r>
      <w:r w:rsidRPr="0069758A">
        <w:rPr>
          <w:rFonts w:ascii="Times New Roman" w:hAnsi="Times New Roman"/>
          <w:sz w:val="24"/>
          <w:szCs w:val="24"/>
          <w:lang w:eastAsia="sk-SK"/>
        </w:rPr>
        <w:t xml:space="preserve">za udržiavanie vidieckeho charakteru a malebného harmonického vzhľadu dediny. </w:t>
      </w:r>
      <w:r w:rsidR="003D7706">
        <w:rPr>
          <w:rFonts w:ascii="Times New Roman" w:hAnsi="Times New Roman"/>
          <w:sz w:val="24"/>
          <w:szCs w:val="24"/>
          <w:lang w:eastAsia="sk-SK"/>
        </w:rPr>
        <w:t xml:space="preserve">V roku 2015 </w:t>
      </w:r>
      <w:r w:rsidR="004654E9">
        <w:rPr>
          <w:rFonts w:ascii="Times New Roman" w:hAnsi="Times New Roman"/>
          <w:sz w:val="24"/>
          <w:szCs w:val="24"/>
          <w:lang w:eastAsia="sk-SK"/>
        </w:rPr>
        <w:t xml:space="preserve">sa do súťaže zapojila </w:t>
      </w:r>
      <w:r w:rsidR="003D7706">
        <w:rPr>
          <w:rFonts w:ascii="Times New Roman" w:hAnsi="Times New Roman"/>
          <w:sz w:val="24"/>
          <w:szCs w:val="24"/>
          <w:lang w:eastAsia="sk-SK"/>
        </w:rPr>
        <w:t xml:space="preserve">z územia Zlatá cesta obec Svätý Anton. </w:t>
      </w:r>
    </w:p>
    <w:p w:rsidR="009A5BFC" w:rsidRPr="00084A2F" w:rsidRDefault="00084A2F" w:rsidP="00D27864">
      <w:pPr>
        <w:numPr>
          <w:ilvl w:val="0"/>
          <w:numId w:val="12"/>
        </w:numPr>
        <w:spacing w:after="0" w:line="360" w:lineRule="auto"/>
        <w:jc w:val="both"/>
        <w:rPr>
          <w:rFonts w:ascii="Times New Roman" w:hAnsi="Times New Roman"/>
          <w:b/>
          <w:i/>
          <w:sz w:val="24"/>
          <w:szCs w:val="24"/>
        </w:rPr>
      </w:pPr>
      <w:r w:rsidRPr="00084A2F">
        <w:rPr>
          <w:rFonts w:ascii="Times New Roman" w:hAnsi="Times New Roman"/>
          <w:b/>
          <w:i/>
          <w:sz w:val="24"/>
          <w:szCs w:val="24"/>
        </w:rPr>
        <w:t xml:space="preserve">Demografická situácia </w:t>
      </w:r>
    </w:p>
    <w:p w:rsidR="002A4741" w:rsidRPr="00E026DE" w:rsidRDefault="00032E5E" w:rsidP="002A4741">
      <w:pPr>
        <w:keepLines/>
        <w:widowControl w:val="0"/>
        <w:spacing w:after="0" w:line="360" w:lineRule="auto"/>
        <w:jc w:val="both"/>
        <w:rPr>
          <w:rFonts w:ascii="Times New Roman" w:hAnsi="Times New Roman"/>
          <w:sz w:val="24"/>
          <w:szCs w:val="24"/>
          <w:lang w:eastAsia="cs-CZ"/>
        </w:rPr>
      </w:pPr>
      <w:r>
        <w:rPr>
          <w:rFonts w:ascii="Times New Roman" w:hAnsi="Times New Roman"/>
          <w:sz w:val="24"/>
          <w:szCs w:val="24"/>
        </w:rPr>
        <w:t xml:space="preserve">       Územie Zlatej cesty má </w:t>
      </w:r>
      <w:r w:rsidR="00A15C5D">
        <w:rPr>
          <w:rFonts w:ascii="Times New Roman" w:hAnsi="Times New Roman"/>
          <w:sz w:val="24"/>
          <w:szCs w:val="24"/>
        </w:rPr>
        <w:t xml:space="preserve"> </w:t>
      </w:r>
      <w:r w:rsidR="00A15C5D" w:rsidRPr="00022C64">
        <w:rPr>
          <w:rFonts w:ascii="Times New Roman" w:hAnsi="Times New Roman"/>
          <w:sz w:val="24"/>
          <w:szCs w:val="24"/>
        </w:rPr>
        <w:t>25 224 obyvateľov</w:t>
      </w:r>
      <w:r>
        <w:rPr>
          <w:rFonts w:ascii="Times New Roman" w:hAnsi="Times New Roman"/>
          <w:sz w:val="24"/>
          <w:szCs w:val="24"/>
        </w:rPr>
        <w:t xml:space="preserve">, ktorí žijú v 32 obciach, ide predovšetkým o menšie obce s počtom obyvateľov do 500:  </w:t>
      </w:r>
    </w:p>
    <w:p w:rsidR="002A4741" w:rsidRDefault="005F3C93" w:rsidP="00D27864">
      <w:pPr>
        <w:keepLines/>
        <w:widowControl w:val="0"/>
        <w:numPr>
          <w:ilvl w:val="0"/>
          <w:numId w:val="20"/>
        </w:numPr>
        <w:spacing w:after="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11 obciach </w:t>
      </w:r>
      <w:r w:rsidR="002A4741">
        <w:rPr>
          <w:rFonts w:ascii="Times New Roman" w:hAnsi="Times New Roman"/>
          <w:color w:val="000000"/>
          <w:sz w:val="24"/>
          <w:szCs w:val="24"/>
          <w:lang w:eastAsia="cs-CZ"/>
        </w:rPr>
        <w:t>žije do 200 obyvateľov</w:t>
      </w:r>
    </w:p>
    <w:p w:rsidR="002A4741" w:rsidRDefault="005F3C93" w:rsidP="00D27864">
      <w:pPr>
        <w:keepLines/>
        <w:widowControl w:val="0"/>
        <w:numPr>
          <w:ilvl w:val="0"/>
          <w:numId w:val="20"/>
        </w:numPr>
        <w:spacing w:after="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10 obciach </w:t>
      </w:r>
      <w:r w:rsidR="002A4741">
        <w:rPr>
          <w:rFonts w:ascii="Times New Roman" w:hAnsi="Times New Roman"/>
          <w:color w:val="000000"/>
          <w:sz w:val="24"/>
          <w:szCs w:val="24"/>
          <w:lang w:eastAsia="cs-CZ"/>
        </w:rPr>
        <w:t>žije do 500 obyvateľov</w:t>
      </w:r>
    </w:p>
    <w:p w:rsidR="002A4741" w:rsidRDefault="005F3C93" w:rsidP="00D27864">
      <w:pPr>
        <w:keepLines/>
        <w:widowControl w:val="0"/>
        <w:numPr>
          <w:ilvl w:val="0"/>
          <w:numId w:val="20"/>
        </w:numPr>
        <w:spacing w:after="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lastRenderedPageBreak/>
        <w:t xml:space="preserve">5 obciach </w:t>
      </w:r>
      <w:r w:rsidR="002A4741">
        <w:rPr>
          <w:rFonts w:ascii="Times New Roman" w:hAnsi="Times New Roman"/>
          <w:color w:val="000000"/>
          <w:sz w:val="24"/>
          <w:szCs w:val="24"/>
          <w:lang w:eastAsia="cs-CZ"/>
        </w:rPr>
        <w:t>žije do 1000 obyvateľov</w:t>
      </w:r>
    </w:p>
    <w:p w:rsidR="002A4741" w:rsidRDefault="002A4741" w:rsidP="00D27864">
      <w:pPr>
        <w:keepLines/>
        <w:widowControl w:val="0"/>
        <w:numPr>
          <w:ilvl w:val="0"/>
          <w:numId w:val="20"/>
        </w:numPr>
        <w:spacing w:after="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6</w:t>
      </w:r>
      <w:r w:rsidR="005F3C93">
        <w:rPr>
          <w:rFonts w:ascii="Times New Roman" w:hAnsi="Times New Roman"/>
          <w:color w:val="000000"/>
          <w:sz w:val="24"/>
          <w:szCs w:val="24"/>
          <w:lang w:eastAsia="cs-CZ"/>
        </w:rPr>
        <w:t xml:space="preserve"> obciach</w:t>
      </w:r>
      <w:r>
        <w:rPr>
          <w:rFonts w:ascii="Times New Roman" w:hAnsi="Times New Roman"/>
          <w:color w:val="000000"/>
          <w:sz w:val="24"/>
          <w:szCs w:val="24"/>
          <w:lang w:eastAsia="cs-CZ"/>
        </w:rPr>
        <w:t xml:space="preserve"> žije nad 1000 obyvateľov</w:t>
      </w:r>
    </w:p>
    <w:p w:rsidR="00B56A99" w:rsidRDefault="00B56A99" w:rsidP="00B56A99">
      <w:pPr>
        <w:keepLines/>
        <w:widowControl w:val="0"/>
        <w:spacing w:after="0" w:line="360" w:lineRule="auto"/>
        <w:ind w:left="720"/>
        <w:jc w:val="both"/>
        <w:rPr>
          <w:rFonts w:ascii="Times New Roman" w:hAnsi="Times New Roman"/>
          <w:color w:val="000000"/>
          <w:sz w:val="24"/>
          <w:szCs w:val="24"/>
          <w:lang w:eastAsia="cs-CZ"/>
        </w:rPr>
      </w:pPr>
    </w:p>
    <w:p w:rsidR="00EA59C7" w:rsidRDefault="00B56A99" w:rsidP="00032E5E">
      <w:pPr>
        <w:keepLines/>
        <w:widowControl w:val="0"/>
        <w:spacing w:after="0" w:line="360" w:lineRule="auto"/>
        <w:jc w:val="both"/>
        <w:rPr>
          <w:rFonts w:ascii="Times New Roman" w:hAnsi="Times New Roman"/>
          <w:sz w:val="24"/>
          <w:szCs w:val="24"/>
        </w:rPr>
      </w:pPr>
      <w:r>
        <w:rPr>
          <w:rFonts w:ascii="Times New Roman" w:hAnsi="Times New Roman"/>
          <w:sz w:val="24"/>
          <w:szCs w:val="24"/>
        </w:rPr>
        <w:t xml:space="preserve">        </w:t>
      </w:r>
      <w:r w:rsidR="00032E5E">
        <w:rPr>
          <w:rFonts w:ascii="Times New Roman" w:hAnsi="Times New Roman"/>
          <w:sz w:val="24"/>
          <w:szCs w:val="24"/>
        </w:rPr>
        <w:t xml:space="preserve">Za posledných 10 rokov </w:t>
      </w:r>
      <w:r w:rsidR="005F3C93">
        <w:rPr>
          <w:rFonts w:ascii="Times New Roman" w:hAnsi="Times New Roman"/>
          <w:sz w:val="24"/>
          <w:szCs w:val="24"/>
        </w:rPr>
        <w:t xml:space="preserve"> </w:t>
      </w:r>
      <w:r w:rsidR="004D07EB">
        <w:rPr>
          <w:rFonts w:ascii="Times New Roman" w:hAnsi="Times New Roman"/>
          <w:sz w:val="24"/>
          <w:szCs w:val="24"/>
        </w:rPr>
        <w:t>región Zlatá</w:t>
      </w:r>
      <w:r w:rsidR="00032E5E">
        <w:rPr>
          <w:rFonts w:ascii="Times New Roman" w:hAnsi="Times New Roman"/>
          <w:sz w:val="24"/>
          <w:szCs w:val="24"/>
        </w:rPr>
        <w:t xml:space="preserve"> cest</w:t>
      </w:r>
      <w:r w:rsidR="004D07EB">
        <w:rPr>
          <w:rFonts w:ascii="Times New Roman" w:hAnsi="Times New Roman"/>
          <w:sz w:val="24"/>
          <w:szCs w:val="24"/>
        </w:rPr>
        <w:t>a zaznamenal úbytok obyvateľstva v dôsledku vyššej úmrtnosti a nízkej pôrodnosti</w:t>
      </w:r>
      <w:r w:rsidR="00EA59C7">
        <w:rPr>
          <w:rFonts w:ascii="Times New Roman" w:hAnsi="Times New Roman"/>
          <w:sz w:val="24"/>
          <w:szCs w:val="24"/>
        </w:rPr>
        <w:t xml:space="preserve">. Prirodzený prírastok obyvateľstva dosahuje záporné hodnoty, to znamená, že počet narodených neprevyšuje počet zomrelých. Tieto hodnoty sú výsledkom vplyvu spoločenských a sociálnoekonomických zmien na národnej úrovni. </w:t>
      </w:r>
    </w:p>
    <w:p w:rsidR="00EA59C7" w:rsidRDefault="00EA59C7" w:rsidP="00032E5E">
      <w:pPr>
        <w:keepLines/>
        <w:widowControl w:val="0"/>
        <w:spacing w:after="0" w:line="360" w:lineRule="auto"/>
        <w:jc w:val="both"/>
        <w:rPr>
          <w:rFonts w:ascii="Times New Roman" w:hAnsi="Times New Roman"/>
          <w:sz w:val="24"/>
          <w:szCs w:val="24"/>
        </w:rPr>
      </w:pPr>
      <w:r>
        <w:rPr>
          <w:rFonts w:ascii="Times New Roman" w:hAnsi="Times New Roman"/>
          <w:sz w:val="24"/>
          <w:szCs w:val="24"/>
        </w:rPr>
        <w:t xml:space="preserve">Migračný prírastok má kolísavý priebeh a od roku 2004 počet obyvateľov neustále klesá. Nepredpokladáme podstatný zvrat vo vývoji počtu obyvateľstva, ale pre stabilizáciu obyvateľstva je potrebné vyvinúť úsilie zo strany obcí v zabezpečení podmienok pre rozvoj bývania a pracovných príležitostí. </w:t>
      </w:r>
      <w:r w:rsidR="00AC4C7E">
        <w:rPr>
          <w:rFonts w:ascii="Times New Roman" w:hAnsi="Times New Roman"/>
          <w:sz w:val="24"/>
          <w:szCs w:val="24"/>
        </w:rPr>
        <w:t>Dôležitú úlohu zohrá aj rozvoj infraštruktúry</w:t>
      </w:r>
      <w:r w:rsidR="00FF50F0">
        <w:rPr>
          <w:rFonts w:ascii="Times New Roman" w:hAnsi="Times New Roman"/>
          <w:sz w:val="24"/>
          <w:szCs w:val="24"/>
        </w:rPr>
        <w:t xml:space="preserve"> -</w:t>
      </w:r>
      <w:r w:rsidR="00AC4C7E">
        <w:rPr>
          <w:rFonts w:ascii="Times New Roman" w:hAnsi="Times New Roman"/>
          <w:sz w:val="24"/>
          <w:szCs w:val="24"/>
        </w:rPr>
        <w:t xml:space="preserve"> sociálnej, technickej, kultúrnej</w:t>
      </w:r>
      <w:r w:rsidR="00FF50F0">
        <w:rPr>
          <w:rFonts w:ascii="Times New Roman" w:hAnsi="Times New Roman"/>
          <w:sz w:val="24"/>
          <w:szCs w:val="24"/>
        </w:rPr>
        <w:t>, cestovného ruchu.</w:t>
      </w:r>
    </w:p>
    <w:p w:rsidR="00D20F91" w:rsidRDefault="00D20F91" w:rsidP="00032E5E">
      <w:pPr>
        <w:keepLines/>
        <w:widowControl w:val="0"/>
        <w:spacing w:after="0" w:line="360" w:lineRule="auto"/>
        <w:jc w:val="both"/>
        <w:rPr>
          <w:rFonts w:ascii="Times New Roman" w:hAnsi="Times New Roman"/>
          <w:sz w:val="24"/>
          <w:szCs w:val="24"/>
        </w:rPr>
      </w:pPr>
    </w:p>
    <w:p w:rsidR="00E862DC" w:rsidRPr="00032E5E" w:rsidRDefault="00E862DC" w:rsidP="00E862DC">
      <w:pPr>
        <w:keepLines/>
        <w:widowControl w:val="0"/>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Tabuľka č. 3H  Saldo migrácie, prirodzený úbytok obyvateľstva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96"/>
        <w:gridCol w:w="696"/>
        <w:gridCol w:w="696"/>
        <w:gridCol w:w="696"/>
        <w:gridCol w:w="696"/>
        <w:gridCol w:w="696"/>
        <w:gridCol w:w="696"/>
        <w:gridCol w:w="696"/>
        <w:gridCol w:w="696"/>
        <w:gridCol w:w="696"/>
        <w:gridCol w:w="696"/>
      </w:tblGrid>
      <w:tr w:rsidR="00E862DC" w:rsidRPr="00D23084" w:rsidTr="00D20F91">
        <w:tc>
          <w:tcPr>
            <w:tcW w:w="1568"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rok</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2004</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2005</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2006</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2007</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2008</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2009</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2010</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2011</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2012</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2013</w:t>
            </w:r>
          </w:p>
        </w:tc>
        <w:tc>
          <w:tcPr>
            <w:tcW w:w="696" w:type="dxa"/>
            <w:shd w:val="clear" w:color="auto" w:fill="D9D9D9" w:themeFill="background1" w:themeFillShade="D9"/>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2014</w:t>
            </w:r>
          </w:p>
        </w:tc>
      </w:tr>
      <w:tr w:rsidR="00E862DC" w:rsidRPr="00D23084" w:rsidTr="00E862DC">
        <w:tc>
          <w:tcPr>
            <w:tcW w:w="1568" w:type="dxa"/>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Prisťahovaní</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580</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476</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593</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495</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505</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418</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391</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347</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347</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368</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467</w:t>
            </w:r>
          </w:p>
        </w:tc>
      </w:tr>
      <w:tr w:rsidR="00E862DC" w:rsidRPr="00D23084" w:rsidTr="00E862DC">
        <w:tc>
          <w:tcPr>
            <w:tcW w:w="1568" w:type="dxa"/>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Vysťahovaní</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555</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522</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535</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462</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493</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445</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412</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363</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427</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422</w:t>
            </w:r>
          </w:p>
        </w:tc>
        <w:tc>
          <w:tcPr>
            <w:tcW w:w="696" w:type="dxa"/>
          </w:tcPr>
          <w:p w:rsidR="00E862DC" w:rsidRPr="00145680" w:rsidRDefault="00E862DC" w:rsidP="00A84633">
            <w:pPr>
              <w:spacing w:after="0" w:line="240" w:lineRule="auto"/>
              <w:jc w:val="center"/>
              <w:rPr>
                <w:rFonts w:ascii="Times New Roman" w:hAnsi="Times New Roman"/>
                <w:sz w:val="24"/>
                <w:szCs w:val="24"/>
              </w:rPr>
            </w:pPr>
            <w:r w:rsidRPr="00145680">
              <w:rPr>
                <w:rFonts w:ascii="Times New Roman" w:hAnsi="Times New Roman"/>
                <w:sz w:val="24"/>
                <w:szCs w:val="24"/>
              </w:rPr>
              <w:t>473</w:t>
            </w:r>
          </w:p>
        </w:tc>
      </w:tr>
      <w:tr w:rsidR="00E862DC" w:rsidRPr="00D23084" w:rsidTr="00E862DC">
        <w:tc>
          <w:tcPr>
            <w:tcW w:w="1568" w:type="dxa"/>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Narodení/</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266</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249</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249</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259</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262</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276</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273</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248</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198</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221</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210</w:t>
            </w:r>
          </w:p>
        </w:tc>
      </w:tr>
      <w:tr w:rsidR="00E862DC" w:rsidRPr="00D23084" w:rsidTr="00E862DC">
        <w:tc>
          <w:tcPr>
            <w:tcW w:w="1568" w:type="dxa"/>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Zomretí</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323</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352</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307</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323</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286</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320</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315</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309</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287</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320</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color w:val="000000"/>
                <w:sz w:val="24"/>
                <w:szCs w:val="24"/>
                <w:lang w:eastAsia="sk-SK"/>
              </w:rPr>
            </w:pPr>
            <w:r w:rsidRPr="00145680">
              <w:rPr>
                <w:rFonts w:ascii="Times New Roman" w:eastAsia="Times New Roman" w:hAnsi="Times New Roman"/>
                <w:color w:val="000000"/>
                <w:sz w:val="24"/>
                <w:szCs w:val="24"/>
                <w:lang w:eastAsia="sk-SK"/>
              </w:rPr>
              <w:t>297</w:t>
            </w:r>
          </w:p>
        </w:tc>
      </w:tr>
      <w:tr w:rsidR="00E862DC" w:rsidRPr="00D23084" w:rsidTr="00E862DC">
        <w:tc>
          <w:tcPr>
            <w:tcW w:w="1568" w:type="dxa"/>
          </w:tcPr>
          <w:p w:rsidR="00E862DC" w:rsidRPr="00145680" w:rsidRDefault="00E862DC" w:rsidP="00A84633">
            <w:pPr>
              <w:spacing w:after="0" w:line="240" w:lineRule="auto"/>
              <w:rPr>
                <w:rFonts w:ascii="Times New Roman" w:hAnsi="Times New Roman"/>
                <w:b/>
                <w:sz w:val="24"/>
                <w:szCs w:val="24"/>
              </w:rPr>
            </w:pPr>
            <w:r w:rsidRPr="00145680">
              <w:rPr>
                <w:rFonts w:ascii="Times New Roman" w:hAnsi="Times New Roman"/>
                <w:b/>
                <w:sz w:val="24"/>
                <w:szCs w:val="24"/>
              </w:rPr>
              <w:t>Saldo celkom územie</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-32</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-149</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0</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-31</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-12</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-71</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-63</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-77</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-169</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-153</w:t>
            </w:r>
          </w:p>
        </w:tc>
        <w:tc>
          <w:tcPr>
            <w:tcW w:w="696" w:type="dxa"/>
            <w:vAlign w:val="bottom"/>
          </w:tcPr>
          <w:p w:rsidR="00E862DC" w:rsidRPr="00145680" w:rsidRDefault="00E862DC" w:rsidP="00A84633">
            <w:pPr>
              <w:spacing w:after="0" w:line="240" w:lineRule="auto"/>
              <w:jc w:val="center"/>
              <w:rPr>
                <w:rFonts w:ascii="Times New Roman" w:eastAsia="Times New Roman" w:hAnsi="Times New Roman"/>
                <w:b/>
                <w:sz w:val="24"/>
                <w:szCs w:val="24"/>
                <w:lang w:eastAsia="sk-SK"/>
              </w:rPr>
            </w:pPr>
            <w:r w:rsidRPr="00145680">
              <w:rPr>
                <w:rFonts w:ascii="Times New Roman" w:eastAsia="Times New Roman" w:hAnsi="Times New Roman"/>
                <w:b/>
                <w:sz w:val="24"/>
                <w:szCs w:val="24"/>
                <w:lang w:eastAsia="sk-SK"/>
              </w:rPr>
              <w:t>-93</w:t>
            </w:r>
          </w:p>
        </w:tc>
      </w:tr>
    </w:tbl>
    <w:p w:rsidR="00E862DC" w:rsidRDefault="00E862DC" w:rsidP="00D20F91">
      <w:pPr>
        <w:spacing w:after="0" w:line="300" w:lineRule="exact"/>
        <w:jc w:val="both"/>
      </w:pPr>
      <w:r w:rsidRPr="00312536">
        <w:rPr>
          <w:rFonts w:ascii="Times New Roman" w:hAnsi="Times New Roman"/>
          <w:b/>
          <w:i/>
          <w:sz w:val="24"/>
          <w:szCs w:val="24"/>
          <w:lang w:eastAsia="cs-CZ"/>
        </w:rPr>
        <w:t>z</w:t>
      </w:r>
      <w:r w:rsidRPr="00312536">
        <w:rPr>
          <w:rFonts w:ascii="Times New Roman" w:hAnsi="Times New Roman"/>
          <w:i/>
          <w:sz w:val="24"/>
          <w:szCs w:val="24"/>
          <w:lang w:eastAsia="cs-CZ"/>
        </w:rPr>
        <w:t>droj : Štatistický úrad SR</w:t>
      </w:r>
    </w:p>
    <w:p w:rsidR="00E862DC" w:rsidRDefault="00B92D70" w:rsidP="00E862DC">
      <w:pPr>
        <w:keepLines/>
        <w:widowControl w:val="0"/>
        <w:spacing w:after="0" w:line="360" w:lineRule="auto"/>
        <w:jc w:val="center"/>
        <w:rPr>
          <w:rFonts w:ascii="Times New Roman" w:hAnsi="Times New Roman"/>
          <w:color w:val="000000"/>
          <w:sz w:val="24"/>
          <w:szCs w:val="24"/>
          <w:lang w:eastAsia="cs-CZ"/>
        </w:rPr>
      </w:pPr>
      <w:r>
        <w:rPr>
          <w:noProof/>
          <w:lang w:eastAsia="sk-SK"/>
        </w:rPr>
        <w:drawing>
          <wp:inline distT="0" distB="0" distL="0" distR="0">
            <wp:extent cx="4711700" cy="2476500"/>
            <wp:effectExtent l="0" t="0" r="0" b="0"/>
            <wp:docPr id="3" name="Objek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32E5E" w:rsidRDefault="000161A3" w:rsidP="006C39FD">
      <w:pPr>
        <w:spacing w:line="360" w:lineRule="auto"/>
        <w:jc w:val="both"/>
        <w:rPr>
          <w:rFonts w:ascii="Times New Roman" w:hAnsi="Times New Roman"/>
          <w:sz w:val="24"/>
          <w:szCs w:val="24"/>
        </w:rPr>
      </w:pPr>
      <w:r w:rsidRPr="00BE3F81">
        <w:rPr>
          <w:rFonts w:ascii="Times New Roman" w:hAnsi="Times New Roman"/>
          <w:sz w:val="24"/>
          <w:szCs w:val="24"/>
        </w:rPr>
        <w:t>V oblasti predproduktívneho veku klesol počet obyvateľov na území OZ Zlatá cesta za 10 rokov približne o </w:t>
      </w:r>
      <w:r w:rsidR="006C39FD">
        <w:rPr>
          <w:rFonts w:ascii="Times New Roman" w:hAnsi="Times New Roman"/>
          <w:sz w:val="24"/>
          <w:szCs w:val="24"/>
        </w:rPr>
        <w:t>6</w:t>
      </w:r>
      <w:r w:rsidRPr="00BE3F81">
        <w:rPr>
          <w:rFonts w:ascii="Times New Roman" w:hAnsi="Times New Roman"/>
          <w:sz w:val="24"/>
          <w:szCs w:val="24"/>
        </w:rPr>
        <w:t>00 obyvateľov.</w:t>
      </w:r>
      <w:r w:rsidR="00B15AF9">
        <w:rPr>
          <w:rFonts w:ascii="Times New Roman" w:hAnsi="Times New Roman"/>
          <w:sz w:val="24"/>
          <w:szCs w:val="24"/>
        </w:rPr>
        <w:t xml:space="preserve"> </w:t>
      </w:r>
      <w:r w:rsidR="00032E5E" w:rsidRPr="00E32ED0">
        <w:rPr>
          <w:rFonts w:ascii="Times New Roman" w:hAnsi="Times New Roman"/>
          <w:sz w:val="24"/>
          <w:szCs w:val="24"/>
        </w:rPr>
        <w:t>Obidva okresy zaznamenali pokles v počte obyvateľstva v predproduktívnom veku.</w:t>
      </w:r>
    </w:p>
    <w:p w:rsidR="00032E5E" w:rsidRPr="00032E5E" w:rsidRDefault="00032E5E" w:rsidP="00E862DC">
      <w:pPr>
        <w:keepLines/>
        <w:widowControl w:val="0"/>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lastRenderedPageBreak/>
        <w:t>Tabuľka č. 3</w:t>
      </w:r>
      <w:r w:rsidR="00E862DC">
        <w:rPr>
          <w:rFonts w:ascii="Times New Roman" w:hAnsi="Times New Roman"/>
          <w:b/>
          <w:sz w:val="24"/>
          <w:szCs w:val="24"/>
          <w:lang w:eastAsia="cs-CZ"/>
        </w:rPr>
        <w:t>I</w:t>
      </w:r>
      <w:r w:rsidR="00312536">
        <w:rPr>
          <w:rFonts w:ascii="Times New Roman" w:hAnsi="Times New Roman"/>
          <w:b/>
          <w:sz w:val="24"/>
          <w:szCs w:val="24"/>
          <w:lang w:eastAsia="cs-CZ"/>
        </w:rPr>
        <w:t xml:space="preserve"> P</w:t>
      </w:r>
      <w:r w:rsidR="001708C3">
        <w:rPr>
          <w:rFonts w:ascii="Times New Roman" w:hAnsi="Times New Roman"/>
          <w:b/>
          <w:sz w:val="24"/>
          <w:szCs w:val="24"/>
          <w:lang w:eastAsia="cs-CZ"/>
        </w:rPr>
        <w:t xml:space="preserve">rehľad obyvateľstva v predproduktívnom veku v sledovanom území </w:t>
      </w:r>
    </w:p>
    <w:tbl>
      <w:tblPr>
        <w:tblpPr w:leftFromText="141" w:rightFromText="141" w:vertAnchor="text" w:horzAnchor="margin" w:tblpY="398"/>
        <w:tblW w:w="9178" w:type="dxa"/>
        <w:tblCellMar>
          <w:left w:w="70" w:type="dxa"/>
          <w:right w:w="70" w:type="dxa"/>
        </w:tblCellMar>
        <w:tblLook w:val="04A0" w:firstRow="1" w:lastRow="0" w:firstColumn="1" w:lastColumn="0" w:noHBand="0" w:noVBand="1"/>
      </w:tblPr>
      <w:tblGrid>
        <w:gridCol w:w="2358"/>
        <w:gridCol w:w="620"/>
        <w:gridCol w:w="620"/>
        <w:gridCol w:w="620"/>
        <w:gridCol w:w="620"/>
        <w:gridCol w:w="620"/>
        <w:gridCol w:w="620"/>
        <w:gridCol w:w="620"/>
        <w:gridCol w:w="620"/>
        <w:gridCol w:w="620"/>
        <w:gridCol w:w="620"/>
        <w:gridCol w:w="620"/>
      </w:tblGrid>
      <w:tr w:rsidR="000219BB" w:rsidRPr="00032E5E" w:rsidTr="000219BB">
        <w:trPr>
          <w:trHeight w:val="397"/>
        </w:trPr>
        <w:tc>
          <w:tcPr>
            <w:tcW w:w="235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19BB" w:rsidRPr="00032E5E" w:rsidRDefault="000219BB" w:rsidP="00E862DC">
            <w:pPr>
              <w:spacing w:after="0" w:line="240" w:lineRule="auto"/>
              <w:rPr>
                <w:rFonts w:ascii="Times New Roman" w:hAnsi="Times New Roman"/>
                <w:b/>
                <w:color w:val="000000"/>
                <w:sz w:val="24"/>
                <w:szCs w:val="24"/>
              </w:rPr>
            </w:pPr>
            <w:r w:rsidRPr="00032E5E">
              <w:rPr>
                <w:rFonts w:ascii="Times New Roman" w:hAnsi="Times New Roman"/>
                <w:b/>
                <w:color w:val="000000"/>
                <w:sz w:val="24"/>
                <w:szCs w:val="24"/>
              </w:rPr>
              <w:t>Rok</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2004</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2005</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2006</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2007</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2008</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2009</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2010</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2011</w:t>
            </w:r>
          </w:p>
        </w:tc>
        <w:tc>
          <w:tcPr>
            <w:tcW w:w="0" w:type="auto"/>
            <w:tcBorders>
              <w:top w:val="single" w:sz="4" w:space="0" w:color="auto"/>
              <w:left w:val="nil"/>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2012</w:t>
            </w:r>
          </w:p>
        </w:tc>
        <w:tc>
          <w:tcPr>
            <w:tcW w:w="0" w:type="auto"/>
            <w:tcBorders>
              <w:top w:val="single" w:sz="4" w:space="0" w:color="auto"/>
              <w:left w:val="nil"/>
              <w:bottom w:val="single" w:sz="4" w:space="0" w:color="auto"/>
              <w:right w:val="single" w:sz="4" w:space="0" w:color="auto"/>
            </w:tcBorders>
            <w:shd w:val="clear" w:color="auto" w:fill="D9D9D9"/>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2013</w:t>
            </w:r>
          </w:p>
        </w:tc>
        <w:tc>
          <w:tcPr>
            <w:tcW w:w="0" w:type="auto"/>
            <w:tcBorders>
              <w:top w:val="single" w:sz="4" w:space="0" w:color="auto"/>
              <w:left w:val="single" w:sz="4" w:space="0" w:color="auto"/>
              <w:bottom w:val="single" w:sz="4" w:space="0" w:color="auto"/>
              <w:right w:val="single" w:sz="4" w:space="0" w:color="auto"/>
            </w:tcBorders>
            <w:shd w:val="clear" w:color="auto" w:fill="D9D9D9"/>
            <w:noWrap/>
            <w:hideMark/>
          </w:tcPr>
          <w:p w:rsidR="000219BB" w:rsidRPr="00032E5E" w:rsidRDefault="000219BB" w:rsidP="00E862DC">
            <w:pPr>
              <w:spacing w:after="0" w:line="240" w:lineRule="auto"/>
              <w:jc w:val="right"/>
              <w:rPr>
                <w:rFonts w:ascii="Times New Roman" w:hAnsi="Times New Roman"/>
                <w:b/>
                <w:color w:val="000000"/>
                <w:sz w:val="24"/>
                <w:szCs w:val="24"/>
              </w:rPr>
            </w:pPr>
            <w:r w:rsidRPr="00032E5E">
              <w:rPr>
                <w:rFonts w:ascii="Times New Roman" w:hAnsi="Times New Roman"/>
                <w:b/>
                <w:color w:val="000000"/>
                <w:sz w:val="24"/>
                <w:szCs w:val="24"/>
              </w:rPr>
              <w:t>201</w:t>
            </w:r>
            <w:r>
              <w:rPr>
                <w:rFonts w:ascii="Times New Roman" w:hAnsi="Times New Roman"/>
                <w:b/>
                <w:color w:val="000000"/>
                <w:sz w:val="24"/>
                <w:szCs w:val="24"/>
              </w:rPr>
              <w:t>4</w:t>
            </w:r>
          </w:p>
        </w:tc>
      </w:tr>
      <w:tr w:rsidR="000219BB" w:rsidRPr="00032E5E" w:rsidTr="000219BB">
        <w:trPr>
          <w:trHeight w:hRule="exact" w:val="599"/>
        </w:trPr>
        <w:tc>
          <w:tcPr>
            <w:tcW w:w="235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rPr>
                <w:rFonts w:ascii="Times New Roman" w:hAnsi="Times New Roman"/>
                <w:b/>
                <w:color w:val="000000"/>
                <w:sz w:val="24"/>
                <w:szCs w:val="24"/>
              </w:rPr>
            </w:pPr>
            <w:r w:rsidRPr="00032E5E">
              <w:rPr>
                <w:rFonts w:ascii="Times New Roman" w:hAnsi="Times New Roman"/>
                <w:b/>
                <w:color w:val="000000"/>
                <w:sz w:val="24"/>
                <w:szCs w:val="24"/>
              </w:rPr>
              <w:t>Okres Banská Štiavnica</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Pr>
                <w:rFonts w:ascii="Times New Roman" w:hAnsi="Times New Roman"/>
                <w:color w:val="000000"/>
                <w:sz w:val="24"/>
                <w:szCs w:val="24"/>
              </w:rPr>
              <w:t>790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Pr>
                <w:rFonts w:ascii="Times New Roman" w:hAnsi="Times New Roman"/>
                <w:color w:val="000000"/>
                <w:sz w:val="24"/>
                <w:szCs w:val="24"/>
              </w:rPr>
              <w:t>679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Pr>
                <w:rFonts w:ascii="Times New Roman" w:hAnsi="Times New Roman"/>
                <w:color w:val="000000"/>
                <w:sz w:val="24"/>
                <w:szCs w:val="24"/>
              </w:rPr>
              <w:t>5</w:t>
            </w:r>
            <w:r w:rsidRPr="00032E5E">
              <w:rPr>
                <w:rFonts w:ascii="Times New Roman" w:hAnsi="Times New Roman"/>
                <w:color w:val="000000"/>
                <w:sz w:val="24"/>
                <w:szCs w:val="24"/>
              </w:rPr>
              <w:t>6</w:t>
            </w:r>
            <w:r>
              <w:rPr>
                <w:rFonts w:ascii="Times New Roman" w:hAnsi="Times New Roman"/>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Pr>
                <w:rFonts w:ascii="Times New Roman" w:hAnsi="Times New Roman"/>
                <w:color w:val="000000"/>
                <w:sz w:val="24"/>
                <w:szCs w:val="24"/>
              </w:rPr>
              <w:t>4</w:t>
            </w:r>
            <w:r w:rsidRPr="00032E5E">
              <w:rPr>
                <w:rFonts w:ascii="Times New Roman" w:hAnsi="Times New Roman"/>
                <w:color w:val="000000"/>
                <w:sz w:val="24"/>
                <w:szCs w:val="24"/>
              </w:rPr>
              <w:t>8</w:t>
            </w:r>
            <w:r>
              <w:rPr>
                <w:rFonts w:ascii="Times New Roman" w:hAnsi="Times New Roman"/>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Pr>
                <w:rFonts w:ascii="Times New Roman" w:hAnsi="Times New Roman"/>
                <w:color w:val="000000"/>
                <w:sz w:val="24"/>
                <w:szCs w:val="24"/>
              </w:rPr>
              <w:t>3</w:t>
            </w:r>
            <w:r w:rsidRPr="00032E5E">
              <w:rPr>
                <w:rFonts w:ascii="Times New Roman" w:hAnsi="Times New Roman"/>
                <w:color w:val="000000"/>
                <w:sz w:val="24"/>
                <w:szCs w:val="24"/>
              </w:rPr>
              <w:t>9</w:t>
            </w:r>
            <w:r>
              <w:rPr>
                <w:rFonts w:ascii="Times New Roman" w:hAnsi="Times New Roman"/>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sidR="00C24EDB">
              <w:rPr>
                <w:rFonts w:ascii="Times New Roman" w:hAnsi="Times New Roman"/>
                <w:color w:val="000000"/>
                <w:sz w:val="24"/>
                <w:szCs w:val="24"/>
              </w:rPr>
              <w:t>3</w:t>
            </w:r>
            <w:r w:rsidRPr="00032E5E">
              <w:rPr>
                <w:rFonts w:ascii="Times New Roman" w:hAnsi="Times New Roman"/>
                <w:color w:val="000000"/>
                <w:sz w:val="24"/>
                <w:szCs w:val="24"/>
              </w:rPr>
              <w:t>6</w:t>
            </w:r>
            <w:r w:rsidR="00C24EDB">
              <w:rPr>
                <w:rFonts w:ascii="Times New Roman" w:hAnsi="Times New Roman"/>
                <w:color w:val="000000"/>
                <w:sz w:val="24"/>
                <w:szCs w:val="24"/>
              </w:rPr>
              <w:t>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sidR="00C24EDB">
              <w:rPr>
                <w:rFonts w:ascii="Times New Roman" w:hAnsi="Times New Roman"/>
                <w:color w:val="000000"/>
                <w:sz w:val="24"/>
                <w:szCs w:val="24"/>
              </w:rPr>
              <w:t>391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w:t>
            </w:r>
            <w:r w:rsidR="00C24EDB">
              <w:rPr>
                <w:rFonts w:ascii="Times New Roman" w:hAnsi="Times New Roman"/>
                <w:color w:val="000000"/>
                <w:sz w:val="24"/>
                <w:szCs w:val="24"/>
              </w:rPr>
              <w:t>38</w:t>
            </w:r>
            <w:r w:rsidRPr="00032E5E">
              <w:rPr>
                <w:rFonts w:ascii="Times New Roman" w:hAnsi="Times New Roman"/>
                <w:color w:val="000000"/>
                <w:sz w:val="24"/>
                <w:szCs w:val="24"/>
              </w:rPr>
              <w:t>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23</w:t>
            </w:r>
            <w:r w:rsidR="00C24EDB">
              <w:rPr>
                <w:rFonts w:ascii="Times New Roman" w:hAnsi="Times New Roman"/>
                <w:color w:val="000000"/>
                <w:sz w:val="24"/>
                <w:szCs w:val="24"/>
              </w:rPr>
              <w:t>52</w:t>
            </w:r>
          </w:p>
        </w:tc>
        <w:tc>
          <w:tcPr>
            <w:tcW w:w="0" w:type="auto"/>
            <w:tcBorders>
              <w:top w:val="single" w:sz="4" w:space="0" w:color="auto"/>
              <w:left w:val="nil"/>
              <w:bottom w:val="single" w:sz="4" w:space="0" w:color="auto"/>
              <w:right w:val="single" w:sz="4" w:space="0" w:color="auto"/>
            </w:tcBorders>
            <w:shd w:val="clear" w:color="auto" w:fill="FFFFFF"/>
            <w:vAlign w:val="bottom"/>
          </w:tcPr>
          <w:p w:rsidR="000219BB" w:rsidRPr="00032E5E" w:rsidRDefault="000219BB" w:rsidP="00E862DC">
            <w:pPr>
              <w:shd w:val="clear" w:color="auto" w:fill="FFFFFF"/>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24</w:t>
            </w:r>
            <w:r w:rsidR="00C24EDB">
              <w:rPr>
                <w:rFonts w:ascii="Times New Roman" w:hAnsi="Times New Roman"/>
                <w:color w:val="000000"/>
                <w:sz w:val="24"/>
                <w:szCs w:val="24"/>
              </w:rPr>
              <w:t>03</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19BB" w:rsidRPr="00032E5E" w:rsidRDefault="00C24EDB" w:rsidP="00E862DC">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2</w:t>
            </w:r>
            <w:r w:rsidR="006C39FD">
              <w:rPr>
                <w:rFonts w:ascii="Times New Roman" w:hAnsi="Times New Roman"/>
                <w:color w:val="000000"/>
                <w:sz w:val="24"/>
                <w:szCs w:val="24"/>
              </w:rPr>
              <w:t>399</w:t>
            </w:r>
          </w:p>
        </w:tc>
      </w:tr>
      <w:tr w:rsidR="000219BB" w:rsidRPr="00032E5E" w:rsidTr="000219BB">
        <w:trPr>
          <w:trHeight w:hRule="exact" w:val="345"/>
        </w:trPr>
        <w:tc>
          <w:tcPr>
            <w:tcW w:w="235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19BB" w:rsidRPr="00032E5E" w:rsidRDefault="000219BB" w:rsidP="00E862DC">
            <w:pPr>
              <w:shd w:val="clear" w:color="auto" w:fill="FFFFFF"/>
              <w:spacing w:after="0" w:line="240" w:lineRule="auto"/>
              <w:rPr>
                <w:rFonts w:ascii="Times New Roman" w:hAnsi="Times New Roman"/>
                <w:b/>
                <w:color w:val="000000"/>
                <w:sz w:val="24"/>
                <w:szCs w:val="24"/>
              </w:rPr>
            </w:pPr>
            <w:r w:rsidRPr="00032E5E">
              <w:rPr>
                <w:rFonts w:ascii="Times New Roman" w:hAnsi="Times New Roman"/>
                <w:b/>
                <w:color w:val="000000"/>
                <w:sz w:val="24"/>
                <w:szCs w:val="24"/>
              </w:rPr>
              <w:t>Okres Krupina</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1663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1601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1576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1547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1520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1477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1437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1450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1375</w:t>
            </w:r>
          </w:p>
        </w:tc>
        <w:tc>
          <w:tcPr>
            <w:tcW w:w="0" w:type="auto"/>
            <w:tcBorders>
              <w:top w:val="single" w:sz="4" w:space="0" w:color="auto"/>
              <w:left w:val="nil"/>
              <w:bottom w:val="single" w:sz="4" w:space="0" w:color="auto"/>
              <w:right w:val="single" w:sz="4" w:space="0" w:color="auto"/>
            </w:tcBorders>
            <w:shd w:val="clear" w:color="auto" w:fill="FFFFFF"/>
            <w:vAlign w:val="bottom"/>
          </w:tcPr>
          <w:p w:rsidR="000219BB" w:rsidRPr="00032E5E" w:rsidRDefault="000219BB" w:rsidP="00E862DC">
            <w:pPr>
              <w:spacing w:after="0" w:line="240" w:lineRule="auto"/>
              <w:jc w:val="right"/>
              <w:rPr>
                <w:rFonts w:ascii="Times New Roman" w:hAnsi="Times New Roman"/>
                <w:color w:val="000000"/>
                <w:sz w:val="24"/>
                <w:szCs w:val="24"/>
              </w:rPr>
            </w:pPr>
            <w:r w:rsidRPr="00032E5E">
              <w:rPr>
                <w:rFonts w:ascii="Times New Roman" w:hAnsi="Times New Roman"/>
                <w:color w:val="000000"/>
                <w:sz w:val="24"/>
                <w:szCs w:val="24"/>
              </w:rPr>
              <w:t>1364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19BB" w:rsidRPr="00032E5E" w:rsidRDefault="00C24EDB" w:rsidP="00E862D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w:t>
            </w:r>
            <w:r w:rsidR="006C39FD">
              <w:rPr>
                <w:rFonts w:ascii="Times New Roman" w:hAnsi="Times New Roman"/>
                <w:color w:val="000000"/>
                <w:sz w:val="24"/>
                <w:szCs w:val="24"/>
              </w:rPr>
              <w:t>353</w:t>
            </w:r>
          </w:p>
        </w:tc>
      </w:tr>
    </w:tbl>
    <w:p w:rsidR="004D07EB" w:rsidRDefault="004D07EB" w:rsidP="00312536">
      <w:pPr>
        <w:spacing w:after="0" w:line="300" w:lineRule="exact"/>
        <w:jc w:val="both"/>
        <w:rPr>
          <w:rFonts w:ascii="Times New Roman" w:hAnsi="Times New Roman"/>
          <w:b/>
          <w:i/>
          <w:sz w:val="24"/>
          <w:szCs w:val="24"/>
          <w:lang w:eastAsia="cs-CZ"/>
        </w:rPr>
      </w:pPr>
    </w:p>
    <w:p w:rsidR="00032E5E" w:rsidRPr="00312536" w:rsidRDefault="00312536" w:rsidP="00312536">
      <w:pPr>
        <w:spacing w:after="0" w:line="300" w:lineRule="exact"/>
        <w:jc w:val="both"/>
        <w:rPr>
          <w:rFonts w:ascii="Times New Roman" w:hAnsi="Times New Roman"/>
          <w:i/>
          <w:sz w:val="24"/>
          <w:szCs w:val="24"/>
          <w:lang w:eastAsia="cs-CZ"/>
        </w:rPr>
      </w:pPr>
      <w:r w:rsidRPr="00312536">
        <w:rPr>
          <w:rFonts w:ascii="Times New Roman" w:hAnsi="Times New Roman"/>
          <w:b/>
          <w:i/>
          <w:sz w:val="24"/>
          <w:szCs w:val="24"/>
          <w:lang w:eastAsia="cs-CZ"/>
        </w:rPr>
        <w:t>z</w:t>
      </w:r>
      <w:r w:rsidR="00032E5E" w:rsidRPr="00312536">
        <w:rPr>
          <w:rFonts w:ascii="Times New Roman" w:hAnsi="Times New Roman"/>
          <w:i/>
          <w:sz w:val="24"/>
          <w:szCs w:val="24"/>
          <w:lang w:eastAsia="cs-CZ"/>
        </w:rPr>
        <w:t>droj : Štatistický úrad SR</w:t>
      </w:r>
    </w:p>
    <w:p w:rsidR="00032E5E" w:rsidRPr="00032E5E" w:rsidRDefault="00B92D70" w:rsidP="00312536">
      <w:pPr>
        <w:spacing w:after="0" w:line="300" w:lineRule="exact"/>
        <w:jc w:val="both"/>
        <w:rPr>
          <w:rFonts w:ascii="Times New Roman" w:hAnsi="Times New Roman"/>
          <w:b/>
          <w:i/>
          <w:color w:val="FF0000"/>
          <w:sz w:val="24"/>
          <w:szCs w:val="24"/>
          <w:lang w:eastAsia="cs-CZ"/>
        </w:rPr>
      </w:pPr>
      <w:r>
        <w:rPr>
          <w:noProof/>
          <w:sz w:val="24"/>
          <w:szCs w:val="24"/>
          <w:lang w:eastAsia="sk-SK"/>
        </w:rPr>
        <w:drawing>
          <wp:anchor distT="54864" distB="367284" distL="248412" distR="435483" simplePos="0" relativeHeight="251656192" behindDoc="0" locked="0" layoutInCell="1" allowOverlap="1">
            <wp:simplePos x="0" y="0"/>
            <wp:positionH relativeFrom="column">
              <wp:posOffset>309880</wp:posOffset>
            </wp:positionH>
            <wp:positionV relativeFrom="paragraph">
              <wp:posOffset>110490</wp:posOffset>
            </wp:positionV>
            <wp:extent cx="5477510" cy="2726055"/>
            <wp:effectExtent l="0" t="0" r="0" b="0"/>
            <wp:wrapNone/>
            <wp:docPr id="10" name="Objek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032E5E" w:rsidRPr="00032E5E" w:rsidRDefault="00032E5E" w:rsidP="00032E5E">
      <w:pPr>
        <w:spacing w:before="60" w:after="60" w:line="300" w:lineRule="exact"/>
        <w:jc w:val="both"/>
        <w:rPr>
          <w:rFonts w:ascii="Times New Roman" w:hAnsi="Times New Roman"/>
          <w:b/>
          <w:i/>
          <w:color w:val="FF0000"/>
          <w:sz w:val="24"/>
          <w:szCs w:val="24"/>
          <w:lang w:eastAsia="cs-CZ"/>
        </w:rPr>
      </w:pPr>
    </w:p>
    <w:p w:rsidR="00032E5E" w:rsidRPr="00032E5E" w:rsidRDefault="00032E5E" w:rsidP="00032E5E">
      <w:pPr>
        <w:spacing w:before="60" w:after="60" w:line="300" w:lineRule="exact"/>
        <w:jc w:val="both"/>
        <w:rPr>
          <w:rFonts w:ascii="Times New Roman" w:hAnsi="Times New Roman"/>
          <w:b/>
          <w:i/>
          <w:color w:val="FF0000"/>
          <w:sz w:val="24"/>
          <w:szCs w:val="24"/>
          <w:lang w:eastAsia="cs-CZ"/>
        </w:rPr>
      </w:pPr>
    </w:p>
    <w:p w:rsidR="00032E5E" w:rsidRDefault="00032E5E" w:rsidP="00032E5E">
      <w:pPr>
        <w:spacing w:before="60" w:after="60" w:line="300" w:lineRule="exact"/>
        <w:jc w:val="both"/>
        <w:rPr>
          <w:rFonts w:ascii="Times New Roman" w:hAnsi="Times New Roman"/>
          <w:b/>
          <w:i/>
          <w:color w:val="FF0000"/>
          <w:sz w:val="24"/>
          <w:szCs w:val="24"/>
          <w:lang w:eastAsia="cs-CZ"/>
        </w:rPr>
      </w:pPr>
    </w:p>
    <w:p w:rsidR="00032E5E" w:rsidRDefault="00032E5E" w:rsidP="00032E5E">
      <w:pPr>
        <w:spacing w:before="60" w:after="60" w:line="300" w:lineRule="exact"/>
        <w:jc w:val="both"/>
        <w:rPr>
          <w:rFonts w:ascii="Times New Roman" w:hAnsi="Times New Roman"/>
          <w:b/>
          <w:i/>
          <w:color w:val="FF0000"/>
          <w:sz w:val="24"/>
          <w:szCs w:val="24"/>
          <w:lang w:eastAsia="cs-CZ"/>
        </w:rPr>
      </w:pPr>
    </w:p>
    <w:p w:rsidR="00032E5E" w:rsidRDefault="00032E5E" w:rsidP="00032E5E">
      <w:pPr>
        <w:spacing w:before="60" w:after="60" w:line="300" w:lineRule="exact"/>
        <w:jc w:val="both"/>
        <w:rPr>
          <w:rFonts w:ascii="Times New Roman" w:hAnsi="Times New Roman"/>
          <w:b/>
          <w:i/>
          <w:color w:val="FF0000"/>
          <w:sz w:val="24"/>
          <w:szCs w:val="24"/>
          <w:lang w:eastAsia="cs-CZ"/>
        </w:rPr>
      </w:pPr>
    </w:p>
    <w:p w:rsidR="00032E5E" w:rsidRPr="00A54C00" w:rsidRDefault="00032E5E" w:rsidP="00032E5E">
      <w:pPr>
        <w:spacing w:before="60" w:after="60" w:line="300" w:lineRule="exact"/>
        <w:jc w:val="both"/>
        <w:rPr>
          <w:rFonts w:ascii="Times New Roman" w:hAnsi="Times New Roman"/>
          <w:b/>
          <w:i/>
          <w:color w:val="FF0000"/>
          <w:sz w:val="24"/>
          <w:szCs w:val="24"/>
          <w:lang w:eastAsia="cs-CZ"/>
        </w:rPr>
      </w:pPr>
    </w:p>
    <w:p w:rsidR="00032E5E" w:rsidRDefault="00032E5E" w:rsidP="00032E5E">
      <w:pPr>
        <w:spacing w:before="60" w:after="60" w:line="300" w:lineRule="exact"/>
        <w:ind w:left="720"/>
        <w:jc w:val="both"/>
        <w:rPr>
          <w:rFonts w:ascii="Times New Roman" w:hAnsi="Times New Roman"/>
          <w:b/>
          <w:i/>
          <w:color w:val="FF0000"/>
          <w:sz w:val="24"/>
          <w:szCs w:val="24"/>
          <w:lang w:eastAsia="cs-CZ"/>
        </w:rPr>
      </w:pPr>
    </w:p>
    <w:p w:rsidR="00032E5E" w:rsidRDefault="00032E5E" w:rsidP="00032E5E">
      <w:pPr>
        <w:spacing w:before="60" w:after="60" w:line="300" w:lineRule="exact"/>
        <w:ind w:left="720"/>
        <w:jc w:val="both"/>
        <w:rPr>
          <w:rFonts w:ascii="Times New Roman" w:hAnsi="Times New Roman"/>
          <w:b/>
          <w:i/>
          <w:color w:val="FF0000"/>
          <w:sz w:val="24"/>
          <w:szCs w:val="24"/>
          <w:lang w:eastAsia="cs-CZ"/>
        </w:rPr>
      </w:pPr>
    </w:p>
    <w:p w:rsidR="00032E5E" w:rsidRDefault="00032E5E" w:rsidP="00032E5E">
      <w:pPr>
        <w:spacing w:before="60" w:after="60" w:line="300" w:lineRule="exact"/>
        <w:ind w:left="720"/>
        <w:jc w:val="both"/>
        <w:rPr>
          <w:rFonts w:ascii="Times New Roman" w:hAnsi="Times New Roman"/>
          <w:b/>
          <w:i/>
          <w:color w:val="FF0000"/>
          <w:sz w:val="24"/>
          <w:szCs w:val="24"/>
          <w:lang w:eastAsia="cs-CZ"/>
        </w:rPr>
      </w:pPr>
    </w:p>
    <w:p w:rsidR="00032E5E" w:rsidRDefault="00032E5E" w:rsidP="00032E5E">
      <w:pPr>
        <w:spacing w:before="60" w:after="60" w:line="300" w:lineRule="exact"/>
        <w:ind w:left="720"/>
        <w:jc w:val="both"/>
        <w:rPr>
          <w:rFonts w:ascii="Times New Roman" w:hAnsi="Times New Roman"/>
          <w:b/>
          <w:i/>
          <w:color w:val="FF0000"/>
          <w:sz w:val="24"/>
          <w:szCs w:val="24"/>
          <w:lang w:eastAsia="cs-CZ"/>
        </w:rPr>
      </w:pPr>
    </w:p>
    <w:p w:rsidR="00312536" w:rsidRDefault="00312536" w:rsidP="001708C3">
      <w:pPr>
        <w:spacing w:line="360" w:lineRule="auto"/>
        <w:rPr>
          <w:rFonts w:ascii="Times New Roman" w:hAnsi="Times New Roman"/>
          <w:sz w:val="24"/>
          <w:szCs w:val="24"/>
        </w:rPr>
      </w:pPr>
    </w:p>
    <w:p w:rsidR="001708C3" w:rsidRPr="006261D0" w:rsidRDefault="001708C3" w:rsidP="006C39FD">
      <w:pPr>
        <w:spacing w:line="360" w:lineRule="auto"/>
        <w:jc w:val="both"/>
        <w:rPr>
          <w:rFonts w:ascii="Times New Roman" w:hAnsi="Times New Roman"/>
          <w:sz w:val="24"/>
          <w:szCs w:val="24"/>
        </w:rPr>
      </w:pPr>
      <w:r w:rsidRPr="006261D0">
        <w:rPr>
          <w:rFonts w:ascii="Times New Roman" w:hAnsi="Times New Roman"/>
          <w:sz w:val="24"/>
          <w:szCs w:val="24"/>
        </w:rPr>
        <w:t xml:space="preserve">Počet obyvateľov v produktívnom veku za posledných 10 rokov na území OZ Zlatá cesta mierne </w:t>
      </w:r>
      <w:r w:rsidR="006C39FD">
        <w:rPr>
          <w:rFonts w:ascii="Times New Roman" w:hAnsi="Times New Roman"/>
          <w:sz w:val="24"/>
          <w:szCs w:val="24"/>
        </w:rPr>
        <w:t>klesol</w:t>
      </w:r>
      <w:r w:rsidRPr="006261D0">
        <w:rPr>
          <w:rFonts w:ascii="Times New Roman" w:hAnsi="Times New Roman"/>
          <w:sz w:val="24"/>
          <w:szCs w:val="24"/>
        </w:rPr>
        <w:t>.</w:t>
      </w:r>
    </w:p>
    <w:p w:rsidR="001708C3" w:rsidRPr="001708C3" w:rsidRDefault="001708C3" w:rsidP="001708C3">
      <w:pPr>
        <w:rPr>
          <w:rFonts w:ascii="Times New Roman" w:hAnsi="Times New Roman"/>
          <w:b/>
          <w:sz w:val="24"/>
          <w:szCs w:val="24"/>
        </w:rPr>
      </w:pPr>
      <w:r w:rsidRPr="001708C3">
        <w:rPr>
          <w:rFonts w:ascii="Times New Roman" w:hAnsi="Times New Roman"/>
          <w:b/>
          <w:sz w:val="24"/>
          <w:szCs w:val="24"/>
        </w:rPr>
        <w:t>Tabuľka</w:t>
      </w:r>
      <w:r w:rsidR="00AE4F8D">
        <w:rPr>
          <w:rFonts w:ascii="Times New Roman" w:hAnsi="Times New Roman"/>
          <w:b/>
          <w:sz w:val="24"/>
          <w:szCs w:val="24"/>
        </w:rPr>
        <w:t xml:space="preserve"> 3</w:t>
      </w:r>
      <w:r w:rsidR="00E862DC">
        <w:rPr>
          <w:rFonts w:ascii="Times New Roman" w:hAnsi="Times New Roman"/>
          <w:b/>
          <w:sz w:val="24"/>
          <w:szCs w:val="24"/>
        </w:rPr>
        <w:t>J</w:t>
      </w:r>
      <w:r w:rsidRPr="001708C3">
        <w:rPr>
          <w:rFonts w:ascii="Times New Roman" w:hAnsi="Times New Roman"/>
          <w:b/>
          <w:sz w:val="24"/>
          <w:szCs w:val="24"/>
        </w:rPr>
        <w:t xml:space="preserve">  Počet obyvateľov v produktívnom veku v sledovanom území</w:t>
      </w:r>
    </w:p>
    <w:tbl>
      <w:tblPr>
        <w:tblW w:w="9142" w:type="dxa"/>
        <w:jc w:val="center"/>
        <w:tblCellMar>
          <w:left w:w="70" w:type="dxa"/>
          <w:right w:w="70" w:type="dxa"/>
        </w:tblCellMar>
        <w:tblLook w:val="04A0" w:firstRow="1" w:lastRow="0" w:firstColumn="1" w:lastColumn="0" w:noHBand="0" w:noVBand="1"/>
      </w:tblPr>
      <w:tblGrid>
        <w:gridCol w:w="1175"/>
        <w:gridCol w:w="702"/>
        <w:gridCol w:w="698"/>
        <w:gridCol w:w="703"/>
        <w:gridCol w:w="698"/>
        <w:gridCol w:w="699"/>
        <w:gridCol w:w="699"/>
        <w:gridCol w:w="699"/>
        <w:gridCol w:w="787"/>
        <w:gridCol w:w="723"/>
        <w:gridCol w:w="709"/>
        <w:gridCol w:w="850"/>
      </w:tblGrid>
      <w:tr w:rsidR="006C39FD" w:rsidRPr="001708C3" w:rsidTr="006C39FD">
        <w:trPr>
          <w:trHeight w:hRule="exact" w:val="397"/>
          <w:jc w:val="center"/>
        </w:trPr>
        <w:tc>
          <w:tcPr>
            <w:tcW w:w="11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24EDB" w:rsidRPr="001708C3" w:rsidRDefault="00C24EDB" w:rsidP="00FD3A20">
            <w:pPr>
              <w:rPr>
                <w:rFonts w:ascii="Times New Roman" w:hAnsi="Times New Roman"/>
                <w:b/>
                <w:color w:val="000000"/>
                <w:sz w:val="24"/>
                <w:szCs w:val="24"/>
              </w:rPr>
            </w:pPr>
            <w:r w:rsidRPr="001708C3">
              <w:rPr>
                <w:rFonts w:ascii="Times New Roman" w:hAnsi="Times New Roman"/>
                <w:b/>
                <w:color w:val="000000"/>
                <w:sz w:val="24"/>
                <w:szCs w:val="24"/>
              </w:rPr>
              <w:t>Rok</w:t>
            </w:r>
          </w:p>
        </w:tc>
        <w:tc>
          <w:tcPr>
            <w:tcW w:w="702"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2004</w:t>
            </w:r>
          </w:p>
        </w:tc>
        <w:tc>
          <w:tcPr>
            <w:tcW w:w="698"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2005</w:t>
            </w:r>
          </w:p>
        </w:tc>
        <w:tc>
          <w:tcPr>
            <w:tcW w:w="703"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2006</w:t>
            </w:r>
          </w:p>
        </w:tc>
        <w:tc>
          <w:tcPr>
            <w:tcW w:w="698"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2007</w:t>
            </w:r>
          </w:p>
        </w:tc>
        <w:tc>
          <w:tcPr>
            <w:tcW w:w="699"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2008</w:t>
            </w:r>
          </w:p>
        </w:tc>
        <w:tc>
          <w:tcPr>
            <w:tcW w:w="699"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2009</w:t>
            </w:r>
          </w:p>
        </w:tc>
        <w:tc>
          <w:tcPr>
            <w:tcW w:w="699"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2010</w:t>
            </w:r>
          </w:p>
        </w:tc>
        <w:tc>
          <w:tcPr>
            <w:tcW w:w="787"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2011</w:t>
            </w:r>
          </w:p>
        </w:tc>
        <w:tc>
          <w:tcPr>
            <w:tcW w:w="723" w:type="dxa"/>
            <w:tcBorders>
              <w:top w:val="single" w:sz="4" w:space="0" w:color="auto"/>
              <w:left w:val="nil"/>
              <w:bottom w:val="single" w:sz="4" w:space="0" w:color="auto"/>
              <w:right w:val="single" w:sz="4" w:space="0" w:color="auto"/>
            </w:tcBorders>
            <w:shd w:val="clear" w:color="auto" w:fill="D9D9D9"/>
            <w:noWrap/>
            <w:vAlign w:val="bottom"/>
            <w:hideMark/>
          </w:tcPr>
          <w:p w:rsidR="00C24EDB" w:rsidRPr="001708C3" w:rsidRDefault="00C24EDB" w:rsidP="00FD3A20">
            <w:pPr>
              <w:jc w:val="right"/>
              <w:rPr>
                <w:rFonts w:ascii="Times New Roman" w:hAnsi="Times New Roman"/>
                <w:b/>
                <w:color w:val="000000"/>
                <w:sz w:val="24"/>
                <w:szCs w:val="24"/>
              </w:rPr>
            </w:pPr>
            <w:r w:rsidRPr="001708C3">
              <w:rPr>
                <w:rFonts w:ascii="Times New Roman" w:hAnsi="Times New Roman"/>
                <w:b/>
                <w:color w:val="000000"/>
                <w:sz w:val="24"/>
                <w:szCs w:val="24"/>
              </w:rPr>
              <w:t>2012</w:t>
            </w:r>
          </w:p>
        </w:tc>
        <w:tc>
          <w:tcPr>
            <w:tcW w:w="709" w:type="dxa"/>
            <w:tcBorders>
              <w:top w:val="single" w:sz="4" w:space="0" w:color="auto"/>
              <w:left w:val="nil"/>
              <w:bottom w:val="single" w:sz="4" w:space="0" w:color="auto"/>
              <w:right w:val="single" w:sz="4" w:space="0" w:color="auto"/>
            </w:tcBorders>
            <w:shd w:val="clear" w:color="auto" w:fill="D9D9D9"/>
            <w:vAlign w:val="bottom"/>
          </w:tcPr>
          <w:p w:rsidR="00C24EDB" w:rsidRPr="001708C3" w:rsidRDefault="00C24EDB" w:rsidP="00C82E61">
            <w:pPr>
              <w:jc w:val="right"/>
              <w:rPr>
                <w:rFonts w:ascii="Times New Roman" w:hAnsi="Times New Roman"/>
                <w:b/>
                <w:color w:val="000000"/>
                <w:sz w:val="24"/>
                <w:szCs w:val="24"/>
              </w:rPr>
            </w:pPr>
            <w:r w:rsidRPr="001708C3">
              <w:rPr>
                <w:rFonts w:ascii="Times New Roman" w:hAnsi="Times New Roman"/>
                <w:b/>
                <w:color w:val="000000"/>
                <w:sz w:val="24"/>
                <w:szCs w:val="24"/>
              </w:rPr>
              <w:t>2013</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24EDB" w:rsidRPr="001708C3" w:rsidRDefault="00C24EDB" w:rsidP="00C24EDB">
            <w:pPr>
              <w:jc w:val="right"/>
              <w:rPr>
                <w:rFonts w:ascii="Times New Roman" w:hAnsi="Times New Roman"/>
                <w:b/>
                <w:color w:val="000000"/>
                <w:sz w:val="24"/>
                <w:szCs w:val="24"/>
              </w:rPr>
            </w:pPr>
            <w:r w:rsidRPr="001708C3">
              <w:rPr>
                <w:rFonts w:ascii="Times New Roman" w:hAnsi="Times New Roman"/>
                <w:b/>
                <w:color w:val="000000"/>
                <w:sz w:val="24"/>
                <w:szCs w:val="24"/>
              </w:rPr>
              <w:t>201</w:t>
            </w:r>
            <w:r>
              <w:rPr>
                <w:rFonts w:ascii="Times New Roman" w:hAnsi="Times New Roman"/>
                <w:b/>
                <w:color w:val="000000"/>
                <w:sz w:val="24"/>
                <w:szCs w:val="24"/>
              </w:rPr>
              <w:t>4</w:t>
            </w:r>
          </w:p>
        </w:tc>
      </w:tr>
      <w:tr w:rsidR="006C39FD" w:rsidRPr="001708C3" w:rsidTr="006C39FD">
        <w:trPr>
          <w:trHeight w:hRule="exact" w:val="910"/>
          <w:jc w:val="center"/>
        </w:trPr>
        <w:tc>
          <w:tcPr>
            <w:tcW w:w="11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24EDB" w:rsidRPr="001708C3" w:rsidRDefault="00C24EDB" w:rsidP="00FD3A20">
            <w:pPr>
              <w:rPr>
                <w:rFonts w:ascii="Times New Roman" w:hAnsi="Times New Roman"/>
                <w:b/>
                <w:color w:val="000000"/>
                <w:sz w:val="24"/>
                <w:szCs w:val="24"/>
              </w:rPr>
            </w:pPr>
            <w:r w:rsidRPr="001708C3">
              <w:rPr>
                <w:rFonts w:ascii="Times New Roman" w:hAnsi="Times New Roman"/>
                <w:b/>
                <w:color w:val="000000"/>
                <w:sz w:val="24"/>
                <w:szCs w:val="24"/>
              </w:rPr>
              <w:t>Okres Banská Štiavnica</w:t>
            </w:r>
          </w:p>
        </w:tc>
        <w:tc>
          <w:tcPr>
            <w:tcW w:w="702"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D3A20">
            <w:pPr>
              <w:jc w:val="right"/>
              <w:rPr>
                <w:rFonts w:ascii="Times New Roman" w:hAnsi="Times New Roman"/>
                <w:color w:val="000000"/>
              </w:rPr>
            </w:pPr>
            <w:r w:rsidRPr="008C2AAA">
              <w:rPr>
                <w:rFonts w:ascii="Times New Roman" w:hAnsi="Times New Roman"/>
                <w:color w:val="000000"/>
              </w:rPr>
              <w:t>10937</w:t>
            </w:r>
          </w:p>
        </w:tc>
        <w:tc>
          <w:tcPr>
            <w:tcW w:w="698"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D3A20">
            <w:pPr>
              <w:jc w:val="right"/>
              <w:rPr>
                <w:rFonts w:ascii="Times New Roman" w:hAnsi="Times New Roman"/>
                <w:color w:val="000000"/>
              </w:rPr>
            </w:pPr>
            <w:r w:rsidRPr="008C2AAA">
              <w:rPr>
                <w:rFonts w:ascii="Times New Roman" w:hAnsi="Times New Roman"/>
                <w:color w:val="000000"/>
              </w:rPr>
              <w:t>10926</w:t>
            </w:r>
          </w:p>
        </w:tc>
        <w:tc>
          <w:tcPr>
            <w:tcW w:w="703"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72E9F">
            <w:pPr>
              <w:jc w:val="right"/>
              <w:rPr>
                <w:rFonts w:ascii="Times New Roman" w:hAnsi="Times New Roman"/>
                <w:color w:val="000000"/>
              </w:rPr>
            </w:pPr>
            <w:r w:rsidRPr="008C2AAA">
              <w:rPr>
                <w:rFonts w:ascii="Times New Roman" w:hAnsi="Times New Roman"/>
                <w:color w:val="000000"/>
              </w:rPr>
              <w:t>10</w:t>
            </w:r>
            <w:r w:rsidR="00F72E9F">
              <w:rPr>
                <w:rFonts w:ascii="Times New Roman" w:hAnsi="Times New Roman"/>
                <w:color w:val="000000"/>
              </w:rPr>
              <w:t>898</w:t>
            </w:r>
          </w:p>
        </w:tc>
        <w:tc>
          <w:tcPr>
            <w:tcW w:w="698"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D3A20">
            <w:pPr>
              <w:jc w:val="right"/>
              <w:rPr>
                <w:rFonts w:ascii="Times New Roman" w:hAnsi="Times New Roman"/>
                <w:color w:val="000000"/>
              </w:rPr>
            </w:pPr>
            <w:r w:rsidRPr="008C2AAA">
              <w:rPr>
                <w:rFonts w:ascii="Times New Roman" w:hAnsi="Times New Roman"/>
                <w:color w:val="000000"/>
              </w:rPr>
              <w:t>10814</w:t>
            </w:r>
          </w:p>
        </w:tc>
        <w:tc>
          <w:tcPr>
            <w:tcW w:w="699"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D3A20">
            <w:pPr>
              <w:jc w:val="right"/>
              <w:rPr>
                <w:rFonts w:ascii="Times New Roman" w:hAnsi="Times New Roman"/>
                <w:color w:val="000000"/>
              </w:rPr>
            </w:pPr>
            <w:r w:rsidRPr="008C2AAA">
              <w:rPr>
                <w:rFonts w:ascii="Times New Roman" w:hAnsi="Times New Roman"/>
                <w:color w:val="000000"/>
              </w:rPr>
              <w:t>10754</w:t>
            </w:r>
          </w:p>
        </w:tc>
        <w:tc>
          <w:tcPr>
            <w:tcW w:w="699"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D3A20">
            <w:pPr>
              <w:jc w:val="right"/>
              <w:rPr>
                <w:rFonts w:ascii="Times New Roman" w:hAnsi="Times New Roman"/>
                <w:color w:val="000000"/>
              </w:rPr>
            </w:pPr>
            <w:r w:rsidRPr="008C2AAA">
              <w:rPr>
                <w:rFonts w:ascii="Times New Roman" w:hAnsi="Times New Roman"/>
                <w:color w:val="000000"/>
              </w:rPr>
              <w:t>10656</w:t>
            </w:r>
          </w:p>
        </w:tc>
        <w:tc>
          <w:tcPr>
            <w:tcW w:w="699"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D3A20">
            <w:pPr>
              <w:jc w:val="right"/>
              <w:rPr>
                <w:rFonts w:ascii="Times New Roman" w:hAnsi="Times New Roman"/>
                <w:color w:val="000000"/>
              </w:rPr>
            </w:pPr>
            <w:r w:rsidRPr="008C2AAA">
              <w:rPr>
                <w:rFonts w:ascii="Times New Roman" w:hAnsi="Times New Roman"/>
                <w:color w:val="000000"/>
              </w:rPr>
              <w:t>10529</w:t>
            </w:r>
          </w:p>
        </w:tc>
        <w:tc>
          <w:tcPr>
            <w:tcW w:w="787"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D3A20">
            <w:pPr>
              <w:jc w:val="right"/>
              <w:rPr>
                <w:rFonts w:ascii="Times New Roman" w:hAnsi="Times New Roman"/>
                <w:color w:val="000000"/>
              </w:rPr>
            </w:pPr>
            <w:r w:rsidRPr="008C2AAA">
              <w:rPr>
                <w:rFonts w:ascii="Times New Roman" w:hAnsi="Times New Roman"/>
                <w:color w:val="000000"/>
              </w:rPr>
              <w:t>12058</w:t>
            </w:r>
          </w:p>
        </w:tc>
        <w:tc>
          <w:tcPr>
            <w:tcW w:w="723"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8C2AAA" w:rsidRDefault="00C24EDB" w:rsidP="00F72E9F">
            <w:pPr>
              <w:jc w:val="right"/>
              <w:rPr>
                <w:rFonts w:ascii="Times New Roman" w:hAnsi="Times New Roman"/>
                <w:color w:val="000000"/>
              </w:rPr>
            </w:pPr>
            <w:r w:rsidRPr="008C2AAA">
              <w:rPr>
                <w:rFonts w:ascii="Times New Roman" w:hAnsi="Times New Roman"/>
                <w:color w:val="000000"/>
              </w:rPr>
              <w:t>11</w:t>
            </w:r>
            <w:r w:rsidR="00F72E9F">
              <w:rPr>
                <w:rFonts w:ascii="Times New Roman" w:hAnsi="Times New Roman"/>
                <w:color w:val="000000"/>
              </w:rPr>
              <w:t>865</w:t>
            </w:r>
          </w:p>
        </w:tc>
        <w:tc>
          <w:tcPr>
            <w:tcW w:w="709" w:type="dxa"/>
            <w:tcBorders>
              <w:top w:val="single" w:sz="4" w:space="0" w:color="auto"/>
              <w:left w:val="nil"/>
              <w:bottom w:val="single" w:sz="4" w:space="0" w:color="auto"/>
              <w:right w:val="single" w:sz="4" w:space="0" w:color="auto"/>
            </w:tcBorders>
            <w:shd w:val="clear" w:color="auto" w:fill="FFFFFF"/>
            <w:vAlign w:val="bottom"/>
          </w:tcPr>
          <w:p w:rsidR="00C24EDB" w:rsidRPr="008C2AAA" w:rsidRDefault="00C24EDB" w:rsidP="00F72E9F">
            <w:pPr>
              <w:jc w:val="right"/>
              <w:rPr>
                <w:rFonts w:ascii="Times New Roman" w:hAnsi="Times New Roman"/>
                <w:color w:val="000000"/>
              </w:rPr>
            </w:pPr>
            <w:r w:rsidRPr="008C2AAA">
              <w:rPr>
                <w:rFonts w:ascii="Times New Roman" w:hAnsi="Times New Roman"/>
                <w:color w:val="000000"/>
              </w:rPr>
              <w:t>10</w:t>
            </w:r>
            <w:r w:rsidR="00F72E9F">
              <w:rPr>
                <w:rFonts w:ascii="Times New Roman" w:hAnsi="Times New Roman"/>
                <w:color w:val="000000"/>
              </w:rPr>
              <w:t>524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24EDB" w:rsidRPr="008C2AAA" w:rsidRDefault="00C24EDB" w:rsidP="006C39FD">
            <w:pPr>
              <w:jc w:val="right"/>
              <w:rPr>
                <w:rFonts w:ascii="Times New Roman" w:hAnsi="Times New Roman"/>
                <w:color w:val="000000"/>
              </w:rPr>
            </w:pPr>
            <w:r w:rsidRPr="008C2AAA">
              <w:rPr>
                <w:rFonts w:ascii="Times New Roman" w:hAnsi="Times New Roman"/>
                <w:color w:val="000000"/>
              </w:rPr>
              <w:t>10</w:t>
            </w:r>
            <w:r w:rsidR="006C39FD">
              <w:rPr>
                <w:rFonts w:ascii="Times New Roman" w:hAnsi="Times New Roman"/>
                <w:color w:val="000000"/>
              </w:rPr>
              <w:t>556</w:t>
            </w:r>
          </w:p>
        </w:tc>
      </w:tr>
      <w:tr w:rsidR="006C39FD" w:rsidRPr="001708C3" w:rsidTr="006C39FD">
        <w:trPr>
          <w:trHeight w:hRule="exact" w:val="696"/>
          <w:jc w:val="center"/>
        </w:trPr>
        <w:tc>
          <w:tcPr>
            <w:tcW w:w="11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24EDB" w:rsidRPr="001708C3" w:rsidRDefault="00C24EDB" w:rsidP="00FD3A20">
            <w:pPr>
              <w:rPr>
                <w:rFonts w:ascii="Times New Roman" w:hAnsi="Times New Roman"/>
                <w:b/>
                <w:color w:val="000000"/>
                <w:sz w:val="24"/>
                <w:szCs w:val="24"/>
              </w:rPr>
            </w:pPr>
            <w:r w:rsidRPr="001708C3">
              <w:rPr>
                <w:rFonts w:ascii="Times New Roman" w:hAnsi="Times New Roman"/>
                <w:b/>
                <w:color w:val="000000"/>
                <w:sz w:val="24"/>
                <w:szCs w:val="24"/>
              </w:rPr>
              <w:t>Okres Krupina</w:t>
            </w:r>
          </w:p>
        </w:tc>
        <w:tc>
          <w:tcPr>
            <w:tcW w:w="702"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5447</w:t>
            </w:r>
          </w:p>
        </w:tc>
        <w:tc>
          <w:tcPr>
            <w:tcW w:w="698"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5451</w:t>
            </w:r>
          </w:p>
        </w:tc>
        <w:tc>
          <w:tcPr>
            <w:tcW w:w="703"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5516</w:t>
            </w:r>
          </w:p>
        </w:tc>
        <w:tc>
          <w:tcPr>
            <w:tcW w:w="698"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5579</w:t>
            </w:r>
          </w:p>
        </w:tc>
        <w:tc>
          <w:tcPr>
            <w:tcW w:w="699"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5616</w:t>
            </w:r>
          </w:p>
        </w:tc>
        <w:tc>
          <w:tcPr>
            <w:tcW w:w="699"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5627</w:t>
            </w:r>
          </w:p>
        </w:tc>
        <w:tc>
          <w:tcPr>
            <w:tcW w:w="699"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5623</w:t>
            </w:r>
          </w:p>
        </w:tc>
        <w:tc>
          <w:tcPr>
            <w:tcW w:w="787"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6398</w:t>
            </w:r>
          </w:p>
        </w:tc>
        <w:tc>
          <w:tcPr>
            <w:tcW w:w="723" w:type="dxa"/>
            <w:tcBorders>
              <w:top w:val="single" w:sz="4" w:space="0" w:color="auto"/>
              <w:left w:val="nil"/>
              <w:bottom w:val="single" w:sz="4" w:space="0" w:color="auto"/>
              <w:right w:val="single" w:sz="4" w:space="0" w:color="auto"/>
            </w:tcBorders>
            <w:shd w:val="clear" w:color="auto" w:fill="FFFFFF"/>
            <w:noWrap/>
            <w:vAlign w:val="bottom"/>
            <w:hideMark/>
          </w:tcPr>
          <w:p w:rsidR="00C24EDB" w:rsidRPr="001708C3" w:rsidRDefault="00C24EDB" w:rsidP="00FD3A20">
            <w:pPr>
              <w:jc w:val="right"/>
              <w:rPr>
                <w:rFonts w:ascii="Times New Roman" w:hAnsi="Times New Roman"/>
                <w:color w:val="000000"/>
                <w:sz w:val="24"/>
                <w:szCs w:val="24"/>
              </w:rPr>
            </w:pPr>
            <w:r w:rsidRPr="001708C3">
              <w:rPr>
                <w:rFonts w:ascii="Times New Roman" w:hAnsi="Times New Roman"/>
                <w:color w:val="000000"/>
                <w:sz w:val="24"/>
                <w:szCs w:val="24"/>
              </w:rPr>
              <w:t>6301</w:t>
            </w:r>
          </w:p>
        </w:tc>
        <w:tc>
          <w:tcPr>
            <w:tcW w:w="709" w:type="dxa"/>
            <w:tcBorders>
              <w:top w:val="single" w:sz="4" w:space="0" w:color="auto"/>
              <w:left w:val="nil"/>
              <w:bottom w:val="single" w:sz="4" w:space="0" w:color="auto"/>
              <w:right w:val="single" w:sz="4" w:space="0" w:color="auto"/>
            </w:tcBorders>
            <w:shd w:val="clear" w:color="auto" w:fill="FFFFFF"/>
            <w:vAlign w:val="bottom"/>
          </w:tcPr>
          <w:p w:rsidR="00C24EDB" w:rsidRPr="001708C3" w:rsidRDefault="00C24EDB" w:rsidP="00F72E9F">
            <w:pPr>
              <w:jc w:val="right"/>
              <w:rPr>
                <w:rFonts w:ascii="Times New Roman" w:hAnsi="Times New Roman"/>
                <w:color w:val="000000"/>
                <w:sz w:val="24"/>
                <w:szCs w:val="24"/>
              </w:rPr>
            </w:pPr>
            <w:r w:rsidRPr="001708C3">
              <w:rPr>
                <w:rFonts w:ascii="Times New Roman" w:hAnsi="Times New Roman"/>
                <w:color w:val="000000"/>
                <w:sz w:val="24"/>
                <w:szCs w:val="24"/>
              </w:rPr>
              <w:t>5</w:t>
            </w:r>
            <w:r w:rsidR="00F72E9F">
              <w:rPr>
                <w:rFonts w:ascii="Times New Roman" w:hAnsi="Times New Roman"/>
                <w:color w:val="000000"/>
                <w:sz w:val="24"/>
                <w:szCs w:val="24"/>
              </w:rPr>
              <w:t>713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24EDB" w:rsidRPr="001708C3" w:rsidRDefault="00C24EDB" w:rsidP="006C39FD">
            <w:pPr>
              <w:jc w:val="right"/>
              <w:rPr>
                <w:rFonts w:ascii="Times New Roman" w:hAnsi="Times New Roman"/>
                <w:color w:val="000000"/>
                <w:sz w:val="24"/>
                <w:szCs w:val="24"/>
              </w:rPr>
            </w:pPr>
            <w:r w:rsidRPr="001708C3">
              <w:rPr>
                <w:rFonts w:ascii="Times New Roman" w:hAnsi="Times New Roman"/>
                <w:color w:val="000000"/>
                <w:sz w:val="24"/>
                <w:szCs w:val="24"/>
              </w:rPr>
              <w:t>5</w:t>
            </w:r>
            <w:r w:rsidR="006C39FD">
              <w:rPr>
                <w:rFonts w:ascii="Times New Roman" w:hAnsi="Times New Roman"/>
                <w:color w:val="000000"/>
                <w:sz w:val="24"/>
                <w:szCs w:val="24"/>
              </w:rPr>
              <w:t>74</w:t>
            </w:r>
            <w:r w:rsidRPr="001708C3">
              <w:rPr>
                <w:rFonts w:ascii="Times New Roman" w:hAnsi="Times New Roman"/>
                <w:color w:val="000000"/>
                <w:sz w:val="24"/>
                <w:szCs w:val="24"/>
              </w:rPr>
              <w:t>7</w:t>
            </w:r>
          </w:p>
        </w:tc>
      </w:tr>
    </w:tbl>
    <w:p w:rsidR="001708C3" w:rsidRPr="001708C3" w:rsidRDefault="001708C3" w:rsidP="001708C3">
      <w:pPr>
        <w:rPr>
          <w:rFonts w:ascii="Times New Roman" w:hAnsi="Times New Roman"/>
          <w:b/>
          <w:sz w:val="24"/>
          <w:szCs w:val="24"/>
        </w:rPr>
      </w:pPr>
      <w:r w:rsidRPr="001708C3">
        <w:rPr>
          <w:rFonts w:ascii="Times New Roman" w:hAnsi="Times New Roman"/>
          <w:i/>
          <w:sz w:val="24"/>
          <w:szCs w:val="24"/>
          <w:lang w:eastAsia="cs-CZ"/>
        </w:rPr>
        <w:t>zdroj : Štatistický úrad SR</w:t>
      </w:r>
    </w:p>
    <w:p w:rsidR="001708C3" w:rsidRDefault="001708C3" w:rsidP="001708C3">
      <w:pPr>
        <w:tabs>
          <w:tab w:val="left" w:pos="6645"/>
        </w:tabs>
        <w:spacing w:after="0" w:line="360" w:lineRule="auto"/>
        <w:jc w:val="both"/>
        <w:rPr>
          <w:rFonts w:ascii="Times New Roman" w:hAnsi="Times New Roman"/>
          <w:sz w:val="24"/>
          <w:szCs w:val="24"/>
        </w:rPr>
      </w:pPr>
      <w:r w:rsidRPr="001708C3">
        <w:rPr>
          <w:rFonts w:ascii="Times New Roman" w:hAnsi="Times New Roman"/>
          <w:sz w:val="24"/>
          <w:szCs w:val="24"/>
        </w:rPr>
        <w:t>V okrese Banská Štiavnica nastal pokles obyvateľov v produktívnom veku za posledných 10 rokov o </w:t>
      </w:r>
      <w:r w:rsidR="006C39FD">
        <w:rPr>
          <w:rFonts w:ascii="Times New Roman" w:hAnsi="Times New Roman"/>
          <w:sz w:val="24"/>
          <w:szCs w:val="24"/>
        </w:rPr>
        <w:t>381</w:t>
      </w:r>
      <w:r w:rsidRPr="001708C3">
        <w:rPr>
          <w:rFonts w:ascii="Times New Roman" w:hAnsi="Times New Roman"/>
          <w:sz w:val="24"/>
          <w:szCs w:val="24"/>
        </w:rPr>
        <w:t xml:space="preserve"> obyvateľov, naopak v okrese Krupina počet obyvateľov v produktívnom veku vzrástol</w:t>
      </w:r>
      <w:r w:rsidR="006C39FD">
        <w:rPr>
          <w:rFonts w:ascii="Times New Roman" w:hAnsi="Times New Roman"/>
          <w:sz w:val="24"/>
          <w:szCs w:val="24"/>
        </w:rPr>
        <w:t xml:space="preserve"> o 300</w:t>
      </w:r>
      <w:r w:rsidRPr="001708C3">
        <w:rPr>
          <w:rFonts w:ascii="Times New Roman" w:hAnsi="Times New Roman"/>
          <w:sz w:val="24"/>
          <w:szCs w:val="24"/>
        </w:rPr>
        <w:t>.</w:t>
      </w:r>
    </w:p>
    <w:p w:rsidR="00E862DC" w:rsidRPr="001708C3" w:rsidRDefault="00E862DC" w:rsidP="001708C3">
      <w:pPr>
        <w:tabs>
          <w:tab w:val="left" w:pos="6645"/>
        </w:tabs>
        <w:spacing w:after="0" w:line="360" w:lineRule="auto"/>
        <w:jc w:val="both"/>
        <w:rPr>
          <w:rFonts w:ascii="Times New Roman" w:hAnsi="Times New Roman"/>
          <w:sz w:val="24"/>
          <w:szCs w:val="24"/>
        </w:rPr>
      </w:pPr>
    </w:p>
    <w:p w:rsidR="00C94725" w:rsidRDefault="00C94725" w:rsidP="00F743E9">
      <w:pPr>
        <w:jc w:val="center"/>
        <w:rPr>
          <w:rFonts w:ascii="Times New Roman" w:hAnsi="Times New Roman"/>
          <w:b/>
        </w:rPr>
      </w:pPr>
    </w:p>
    <w:p w:rsidR="00C94725" w:rsidRDefault="00C94725" w:rsidP="00F743E9">
      <w:pPr>
        <w:jc w:val="center"/>
        <w:rPr>
          <w:rFonts w:ascii="Times New Roman" w:hAnsi="Times New Roman"/>
          <w:b/>
        </w:rPr>
      </w:pPr>
    </w:p>
    <w:p w:rsidR="00C94725" w:rsidRDefault="00C94725" w:rsidP="00F743E9">
      <w:pPr>
        <w:jc w:val="center"/>
        <w:rPr>
          <w:rFonts w:ascii="Times New Roman" w:hAnsi="Times New Roman"/>
          <w:b/>
        </w:rPr>
      </w:pPr>
    </w:p>
    <w:p w:rsidR="001708C3" w:rsidRPr="006261D0" w:rsidRDefault="00F743E9" w:rsidP="00F743E9">
      <w:pPr>
        <w:jc w:val="center"/>
        <w:rPr>
          <w:rFonts w:ascii="Times New Roman" w:hAnsi="Times New Roman"/>
          <w:b/>
        </w:rPr>
      </w:pPr>
      <w:r>
        <w:rPr>
          <w:rFonts w:ascii="Times New Roman" w:hAnsi="Times New Roman"/>
          <w:b/>
        </w:rPr>
        <w:lastRenderedPageBreak/>
        <w:t>Produktívny vek</w:t>
      </w: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B92D70" w:rsidP="001708C3">
      <w:pPr>
        <w:spacing w:before="60" w:after="60" w:line="300" w:lineRule="exact"/>
        <w:ind w:left="720"/>
        <w:jc w:val="both"/>
        <w:rPr>
          <w:rFonts w:ascii="Times New Roman" w:hAnsi="Times New Roman"/>
          <w:b/>
          <w:i/>
          <w:color w:val="FF0000"/>
          <w:sz w:val="24"/>
          <w:szCs w:val="24"/>
          <w:lang w:eastAsia="cs-CZ"/>
        </w:rPr>
      </w:pPr>
      <w:r>
        <w:rPr>
          <w:rFonts w:ascii="Times New Roman" w:hAnsi="Times New Roman"/>
          <w:b/>
          <w:noProof/>
          <w:lang w:eastAsia="sk-SK"/>
        </w:rPr>
        <w:drawing>
          <wp:anchor distT="158496" distB="176022" distL="224028" distR="289941" simplePos="0" relativeHeight="251659264" behindDoc="0" locked="0" layoutInCell="1" allowOverlap="1">
            <wp:simplePos x="0" y="0"/>
            <wp:positionH relativeFrom="column">
              <wp:posOffset>28575</wp:posOffset>
            </wp:positionH>
            <wp:positionV relativeFrom="paragraph">
              <wp:posOffset>-563245</wp:posOffset>
            </wp:positionV>
            <wp:extent cx="5641340" cy="2295525"/>
            <wp:effectExtent l="0" t="1270" r="3175" b="0"/>
            <wp:wrapNone/>
            <wp:docPr id="17" name="Objek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p>
    <w:p w:rsidR="001708C3" w:rsidRDefault="001708C3" w:rsidP="001708C3">
      <w:pPr>
        <w:spacing w:before="60" w:after="60" w:line="300" w:lineRule="exact"/>
        <w:ind w:left="720"/>
        <w:jc w:val="both"/>
        <w:rPr>
          <w:rFonts w:ascii="Times New Roman" w:hAnsi="Times New Roman"/>
          <w:b/>
          <w:i/>
          <w:color w:val="FF0000"/>
          <w:sz w:val="24"/>
          <w:szCs w:val="24"/>
          <w:lang w:eastAsia="cs-CZ"/>
        </w:rPr>
      </w:pPr>
      <w:r>
        <w:rPr>
          <w:rFonts w:ascii="Times New Roman" w:hAnsi="Times New Roman"/>
          <w:b/>
          <w:i/>
          <w:color w:val="FF0000"/>
          <w:sz w:val="24"/>
          <w:szCs w:val="24"/>
          <w:lang w:eastAsia="cs-CZ"/>
        </w:rPr>
        <w:tab/>
      </w:r>
      <w:r>
        <w:rPr>
          <w:rFonts w:ascii="Times New Roman" w:hAnsi="Times New Roman"/>
          <w:b/>
          <w:i/>
          <w:color w:val="FF0000"/>
          <w:sz w:val="24"/>
          <w:szCs w:val="24"/>
          <w:lang w:eastAsia="cs-CZ"/>
        </w:rPr>
        <w:tab/>
      </w:r>
      <w:r>
        <w:rPr>
          <w:rFonts w:ascii="Times New Roman" w:hAnsi="Times New Roman"/>
          <w:b/>
          <w:i/>
          <w:color w:val="FF0000"/>
          <w:sz w:val="24"/>
          <w:szCs w:val="24"/>
          <w:lang w:eastAsia="cs-CZ"/>
        </w:rPr>
        <w:tab/>
      </w:r>
      <w:r>
        <w:rPr>
          <w:rFonts w:ascii="Times New Roman" w:hAnsi="Times New Roman"/>
          <w:b/>
          <w:i/>
          <w:color w:val="FF0000"/>
          <w:sz w:val="24"/>
          <w:szCs w:val="24"/>
          <w:lang w:eastAsia="cs-CZ"/>
        </w:rPr>
        <w:tab/>
      </w:r>
      <w:r>
        <w:rPr>
          <w:rFonts w:ascii="Times New Roman" w:hAnsi="Times New Roman"/>
          <w:b/>
          <w:i/>
          <w:color w:val="FF0000"/>
          <w:sz w:val="24"/>
          <w:szCs w:val="24"/>
          <w:lang w:eastAsia="cs-CZ"/>
        </w:rPr>
        <w:tab/>
      </w:r>
      <w:r>
        <w:rPr>
          <w:rFonts w:ascii="Times New Roman" w:hAnsi="Times New Roman"/>
          <w:b/>
          <w:i/>
          <w:color w:val="FF0000"/>
          <w:sz w:val="24"/>
          <w:szCs w:val="24"/>
          <w:lang w:eastAsia="cs-CZ"/>
        </w:rPr>
        <w:tab/>
      </w:r>
    </w:p>
    <w:p w:rsidR="001708C3" w:rsidRPr="00AE4F8D" w:rsidRDefault="001708C3" w:rsidP="00AE4F8D">
      <w:pPr>
        <w:tabs>
          <w:tab w:val="left" w:pos="6645"/>
        </w:tabs>
        <w:spacing w:line="360" w:lineRule="auto"/>
        <w:jc w:val="both"/>
        <w:rPr>
          <w:rFonts w:ascii="Times New Roman" w:hAnsi="Times New Roman"/>
          <w:sz w:val="24"/>
          <w:szCs w:val="24"/>
        </w:rPr>
      </w:pPr>
      <w:r w:rsidRPr="00AE4F8D">
        <w:rPr>
          <w:rFonts w:ascii="Times New Roman" w:hAnsi="Times New Roman"/>
          <w:sz w:val="24"/>
          <w:szCs w:val="24"/>
        </w:rPr>
        <w:t>Ukazovateľ zmeny počtu obyvateľstva v poproduktívnom veku súvisí aj so zmenami v určení dôchodkového veku, ktorý sa v posledných 10 rokoch zvýšil. Počet obyvateľstva v poproduktívnom veku za uvedené obdobie stúpol, ak vezmeme do úvahy, že obyvateľstva na území  OZ Zlatá cesta ubudlo.</w:t>
      </w:r>
    </w:p>
    <w:p w:rsidR="001708C3" w:rsidRPr="00AE4F8D" w:rsidRDefault="001708C3" w:rsidP="00AE4F8D">
      <w:pPr>
        <w:spacing w:after="0" w:line="360" w:lineRule="auto"/>
        <w:rPr>
          <w:rFonts w:ascii="Times New Roman" w:hAnsi="Times New Roman"/>
          <w:b/>
          <w:sz w:val="24"/>
          <w:szCs w:val="24"/>
        </w:rPr>
      </w:pPr>
      <w:r w:rsidRPr="00AE4F8D">
        <w:rPr>
          <w:rFonts w:ascii="Times New Roman" w:hAnsi="Times New Roman"/>
          <w:b/>
          <w:sz w:val="24"/>
          <w:szCs w:val="24"/>
        </w:rPr>
        <w:t>Tabuľka</w:t>
      </w:r>
      <w:r w:rsidR="00AE4F8D" w:rsidRPr="00AE4F8D">
        <w:rPr>
          <w:rFonts w:ascii="Times New Roman" w:hAnsi="Times New Roman"/>
          <w:b/>
          <w:sz w:val="24"/>
          <w:szCs w:val="24"/>
        </w:rPr>
        <w:t xml:space="preserve"> 3</w:t>
      </w:r>
      <w:r w:rsidR="004D07EB">
        <w:rPr>
          <w:rFonts w:ascii="Times New Roman" w:hAnsi="Times New Roman"/>
          <w:b/>
          <w:sz w:val="24"/>
          <w:szCs w:val="24"/>
        </w:rPr>
        <w:t>K</w:t>
      </w:r>
      <w:r w:rsidR="00312536">
        <w:rPr>
          <w:rFonts w:ascii="Times New Roman" w:hAnsi="Times New Roman"/>
          <w:b/>
          <w:sz w:val="24"/>
          <w:szCs w:val="24"/>
        </w:rPr>
        <w:t xml:space="preserve"> </w:t>
      </w:r>
      <w:r w:rsidRPr="00AE4F8D">
        <w:rPr>
          <w:rFonts w:ascii="Times New Roman" w:hAnsi="Times New Roman"/>
          <w:b/>
          <w:sz w:val="24"/>
          <w:szCs w:val="24"/>
        </w:rPr>
        <w:t xml:space="preserve"> Počet obyvateľov v poproduktívnom veku v sledovanom území</w:t>
      </w:r>
    </w:p>
    <w:tbl>
      <w:tblPr>
        <w:tblpPr w:leftFromText="141" w:rightFromText="141" w:vertAnchor="text" w:horzAnchor="margin" w:tblpY="124"/>
        <w:tblW w:w="9001" w:type="dxa"/>
        <w:tblCellMar>
          <w:left w:w="70" w:type="dxa"/>
          <w:right w:w="70" w:type="dxa"/>
        </w:tblCellMar>
        <w:tblLook w:val="04A0" w:firstRow="1" w:lastRow="0" w:firstColumn="1" w:lastColumn="0" w:noHBand="0" w:noVBand="1"/>
      </w:tblPr>
      <w:tblGrid>
        <w:gridCol w:w="1630"/>
        <w:gridCol w:w="580"/>
        <w:gridCol w:w="695"/>
        <w:gridCol w:w="580"/>
        <w:gridCol w:w="580"/>
        <w:gridCol w:w="683"/>
        <w:gridCol w:w="709"/>
        <w:gridCol w:w="709"/>
        <w:gridCol w:w="708"/>
        <w:gridCol w:w="709"/>
        <w:gridCol w:w="709"/>
        <w:gridCol w:w="709"/>
      </w:tblGrid>
      <w:tr w:rsidR="00F72E9F" w:rsidRPr="00AE72BC" w:rsidTr="00F72E9F">
        <w:trPr>
          <w:trHeight w:hRule="exact" w:val="404"/>
        </w:trPr>
        <w:tc>
          <w:tcPr>
            <w:tcW w:w="163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F72E9F" w:rsidRPr="00C24EDB" w:rsidRDefault="00F72E9F" w:rsidP="00F72E9F">
            <w:pPr>
              <w:rPr>
                <w:rFonts w:ascii="Times New Roman" w:hAnsi="Times New Roman"/>
                <w:b/>
                <w:color w:val="000000"/>
              </w:rPr>
            </w:pPr>
            <w:r w:rsidRPr="00C24EDB">
              <w:rPr>
                <w:rFonts w:ascii="Times New Roman" w:hAnsi="Times New Roman"/>
                <w:b/>
                <w:color w:val="000000"/>
              </w:rPr>
              <w:t>Rok</w:t>
            </w:r>
          </w:p>
        </w:tc>
        <w:tc>
          <w:tcPr>
            <w:tcW w:w="580"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2004</w:t>
            </w:r>
          </w:p>
        </w:tc>
        <w:tc>
          <w:tcPr>
            <w:tcW w:w="695"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2005</w:t>
            </w:r>
          </w:p>
        </w:tc>
        <w:tc>
          <w:tcPr>
            <w:tcW w:w="580"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2006</w:t>
            </w:r>
          </w:p>
        </w:tc>
        <w:tc>
          <w:tcPr>
            <w:tcW w:w="580"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2007</w:t>
            </w:r>
          </w:p>
        </w:tc>
        <w:tc>
          <w:tcPr>
            <w:tcW w:w="683"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2008</w:t>
            </w:r>
          </w:p>
        </w:tc>
        <w:tc>
          <w:tcPr>
            <w:tcW w:w="709"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2009</w:t>
            </w:r>
          </w:p>
        </w:tc>
        <w:tc>
          <w:tcPr>
            <w:tcW w:w="709"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2010</w:t>
            </w:r>
          </w:p>
        </w:tc>
        <w:tc>
          <w:tcPr>
            <w:tcW w:w="708"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2011</w:t>
            </w:r>
          </w:p>
        </w:tc>
        <w:tc>
          <w:tcPr>
            <w:tcW w:w="709" w:type="dxa"/>
            <w:tcBorders>
              <w:top w:val="single" w:sz="4" w:space="0" w:color="auto"/>
              <w:left w:val="nil"/>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2012</w:t>
            </w:r>
          </w:p>
        </w:tc>
        <w:tc>
          <w:tcPr>
            <w:tcW w:w="709" w:type="dxa"/>
            <w:tcBorders>
              <w:top w:val="single" w:sz="4" w:space="0" w:color="auto"/>
              <w:left w:val="nil"/>
              <w:bottom w:val="single" w:sz="4" w:space="0" w:color="auto"/>
              <w:right w:val="single" w:sz="4" w:space="0" w:color="auto"/>
            </w:tcBorders>
            <w:shd w:val="clear" w:color="auto" w:fill="D9D9D9"/>
            <w:vAlign w:val="bottom"/>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2013</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F72E9F" w:rsidRPr="00C24EDB" w:rsidRDefault="00F72E9F" w:rsidP="00F72E9F">
            <w:pPr>
              <w:jc w:val="right"/>
              <w:rPr>
                <w:rFonts w:ascii="Times New Roman" w:hAnsi="Times New Roman"/>
                <w:b/>
                <w:color w:val="000000"/>
              </w:rPr>
            </w:pPr>
            <w:r w:rsidRPr="00C24EDB">
              <w:rPr>
                <w:rFonts w:ascii="Times New Roman" w:hAnsi="Times New Roman"/>
                <w:b/>
                <w:color w:val="000000"/>
              </w:rPr>
              <w:t>201</w:t>
            </w:r>
            <w:r>
              <w:rPr>
                <w:rFonts w:ascii="Times New Roman" w:hAnsi="Times New Roman"/>
                <w:b/>
                <w:color w:val="000000"/>
              </w:rPr>
              <w:t>4</w:t>
            </w:r>
          </w:p>
        </w:tc>
      </w:tr>
      <w:tr w:rsidR="00F72E9F" w:rsidRPr="00AE72BC" w:rsidTr="00F72E9F">
        <w:trPr>
          <w:trHeight w:hRule="exact" w:val="607"/>
        </w:trPr>
        <w:tc>
          <w:tcPr>
            <w:tcW w:w="16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72E9F" w:rsidRPr="00C24EDB" w:rsidRDefault="00F72E9F" w:rsidP="00F72E9F">
            <w:pPr>
              <w:rPr>
                <w:rFonts w:ascii="Times New Roman" w:hAnsi="Times New Roman"/>
                <w:b/>
                <w:color w:val="000000"/>
              </w:rPr>
            </w:pPr>
            <w:r w:rsidRPr="00C24EDB">
              <w:rPr>
                <w:rFonts w:ascii="Times New Roman" w:hAnsi="Times New Roman"/>
                <w:b/>
                <w:color w:val="000000"/>
              </w:rPr>
              <w:t>Okres Banská Štiavnica</w:t>
            </w:r>
          </w:p>
          <w:p w:rsidR="00F72E9F" w:rsidRPr="00C24EDB" w:rsidRDefault="00F72E9F" w:rsidP="00F72E9F">
            <w:pPr>
              <w:rPr>
                <w:rFonts w:ascii="Times New Roman" w:hAnsi="Times New Roman"/>
                <w:b/>
                <w:color w:val="000000"/>
              </w:rPr>
            </w:pPr>
          </w:p>
          <w:p w:rsidR="00F72E9F" w:rsidRPr="00C24EDB" w:rsidRDefault="00F72E9F" w:rsidP="00F72E9F">
            <w:pPr>
              <w:rPr>
                <w:rFonts w:ascii="Times New Roman" w:hAnsi="Times New Roman"/>
                <w:b/>
                <w:color w:val="000000"/>
              </w:rPr>
            </w:pPr>
          </w:p>
          <w:p w:rsidR="00F72E9F" w:rsidRPr="00C24EDB" w:rsidRDefault="00F72E9F" w:rsidP="00F72E9F">
            <w:pPr>
              <w:rPr>
                <w:rFonts w:ascii="Times New Roman" w:hAnsi="Times New Roman"/>
                <w:b/>
                <w:color w:val="000000"/>
              </w:rPr>
            </w:pPr>
          </w:p>
        </w:tc>
        <w:tc>
          <w:tcPr>
            <w:tcW w:w="580"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3319</w:t>
            </w:r>
          </w:p>
        </w:tc>
        <w:tc>
          <w:tcPr>
            <w:tcW w:w="695"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3332</w:t>
            </w:r>
          </w:p>
        </w:tc>
        <w:tc>
          <w:tcPr>
            <w:tcW w:w="580"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3406</w:t>
            </w:r>
          </w:p>
        </w:tc>
        <w:tc>
          <w:tcPr>
            <w:tcW w:w="580"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3399</w:t>
            </w:r>
          </w:p>
        </w:tc>
        <w:tc>
          <w:tcPr>
            <w:tcW w:w="683"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3586</w:t>
            </w:r>
          </w:p>
        </w:tc>
        <w:tc>
          <w:tcPr>
            <w:tcW w:w="709"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3650</w:t>
            </w:r>
          </w:p>
        </w:tc>
        <w:tc>
          <w:tcPr>
            <w:tcW w:w="709"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3718</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2138</w:t>
            </w:r>
          </w:p>
        </w:tc>
        <w:tc>
          <w:tcPr>
            <w:tcW w:w="709"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2201</w:t>
            </w:r>
          </w:p>
        </w:tc>
        <w:tc>
          <w:tcPr>
            <w:tcW w:w="709" w:type="dxa"/>
            <w:tcBorders>
              <w:top w:val="single" w:sz="4" w:space="0" w:color="auto"/>
              <w:left w:val="nil"/>
              <w:bottom w:val="single" w:sz="4" w:space="0" w:color="auto"/>
              <w:right w:val="single" w:sz="4" w:space="0" w:color="auto"/>
            </w:tcBorders>
            <w:shd w:val="clear" w:color="auto" w:fill="FFFFFF"/>
            <w:vAlign w:val="bottom"/>
          </w:tcPr>
          <w:p w:rsidR="00F72E9F" w:rsidRPr="00C24EDB" w:rsidRDefault="00F72E9F" w:rsidP="00F72E9F">
            <w:pPr>
              <w:jc w:val="right"/>
              <w:rPr>
                <w:rFonts w:ascii="Times New Roman" w:hAnsi="Times New Roman"/>
                <w:color w:val="000000"/>
              </w:rPr>
            </w:pPr>
            <w:r w:rsidRPr="00C24EDB">
              <w:rPr>
                <w:rFonts w:ascii="Times New Roman" w:hAnsi="Times New Roman"/>
                <w:color w:val="000000"/>
              </w:rPr>
              <w:t>3411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72E9F" w:rsidRPr="00C24EDB" w:rsidRDefault="00F72E9F" w:rsidP="006C39FD">
            <w:pPr>
              <w:jc w:val="right"/>
              <w:rPr>
                <w:rFonts w:ascii="Times New Roman" w:hAnsi="Times New Roman"/>
                <w:color w:val="000000"/>
              </w:rPr>
            </w:pPr>
            <w:r w:rsidRPr="00C24EDB">
              <w:rPr>
                <w:rFonts w:ascii="Times New Roman" w:hAnsi="Times New Roman"/>
                <w:color w:val="000000"/>
              </w:rPr>
              <w:t>3</w:t>
            </w:r>
            <w:r w:rsidR="006C39FD">
              <w:rPr>
                <w:rFonts w:ascii="Times New Roman" w:hAnsi="Times New Roman"/>
                <w:color w:val="000000"/>
              </w:rPr>
              <w:t>350</w:t>
            </w:r>
          </w:p>
        </w:tc>
      </w:tr>
      <w:tr w:rsidR="00F72E9F" w:rsidRPr="00AE72BC" w:rsidTr="00F72E9F">
        <w:trPr>
          <w:trHeight w:hRule="exact" w:val="447"/>
        </w:trPr>
        <w:tc>
          <w:tcPr>
            <w:tcW w:w="16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72E9F" w:rsidRPr="00C24EDB" w:rsidRDefault="00F72E9F" w:rsidP="00F72E9F">
            <w:pPr>
              <w:spacing w:after="0"/>
              <w:rPr>
                <w:rFonts w:ascii="Times New Roman" w:hAnsi="Times New Roman"/>
                <w:b/>
                <w:color w:val="000000"/>
              </w:rPr>
            </w:pPr>
            <w:r>
              <w:rPr>
                <w:rFonts w:ascii="Times New Roman" w:hAnsi="Times New Roman"/>
                <w:b/>
                <w:color w:val="000000"/>
              </w:rPr>
              <w:t>O</w:t>
            </w:r>
            <w:r w:rsidRPr="00C24EDB">
              <w:rPr>
                <w:rFonts w:ascii="Times New Roman" w:hAnsi="Times New Roman"/>
                <w:b/>
                <w:color w:val="000000"/>
              </w:rPr>
              <w:t>kres Krupina</w:t>
            </w:r>
          </w:p>
        </w:tc>
        <w:tc>
          <w:tcPr>
            <w:tcW w:w="580"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1892</w:t>
            </w:r>
          </w:p>
        </w:tc>
        <w:tc>
          <w:tcPr>
            <w:tcW w:w="695"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1910</w:t>
            </w:r>
          </w:p>
        </w:tc>
        <w:tc>
          <w:tcPr>
            <w:tcW w:w="580"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1942</w:t>
            </w:r>
          </w:p>
        </w:tc>
        <w:tc>
          <w:tcPr>
            <w:tcW w:w="580"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1948</w:t>
            </w:r>
          </w:p>
        </w:tc>
        <w:tc>
          <w:tcPr>
            <w:tcW w:w="683"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1991</w:t>
            </w:r>
          </w:p>
        </w:tc>
        <w:tc>
          <w:tcPr>
            <w:tcW w:w="709"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2001</w:t>
            </w:r>
          </w:p>
        </w:tc>
        <w:tc>
          <w:tcPr>
            <w:tcW w:w="709"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2018</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1211</w:t>
            </w:r>
          </w:p>
        </w:tc>
        <w:tc>
          <w:tcPr>
            <w:tcW w:w="709" w:type="dxa"/>
            <w:tcBorders>
              <w:top w:val="single" w:sz="4" w:space="0" w:color="auto"/>
              <w:left w:val="nil"/>
              <w:bottom w:val="single" w:sz="4" w:space="0" w:color="auto"/>
              <w:right w:val="single" w:sz="4" w:space="0" w:color="auto"/>
            </w:tcBorders>
            <w:shd w:val="clear" w:color="auto" w:fill="FFFFFF"/>
            <w:noWrap/>
            <w:vAlign w:val="bottom"/>
            <w:hideMark/>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1285</w:t>
            </w:r>
          </w:p>
        </w:tc>
        <w:tc>
          <w:tcPr>
            <w:tcW w:w="709" w:type="dxa"/>
            <w:tcBorders>
              <w:top w:val="single" w:sz="4" w:space="0" w:color="auto"/>
              <w:left w:val="nil"/>
              <w:bottom w:val="single" w:sz="4" w:space="0" w:color="auto"/>
              <w:right w:val="single" w:sz="4" w:space="0" w:color="auto"/>
            </w:tcBorders>
            <w:shd w:val="clear" w:color="auto" w:fill="FFFFFF"/>
            <w:vAlign w:val="bottom"/>
          </w:tcPr>
          <w:p w:rsidR="00F72E9F" w:rsidRPr="00C24EDB" w:rsidRDefault="00F72E9F" w:rsidP="00F72E9F">
            <w:pPr>
              <w:spacing w:after="0"/>
              <w:jc w:val="right"/>
              <w:rPr>
                <w:rFonts w:ascii="Times New Roman" w:hAnsi="Times New Roman"/>
                <w:color w:val="000000"/>
              </w:rPr>
            </w:pPr>
            <w:r w:rsidRPr="00C24EDB">
              <w:rPr>
                <w:rFonts w:ascii="Times New Roman" w:hAnsi="Times New Roman"/>
                <w:color w:val="000000"/>
              </w:rPr>
              <w:t>1856</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72E9F" w:rsidRPr="00C24EDB" w:rsidRDefault="00F72E9F" w:rsidP="006C39FD">
            <w:pPr>
              <w:spacing w:after="0"/>
              <w:jc w:val="right"/>
              <w:rPr>
                <w:rFonts w:ascii="Times New Roman" w:hAnsi="Times New Roman"/>
                <w:color w:val="000000"/>
              </w:rPr>
            </w:pPr>
            <w:r w:rsidRPr="00C24EDB">
              <w:rPr>
                <w:rFonts w:ascii="Times New Roman" w:hAnsi="Times New Roman"/>
                <w:color w:val="000000"/>
              </w:rPr>
              <w:t>18</w:t>
            </w:r>
            <w:r w:rsidR="006C39FD">
              <w:rPr>
                <w:rFonts w:ascii="Times New Roman" w:hAnsi="Times New Roman"/>
                <w:color w:val="000000"/>
              </w:rPr>
              <w:t>1</w:t>
            </w:r>
            <w:r w:rsidR="00F743E9">
              <w:rPr>
                <w:rFonts w:ascii="Times New Roman" w:hAnsi="Times New Roman"/>
                <w:color w:val="000000"/>
              </w:rPr>
              <w:t>9</w:t>
            </w:r>
          </w:p>
        </w:tc>
      </w:tr>
    </w:tbl>
    <w:p w:rsidR="00AE4F8D" w:rsidRDefault="00312536" w:rsidP="007142E7">
      <w:pPr>
        <w:tabs>
          <w:tab w:val="left" w:pos="709"/>
        </w:tabs>
        <w:spacing w:after="0"/>
        <w:rPr>
          <w:rFonts w:ascii="Times New Roman" w:hAnsi="Times New Roman"/>
          <w:i/>
          <w:sz w:val="20"/>
          <w:szCs w:val="20"/>
          <w:lang w:eastAsia="cs-CZ"/>
        </w:rPr>
      </w:pPr>
      <w:r>
        <w:rPr>
          <w:rFonts w:ascii="Times New Roman" w:hAnsi="Times New Roman"/>
          <w:i/>
          <w:sz w:val="24"/>
          <w:szCs w:val="24"/>
          <w:lang w:eastAsia="cs-CZ"/>
        </w:rPr>
        <w:t>zdroj</w:t>
      </w:r>
      <w:r w:rsidR="001708C3" w:rsidRPr="00AE4F8D">
        <w:rPr>
          <w:rFonts w:ascii="Times New Roman" w:hAnsi="Times New Roman"/>
          <w:i/>
          <w:sz w:val="24"/>
          <w:szCs w:val="24"/>
          <w:lang w:eastAsia="cs-CZ"/>
        </w:rPr>
        <w:t>: Štatistický úrad SR</w:t>
      </w:r>
    </w:p>
    <w:p w:rsidR="00AE4F8D" w:rsidRPr="00F743E9" w:rsidRDefault="00B92D70" w:rsidP="00F743E9">
      <w:pPr>
        <w:tabs>
          <w:tab w:val="left" w:pos="709"/>
        </w:tabs>
        <w:jc w:val="center"/>
        <w:rPr>
          <w:rFonts w:ascii="Times New Roman" w:hAnsi="Times New Roman"/>
          <w:b/>
          <w:lang w:eastAsia="cs-CZ"/>
        </w:rPr>
      </w:pPr>
      <w:r>
        <w:rPr>
          <w:b/>
          <w:noProof/>
          <w:lang w:eastAsia="sk-SK"/>
        </w:rPr>
        <w:drawing>
          <wp:anchor distT="158496" distB="176022" distL="224028" distR="289941" simplePos="0" relativeHeight="251657216" behindDoc="0" locked="0" layoutInCell="1" allowOverlap="1">
            <wp:simplePos x="0" y="0"/>
            <wp:positionH relativeFrom="column">
              <wp:posOffset>95250</wp:posOffset>
            </wp:positionH>
            <wp:positionV relativeFrom="paragraph">
              <wp:posOffset>133350</wp:posOffset>
            </wp:positionV>
            <wp:extent cx="5637530" cy="2294255"/>
            <wp:effectExtent l="3810" t="0" r="0" b="2540"/>
            <wp:wrapNone/>
            <wp:docPr id="12" name="Objek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F743E9" w:rsidRPr="00F743E9">
        <w:rPr>
          <w:rFonts w:ascii="Times New Roman" w:hAnsi="Times New Roman"/>
          <w:b/>
          <w:lang w:eastAsia="cs-CZ"/>
        </w:rPr>
        <w:t>Poproduktívny vek</w:t>
      </w:r>
    </w:p>
    <w:p w:rsidR="00F743E9" w:rsidRDefault="00F743E9" w:rsidP="00F743E9">
      <w:pPr>
        <w:tabs>
          <w:tab w:val="left" w:pos="709"/>
        </w:tabs>
        <w:jc w:val="center"/>
        <w:rPr>
          <w:rFonts w:ascii="Times New Roman" w:hAnsi="Times New Roman"/>
          <w:i/>
          <w:sz w:val="20"/>
          <w:szCs w:val="20"/>
          <w:lang w:eastAsia="cs-CZ"/>
        </w:rPr>
      </w:pPr>
    </w:p>
    <w:p w:rsidR="00AE4F8D" w:rsidRDefault="00AE4F8D" w:rsidP="001708C3">
      <w:pPr>
        <w:tabs>
          <w:tab w:val="left" w:pos="709"/>
        </w:tabs>
        <w:rPr>
          <w:rFonts w:ascii="Times New Roman" w:hAnsi="Times New Roman"/>
          <w:i/>
          <w:sz w:val="20"/>
          <w:szCs w:val="20"/>
          <w:lang w:eastAsia="cs-CZ"/>
        </w:rPr>
      </w:pPr>
    </w:p>
    <w:p w:rsidR="001708C3" w:rsidRDefault="001708C3" w:rsidP="00BF78FB">
      <w:pPr>
        <w:spacing w:before="60" w:after="60" w:line="300" w:lineRule="exact"/>
        <w:jc w:val="both"/>
        <w:rPr>
          <w:rFonts w:ascii="Times New Roman" w:hAnsi="Times New Roman"/>
          <w:b/>
          <w:i/>
          <w:color w:val="FF0000"/>
          <w:sz w:val="24"/>
          <w:szCs w:val="24"/>
          <w:lang w:eastAsia="cs-CZ"/>
        </w:rPr>
      </w:pPr>
    </w:p>
    <w:p w:rsidR="001708C3" w:rsidRPr="00AE4F8D" w:rsidRDefault="001708C3" w:rsidP="00AE4F8D">
      <w:pPr>
        <w:spacing w:before="60" w:after="60" w:line="300" w:lineRule="exact"/>
        <w:jc w:val="both"/>
        <w:rPr>
          <w:rFonts w:ascii="Times New Roman" w:hAnsi="Times New Roman"/>
          <w:b/>
          <w:i/>
          <w:color w:val="FF0000"/>
          <w:sz w:val="24"/>
          <w:szCs w:val="24"/>
          <w:lang w:eastAsia="cs-CZ"/>
        </w:rPr>
      </w:pPr>
    </w:p>
    <w:p w:rsidR="001708C3" w:rsidRPr="00AE4F8D" w:rsidRDefault="001708C3" w:rsidP="001708C3">
      <w:pPr>
        <w:spacing w:before="60" w:after="60" w:line="300" w:lineRule="exact"/>
        <w:ind w:left="720"/>
        <w:jc w:val="both"/>
        <w:rPr>
          <w:rFonts w:ascii="Times New Roman" w:hAnsi="Times New Roman"/>
          <w:b/>
          <w:i/>
          <w:color w:val="FF0000"/>
          <w:sz w:val="24"/>
          <w:szCs w:val="24"/>
          <w:lang w:eastAsia="cs-CZ"/>
        </w:rPr>
      </w:pPr>
    </w:p>
    <w:p w:rsidR="000161A3" w:rsidRPr="008365D0" w:rsidRDefault="000161A3" w:rsidP="000161A3">
      <w:pPr>
        <w:spacing w:before="60" w:after="60" w:line="300" w:lineRule="exact"/>
        <w:jc w:val="both"/>
        <w:rPr>
          <w:rFonts w:ascii="Times New Roman" w:hAnsi="Times New Roman"/>
          <w:noProof/>
          <w:color w:val="000000"/>
          <w:sz w:val="24"/>
          <w:szCs w:val="24"/>
          <w:lang w:eastAsia="cs-CZ"/>
        </w:rPr>
      </w:pPr>
    </w:p>
    <w:p w:rsidR="00312536" w:rsidRDefault="00312536" w:rsidP="00C82E71">
      <w:pPr>
        <w:spacing w:before="60" w:after="60" w:line="360" w:lineRule="auto"/>
        <w:jc w:val="both"/>
        <w:rPr>
          <w:rFonts w:ascii="Times New Roman" w:hAnsi="Times New Roman"/>
          <w:noProof/>
          <w:color w:val="000000"/>
          <w:sz w:val="24"/>
          <w:szCs w:val="24"/>
          <w:lang w:eastAsia="cs-CZ"/>
        </w:rPr>
      </w:pPr>
    </w:p>
    <w:p w:rsidR="00F743E9" w:rsidRDefault="00F743E9" w:rsidP="00C82E71">
      <w:pPr>
        <w:spacing w:before="60" w:after="60" w:line="360" w:lineRule="auto"/>
        <w:jc w:val="both"/>
        <w:rPr>
          <w:rFonts w:ascii="Times New Roman" w:hAnsi="Times New Roman"/>
          <w:noProof/>
          <w:color w:val="000000"/>
          <w:sz w:val="24"/>
          <w:szCs w:val="24"/>
          <w:lang w:eastAsia="cs-CZ"/>
        </w:rPr>
      </w:pPr>
    </w:p>
    <w:p w:rsidR="003F668E" w:rsidRPr="00D57044" w:rsidRDefault="000161A3" w:rsidP="00C82E71">
      <w:pPr>
        <w:spacing w:before="60" w:after="60" w:line="360" w:lineRule="auto"/>
        <w:jc w:val="both"/>
        <w:rPr>
          <w:rFonts w:ascii="Times New Roman" w:hAnsi="Times New Roman"/>
          <w:noProof/>
          <w:color w:val="000000"/>
          <w:sz w:val="24"/>
          <w:szCs w:val="24"/>
          <w:lang w:eastAsia="cs-CZ"/>
        </w:rPr>
      </w:pPr>
      <w:r w:rsidRPr="008365D0">
        <w:rPr>
          <w:rFonts w:ascii="Times New Roman" w:hAnsi="Times New Roman"/>
          <w:noProof/>
          <w:color w:val="000000"/>
          <w:sz w:val="24"/>
          <w:szCs w:val="24"/>
          <w:lang w:eastAsia="cs-CZ"/>
        </w:rPr>
        <w:t>V území OZ Zlatá cesta žije 68% obyvateľstva s neukončeným vzdelaním alebo so vzdelaním bez maturity. Úplné stredné vzdelanie má ukončené 16,7% obyvateľov. Vyššie vzdelanie, či už bakalárskeho typu, úplného vysokoškolského a tiež postgraduálneho, má 1</w:t>
      </w:r>
      <w:r w:rsidR="00ED63A4">
        <w:rPr>
          <w:rFonts w:ascii="Times New Roman" w:hAnsi="Times New Roman"/>
          <w:noProof/>
          <w:color w:val="000000"/>
          <w:sz w:val="24"/>
          <w:szCs w:val="24"/>
          <w:lang w:eastAsia="cs-CZ"/>
        </w:rPr>
        <w:t>4</w:t>
      </w:r>
      <w:r w:rsidRPr="008365D0">
        <w:rPr>
          <w:rFonts w:ascii="Times New Roman" w:hAnsi="Times New Roman"/>
          <w:noProof/>
          <w:color w:val="000000"/>
          <w:sz w:val="24"/>
          <w:szCs w:val="24"/>
          <w:lang w:eastAsia="cs-CZ"/>
        </w:rPr>
        <w:t>,</w:t>
      </w:r>
      <w:r w:rsidR="00ED63A4">
        <w:rPr>
          <w:rFonts w:ascii="Times New Roman" w:hAnsi="Times New Roman"/>
          <w:noProof/>
          <w:color w:val="000000"/>
          <w:sz w:val="24"/>
          <w:szCs w:val="24"/>
          <w:lang w:eastAsia="cs-CZ"/>
        </w:rPr>
        <w:t>8</w:t>
      </w:r>
      <w:r w:rsidRPr="008365D0">
        <w:rPr>
          <w:rFonts w:ascii="Times New Roman" w:hAnsi="Times New Roman"/>
          <w:noProof/>
          <w:color w:val="000000"/>
          <w:sz w:val="24"/>
          <w:szCs w:val="24"/>
          <w:lang w:eastAsia="cs-CZ"/>
        </w:rPr>
        <w:t>%.</w:t>
      </w:r>
      <w:r w:rsidR="00FF50F0">
        <w:rPr>
          <w:rFonts w:ascii="Times New Roman" w:hAnsi="Times New Roman"/>
          <w:noProof/>
          <w:color w:val="000000"/>
          <w:sz w:val="24"/>
          <w:szCs w:val="24"/>
          <w:lang w:eastAsia="cs-CZ"/>
        </w:rPr>
        <w:t xml:space="preserve"> Vzdelanostná štruktúra je ovplyvnená prírodnými a geografickými podmienkami územia, </w:t>
      </w:r>
      <w:r w:rsidR="00FF50F0">
        <w:rPr>
          <w:rFonts w:ascii="Times New Roman" w:hAnsi="Times New Roman"/>
          <w:noProof/>
          <w:color w:val="000000"/>
          <w:sz w:val="24"/>
          <w:szCs w:val="24"/>
          <w:lang w:eastAsia="cs-CZ"/>
        </w:rPr>
        <w:lastRenderedPageBreak/>
        <w:t>taktiež aj ekonomickými, keďže ide o územie kde v minulosti prevažovala poľnohospodárska výroba. Pre zvýšenie vzdelanostnej úrovne v území bude potrebné celoživotné vzdelávanie občanov.</w:t>
      </w:r>
    </w:p>
    <w:p w:rsidR="000161A3" w:rsidRPr="00D57044" w:rsidRDefault="00D57044" w:rsidP="00D57044">
      <w:pPr>
        <w:spacing w:after="0" w:line="360" w:lineRule="auto"/>
        <w:rPr>
          <w:rFonts w:ascii="Times New Roman" w:hAnsi="Times New Roman"/>
          <w:b/>
          <w:sz w:val="24"/>
          <w:szCs w:val="24"/>
        </w:rPr>
      </w:pPr>
      <w:r w:rsidRPr="00D57044">
        <w:rPr>
          <w:rFonts w:ascii="Times New Roman" w:hAnsi="Times New Roman"/>
          <w:b/>
          <w:sz w:val="24"/>
          <w:szCs w:val="24"/>
        </w:rPr>
        <w:t>Tabuľka 3</w:t>
      </w:r>
      <w:r w:rsidR="004D07EB">
        <w:rPr>
          <w:rFonts w:ascii="Times New Roman" w:hAnsi="Times New Roman"/>
          <w:b/>
          <w:sz w:val="24"/>
          <w:szCs w:val="24"/>
        </w:rPr>
        <w:t>L</w:t>
      </w:r>
      <w:r w:rsidR="00312536">
        <w:rPr>
          <w:rFonts w:ascii="Times New Roman" w:hAnsi="Times New Roman"/>
          <w:b/>
          <w:sz w:val="24"/>
          <w:szCs w:val="24"/>
        </w:rPr>
        <w:t xml:space="preserve"> </w:t>
      </w:r>
      <w:r w:rsidRPr="00D57044">
        <w:rPr>
          <w:rFonts w:ascii="Times New Roman" w:hAnsi="Times New Roman"/>
          <w:b/>
          <w:sz w:val="24"/>
          <w:szCs w:val="24"/>
        </w:rPr>
        <w:t xml:space="preserve"> Prehľad vzdelanostnej úrovne obyvateľstva v sledovanom území</w:t>
      </w:r>
      <w:r w:rsidR="00FF50F0">
        <w:rPr>
          <w:rFonts w:ascii="Times New Roman" w:hAnsi="Times New Roman"/>
          <w:b/>
          <w:sz w:val="24"/>
          <w:szCs w:val="24"/>
        </w:rPr>
        <w:t xml:space="preserve"> k 31.12 2014</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5"/>
        <w:gridCol w:w="1266"/>
        <w:gridCol w:w="1324"/>
        <w:gridCol w:w="1367"/>
        <w:gridCol w:w="1301"/>
        <w:gridCol w:w="1594"/>
      </w:tblGrid>
      <w:tr w:rsidR="000161A3" w:rsidRPr="00D57044" w:rsidTr="00D20F91">
        <w:trPr>
          <w:trHeight w:val="656"/>
        </w:trPr>
        <w:tc>
          <w:tcPr>
            <w:tcW w:w="1885" w:type="dxa"/>
            <w:shd w:val="clear" w:color="auto" w:fill="D9D9D9" w:themeFill="background1" w:themeFillShade="D9"/>
          </w:tcPr>
          <w:p w:rsidR="000161A3" w:rsidRPr="00D20F91" w:rsidRDefault="000161A3" w:rsidP="00FD3A20">
            <w:pPr>
              <w:tabs>
                <w:tab w:val="left" w:pos="709"/>
              </w:tabs>
              <w:rPr>
                <w:rFonts w:ascii="Times New Roman" w:hAnsi="Times New Roman"/>
                <w:b/>
                <w:sz w:val="24"/>
                <w:szCs w:val="24"/>
              </w:rPr>
            </w:pPr>
            <w:r w:rsidRPr="00D20F91">
              <w:rPr>
                <w:rFonts w:ascii="Times New Roman" w:hAnsi="Times New Roman"/>
                <w:b/>
                <w:sz w:val="24"/>
                <w:szCs w:val="24"/>
              </w:rPr>
              <w:t>Vzdelanie</w:t>
            </w:r>
          </w:p>
        </w:tc>
        <w:tc>
          <w:tcPr>
            <w:tcW w:w="1266" w:type="dxa"/>
            <w:shd w:val="clear" w:color="auto" w:fill="D9D9D9" w:themeFill="background1" w:themeFillShade="D9"/>
          </w:tcPr>
          <w:p w:rsidR="000161A3" w:rsidRPr="00D20F91" w:rsidRDefault="000161A3" w:rsidP="00FD3A20">
            <w:pPr>
              <w:tabs>
                <w:tab w:val="left" w:pos="709"/>
              </w:tabs>
              <w:rPr>
                <w:rFonts w:ascii="Times New Roman" w:hAnsi="Times New Roman"/>
                <w:b/>
                <w:sz w:val="24"/>
                <w:szCs w:val="24"/>
              </w:rPr>
            </w:pPr>
            <w:r w:rsidRPr="00D20F91">
              <w:rPr>
                <w:rFonts w:ascii="Times New Roman" w:hAnsi="Times New Roman"/>
                <w:b/>
                <w:sz w:val="24"/>
                <w:szCs w:val="24"/>
              </w:rPr>
              <w:t>Bez vzdelania</w:t>
            </w:r>
          </w:p>
        </w:tc>
        <w:tc>
          <w:tcPr>
            <w:tcW w:w="1324" w:type="dxa"/>
            <w:shd w:val="clear" w:color="auto" w:fill="D9D9D9" w:themeFill="background1" w:themeFillShade="D9"/>
          </w:tcPr>
          <w:p w:rsidR="000161A3" w:rsidRPr="00D20F91" w:rsidRDefault="000161A3" w:rsidP="00FD3A20">
            <w:pPr>
              <w:tabs>
                <w:tab w:val="left" w:pos="709"/>
              </w:tabs>
              <w:rPr>
                <w:rFonts w:ascii="Times New Roman" w:hAnsi="Times New Roman"/>
                <w:b/>
                <w:sz w:val="24"/>
                <w:szCs w:val="24"/>
              </w:rPr>
            </w:pPr>
            <w:r w:rsidRPr="00D20F91">
              <w:rPr>
                <w:rFonts w:ascii="Times New Roman" w:hAnsi="Times New Roman"/>
                <w:b/>
                <w:sz w:val="24"/>
                <w:szCs w:val="24"/>
              </w:rPr>
              <w:t>Bez maturity</w:t>
            </w:r>
          </w:p>
        </w:tc>
        <w:tc>
          <w:tcPr>
            <w:tcW w:w="1367" w:type="dxa"/>
            <w:shd w:val="clear" w:color="auto" w:fill="D9D9D9" w:themeFill="background1" w:themeFillShade="D9"/>
          </w:tcPr>
          <w:p w:rsidR="000161A3" w:rsidRPr="00D20F91" w:rsidRDefault="000161A3" w:rsidP="00FD3A20">
            <w:pPr>
              <w:tabs>
                <w:tab w:val="left" w:pos="709"/>
              </w:tabs>
              <w:rPr>
                <w:rFonts w:ascii="Times New Roman" w:hAnsi="Times New Roman"/>
                <w:b/>
                <w:sz w:val="24"/>
                <w:szCs w:val="24"/>
              </w:rPr>
            </w:pPr>
            <w:r w:rsidRPr="00D20F91">
              <w:rPr>
                <w:rFonts w:ascii="Times New Roman" w:hAnsi="Times New Roman"/>
                <w:b/>
                <w:sz w:val="24"/>
                <w:szCs w:val="24"/>
              </w:rPr>
              <w:t>Úplné stredné vzdelanie</w:t>
            </w:r>
          </w:p>
        </w:tc>
        <w:tc>
          <w:tcPr>
            <w:tcW w:w="1295" w:type="dxa"/>
            <w:shd w:val="clear" w:color="auto" w:fill="D9D9D9" w:themeFill="background1" w:themeFillShade="D9"/>
          </w:tcPr>
          <w:p w:rsidR="000161A3" w:rsidRPr="00D20F91" w:rsidRDefault="000161A3" w:rsidP="00FD3A20">
            <w:pPr>
              <w:tabs>
                <w:tab w:val="left" w:pos="709"/>
              </w:tabs>
              <w:rPr>
                <w:rFonts w:ascii="Times New Roman" w:hAnsi="Times New Roman"/>
                <w:b/>
                <w:sz w:val="24"/>
                <w:szCs w:val="24"/>
              </w:rPr>
            </w:pPr>
            <w:r w:rsidRPr="00D20F91">
              <w:rPr>
                <w:rFonts w:ascii="Times New Roman" w:hAnsi="Times New Roman"/>
                <w:b/>
                <w:sz w:val="24"/>
                <w:szCs w:val="24"/>
              </w:rPr>
              <w:t>Bakalárske</w:t>
            </w:r>
          </w:p>
        </w:tc>
        <w:tc>
          <w:tcPr>
            <w:tcW w:w="1382" w:type="dxa"/>
            <w:shd w:val="clear" w:color="auto" w:fill="D9D9D9" w:themeFill="background1" w:themeFillShade="D9"/>
          </w:tcPr>
          <w:p w:rsidR="000161A3" w:rsidRPr="00D20F91" w:rsidRDefault="000161A3" w:rsidP="00FD3A20">
            <w:pPr>
              <w:tabs>
                <w:tab w:val="left" w:pos="709"/>
              </w:tabs>
              <w:rPr>
                <w:rFonts w:ascii="Times New Roman" w:hAnsi="Times New Roman"/>
                <w:b/>
                <w:sz w:val="24"/>
                <w:szCs w:val="24"/>
              </w:rPr>
            </w:pPr>
            <w:r w:rsidRPr="00D20F91">
              <w:rPr>
                <w:rFonts w:ascii="Times New Roman" w:hAnsi="Times New Roman"/>
                <w:b/>
                <w:sz w:val="24"/>
                <w:szCs w:val="24"/>
              </w:rPr>
              <w:t>Úplné vysokoškolské</w:t>
            </w:r>
          </w:p>
        </w:tc>
      </w:tr>
      <w:tr w:rsidR="000161A3" w:rsidRPr="00D57044" w:rsidTr="00D20F91">
        <w:trPr>
          <w:trHeight w:val="774"/>
        </w:trPr>
        <w:tc>
          <w:tcPr>
            <w:tcW w:w="1885" w:type="dxa"/>
            <w:shd w:val="clear" w:color="auto" w:fill="auto"/>
          </w:tcPr>
          <w:p w:rsidR="000161A3" w:rsidRPr="00D57044" w:rsidRDefault="000161A3" w:rsidP="00FD3A20">
            <w:pPr>
              <w:tabs>
                <w:tab w:val="left" w:pos="709"/>
              </w:tabs>
              <w:rPr>
                <w:rFonts w:ascii="Times New Roman" w:hAnsi="Times New Roman"/>
                <w:sz w:val="24"/>
                <w:szCs w:val="24"/>
              </w:rPr>
            </w:pPr>
            <w:r w:rsidRPr="00D57044">
              <w:rPr>
                <w:rFonts w:ascii="Times New Roman" w:hAnsi="Times New Roman"/>
                <w:sz w:val="24"/>
                <w:szCs w:val="24"/>
              </w:rPr>
              <w:t>Počet obyvateľov</w:t>
            </w:r>
          </w:p>
        </w:tc>
        <w:tc>
          <w:tcPr>
            <w:tcW w:w="1266" w:type="dxa"/>
          </w:tcPr>
          <w:p w:rsidR="000161A3" w:rsidRPr="00D57044" w:rsidRDefault="00F743E9" w:rsidP="00FD3A20">
            <w:pPr>
              <w:jc w:val="right"/>
              <w:rPr>
                <w:rFonts w:ascii="Times New Roman" w:hAnsi="Times New Roman"/>
                <w:sz w:val="24"/>
                <w:szCs w:val="24"/>
              </w:rPr>
            </w:pPr>
            <w:r>
              <w:rPr>
                <w:rFonts w:ascii="Times New Roman" w:hAnsi="Times New Roman"/>
                <w:sz w:val="24"/>
                <w:szCs w:val="24"/>
              </w:rPr>
              <w:t>59</w:t>
            </w:r>
          </w:p>
        </w:tc>
        <w:tc>
          <w:tcPr>
            <w:tcW w:w="1324" w:type="dxa"/>
          </w:tcPr>
          <w:p w:rsidR="000161A3" w:rsidRPr="00D57044" w:rsidRDefault="000161A3" w:rsidP="006C39FD">
            <w:pPr>
              <w:jc w:val="right"/>
              <w:rPr>
                <w:rFonts w:ascii="Times New Roman" w:hAnsi="Times New Roman"/>
                <w:sz w:val="24"/>
                <w:szCs w:val="24"/>
              </w:rPr>
            </w:pPr>
            <w:r w:rsidRPr="00D57044">
              <w:rPr>
                <w:rFonts w:ascii="Times New Roman" w:hAnsi="Times New Roman"/>
                <w:sz w:val="24"/>
                <w:szCs w:val="24"/>
              </w:rPr>
              <w:t>17</w:t>
            </w:r>
            <w:r w:rsidR="006C39FD">
              <w:rPr>
                <w:rFonts w:ascii="Times New Roman" w:hAnsi="Times New Roman"/>
                <w:sz w:val="24"/>
                <w:szCs w:val="24"/>
              </w:rPr>
              <w:t>2</w:t>
            </w:r>
            <w:r w:rsidR="00F743E9">
              <w:rPr>
                <w:rFonts w:ascii="Times New Roman" w:hAnsi="Times New Roman"/>
                <w:sz w:val="24"/>
                <w:szCs w:val="24"/>
              </w:rPr>
              <w:t>3</w:t>
            </w:r>
            <w:r w:rsidR="006C39FD">
              <w:rPr>
                <w:rFonts w:ascii="Times New Roman" w:hAnsi="Times New Roman"/>
                <w:sz w:val="24"/>
                <w:szCs w:val="24"/>
              </w:rPr>
              <w:t>0</w:t>
            </w:r>
          </w:p>
        </w:tc>
        <w:tc>
          <w:tcPr>
            <w:tcW w:w="1367" w:type="dxa"/>
          </w:tcPr>
          <w:p w:rsidR="000161A3" w:rsidRPr="00D57044" w:rsidRDefault="000161A3" w:rsidP="006C39FD">
            <w:pPr>
              <w:jc w:val="right"/>
              <w:rPr>
                <w:rFonts w:ascii="Times New Roman" w:hAnsi="Times New Roman"/>
                <w:sz w:val="24"/>
                <w:szCs w:val="24"/>
              </w:rPr>
            </w:pPr>
            <w:r w:rsidRPr="00D57044">
              <w:rPr>
                <w:rFonts w:ascii="Times New Roman" w:hAnsi="Times New Roman"/>
                <w:sz w:val="24"/>
                <w:szCs w:val="24"/>
              </w:rPr>
              <w:t>4</w:t>
            </w:r>
            <w:r w:rsidR="006C39FD">
              <w:rPr>
                <w:rFonts w:ascii="Times New Roman" w:hAnsi="Times New Roman"/>
                <w:sz w:val="24"/>
                <w:szCs w:val="24"/>
              </w:rPr>
              <w:t>199</w:t>
            </w:r>
          </w:p>
        </w:tc>
        <w:tc>
          <w:tcPr>
            <w:tcW w:w="1295" w:type="dxa"/>
          </w:tcPr>
          <w:p w:rsidR="000161A3" w:rsidRPr="00D57044" w:rsidRDefault="000161A3" w:rsidP="006C39FD">
            <w:pPr>
              <w:jc w:val="right"/>
              <w:rPr>
                <w:rFonts w:ascii="Times New Roman" w:hAnsi="Times New Roman"/>
                <w:sz w:val="24"/>
                <w:szCs w:val="24"/>
              </w:rPr>
            </w:pPr>
            <w:r w:rsidRPr="00D57044">
              <w:rPr>
                <w:rFonts w:ascii="Times New Roman" w:hAnsi="Times New Roman"/>
                <w:sz w:val="24"/>
                <w:szCs w:val="24"/>
              </w:rPr>
              <w:t>2</w:t>
            </w:r>
            <w:r w:rsidR="006C39FD">
              <w:rPr>
                <w:rFonts w:ascii="Times New Roman" w:hAnsi="Times New Roman"/>
                <w:sz w:val="24"/>
                <w:szCs w:val="24"/>
              </w:rPr>
              <w:t>4</w:t>
            </w:r>
            <w:r w:rsidRPr="00D57044">
              <w:rPr>
                <w:rFonts w:ascii="Times New Roman" w:hAnsi="Times New Roman"/>
                <w:sz w:val="24"/>
                <w:szCs w:val="24"/>
              </w:rPr>
              <w:t>37</w:t>
            </w:r>
          </w:p>
        </w:tc>
        <w:tc>
          <w:tcPr>
            <w:tcW w:w="1382" w:type="dxa"/>
          </w:tcPr>
          <w:p w:rsidR="000161A3" w:rsidRPr="00D57044" w:rsidRDefault="000161A3" w:rsidP="006C39FD">
            <w:pPr>
              <w:jc w:val="right"/>
              <w:rPr>
                <w:rFonts w:ascii="Times New Roman" w:hAnsi="Times New Roman"/>
                <w:sz w:val="24"/>
                <w:szCs w:val="24"/>
              </w:rPr>
            </w:pPr>
            <w:r w:rsidRPr="00D57044">
              <w:rPr>
                <w:rFonts w:ascii="Times New Roman" w:hAnsi="Times New Roman"/>
                <w:sz w:val="24"/>
                <w:szCs w:val="24"/>
              </w:rPr>
              <w:t>1</w:t>
            </w:r>
            <w:r w:rsidR="006C39FD">
              <w:rPr>
                <w:rFonts w:ascii="Times New Roman" w:hAnsi="Times New Roman"/>
                <w:sz w:val="24"/>
                <w:szCs w:val="24"/>
              </w:rPr>
              <w:t>299</w:t>
            </w:r>
          </w:p>
        </w:tc>
      </w:tr>
    </w:tbl>
    <w:p w:rsidR="000161A3" w:rsidRDefault="00B92D70" w:rsidP="007142E7">
      <w:pPr>
        <w:spacing w:before="60" w:after="60" w:line="300" w:lineRule="exact"/>
        <w:rPr>
          <w:rFonts w:ascii="Times New Roman" w:hAnsi="Times New Roman"/>
          <w:b/>
          <w:i/>
          <w:noProof/>
          <w:color w:val="FF0000"/>
          <w:sz w:val="24"/>
          <w:szCs w:val="24"/>
          <w:lang w:eastAsia="cs-CZ"/>
        </w:rPr>
      </w:pPr>
      <w:r>
        <w:rPr>
          <w:noProof/>
          <w:lang w:eastAsia="sk-SK"/>
        </w:rPr>
        <w:drawing>
          <wp:anchor distT="0" distB="0" distL="114300" distR="114300" simplePos="0" relativeHeight="251655168" behindDoc="0" locked="0" layoutInCell="1" allowOverlap="1">
            <wp:simplePos x="0" y="0"/>
            <wp:positionH relativeFrom="column">
              <wp:posOffset>287655</wp:posOffset>
            </wp:positionH>
            <wp:positionV relativeFrom="paragraph">
              <wp:posOffset>205740</wp:posOffset>
            </wp:positionV>
            <wp:extent cx="5090160" cy="2828925"/>
            <wp:effectExtent l="0" t="0" r="0" b="4445"/>
            <wp:wrapNone/>
            <wp:docPr id="5" name="Objek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0161A3" w:rsidRPr="00D13875">
        <w:rPr>
          <w:rFonts w:ascii="Times New Roman" w:hAnsi="Times New Roman"/>
          <w:i/>
          <w:sz w:val="20"/>
          <w:szCs w:val="20"/>
          <w:lang w:eastAsia="cs-CZ"/>
        </w:rPr>
        <w:t>zdroj : Štatistický úrad SR</w:t>
      </w:r>
      <w:r w:rsidR="000161A3">
        <w:rPr>
          <w:rFonts w:ascii="Times New Roman" w:hAnsi="Times New Roman"/>
          <w:i/>
          <w:sz w:val="20"/>
          <w:szCs w:val="20"/>
          <w:lang w:eastAsia="cs-CZ"/>
        </w:rPr>
        <w:t>, SODB 2011</w:t>
      </w:r>
    </w:p>
    <w:p w:rsidR="00706757" w:rsidRDefault="00706757" w:rsidP="000161A3">
      <w:pPr>
        <w:spacing w:before="60" w:after="60" w:line="300" w:lineRule="exact"/>
        <w:jc w:val="both"/>
        <w:rPr>
          <w:rFonts w:ascii="Times New Roman" w:hAnsi="Times New Roman"/>
          <w:b/>
          <w:i/>
          <w:color w:val="FF0000"/>
          <w:sz w:val="24"/>
          <w:szCs w:val="24"/>
          <w:lang w:eastAsia="cs-CZ"/>
        </w:rPr>
      </w:pPr>
    </w:p>
    <w:p w:rsidR="000161A3" w:rsidRDefault="000161A3" w:rsidP="000161A3">
      <w:pPr>
        <w:spacing w:before="60" w:after="60" w:line="300" w:lineRule="exact"/>
        <w:jc w:val="both"/>
        <w:rPr>
          <w:rFonts w:ascii="Times New Roman" w:hAnsi="Times New Roman"/>
          <w:b/>
          <w:i/>
          <w:color w:val="FF0000"/>
          <w:sz w:val="24"/>
          <w:szCs w:val="24"/>
          <w:lang w:eastAsia="cs-CZ"/>
        </w:rPr>
      </w:pPr>
    </w:p>
    <w:p w:rsidR="000161A3" w:rsidRDefault="000161A3" w:rsidP="000161A3">
      <w:pPr>
        <w:spacing w:before="60" w:after="60" w:line="300" w:lineRule="exact"/>
        <w:jc w:val="both"/>
        <w:rPr>
          <w:rFonts w:ascii="Times New Roman" w:hAnsi="Times New Roman"/>
          <w:b/>
          <w:i/>
          <w:color w:val="FF0000"/>
          <w:sz w:val="24"/>
          <w:szCs w:val="24"/>
          <w:lang w:eastAsia="cs-CZ"/>
        </w:rPr>
      </w:pPr>
    </w:p>
    <w:p w:rsidR="000161A3" w:rsidRDefault="000161A3" w:rsidP="000161A3">
      <w:pPr>
        <w:spacing w:before="60" w:after="60" w:line="300" w:lineRule="exact"/>
        <w:jc w:val="both"/>
        <w:rPr>
          <w:rFonts w:ascii="Times New Roman" w:hAnsi="Times New Roman"/>
          <w:b/>
          <w:i/>
          <w:color w:val="FF0000"/>
          <w:sz w:val="24"/>
          <w:szCs w:val="24"/>
          <w:lang w:eastAsia="cs-CZ"/>
        </w:rPr>
      </w:pPr>
    </w:p>
    <w:p w:rsidR="000161A3" w:rsidRDefault="000161A3" w:rsidP="000161A3">
      <w:pPr>
        <w:spacing w:before="60" w:after="60" w:line="300" w:lineRule="exact"/>
        <w:jc w:val="both"/>
        <w:rPr>
          <w:rFonts w:ascii="Times New Roman" w:hAnsi="Times New Roman"/>
          <w:b/>
          <w:i/>
          <w:color w:val="FF0000"/>
          <w:sz w:val="24"/>
          <w:szCs w:val="24"/>
          <w:lang w:eastAsia="cs-CZ"/>
        </w:rPr>
      </w:pPr>
    </w:p>
    <w:p w:rsidR="00312536" w:rsidRDefault="00312536" w:rsidP="000161A3">
      <w:pPr>
        <w:spacing w:before="60" w:after="60" w:line="300" w:lineRule="exact"/>
        <w:jc w:val="both"/>
        <w:rPr>
          <w:rFonts w:ascii="Times New Roman" w:hAnsi="Times New Roman"/>
          <w:b/>
          <w:i/>
          <w:color w:val="FF0000"/>
          <w:sz w:val="24"/>
          <w:szCs w:val="24"/>
          <w:lang w:eastAsia="cs-CZ"/>
        </w:rPr>
      </w:pPr>
    </w:p>
    <w:p w:rsidR="00312536" w:rsidRDefault="00312536" w:rsidP="000161A3">
      <w:pPr>
        <w:spacing w:before="60" w:after="60" w:line="300" w:lineRule="exact"/>
        <w:jc w:val="both"/>
        <w:rPr>
          <w:rFonts w:ascii="Times New Roman" w:hAnsi="Times New Roman"/>
          <w:b/>
          <w:i/>
          <w:color w:val="FF0000"/>
          <w:sz w:val="24"/>
          <w:szCs w:val="24"/>
          <w:lang w:eastAsia="cs-CZ"/>
        </w:rPr>
      </w:pPr>
    </w:p>
    <w:p w:rsidR="007142E7" w:rsidRDefault="00312536" w:rsidP="00A15C5D">
      <w:pPr>
        <w:spacing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 </w:t>
      </w:r>
      <w:r w:rsidR="00A15C5D">
        <w:rPr>
          <w:rFonts w:ascii="Times New Roman" w:hAnsi="Times New Roman"/>
          <w:color w:val="000000"/>
          <w:sz w:val="24"/>
          <w:szCs w:val="24"/>
          <w:lang w:eastAsia="cs-CZ"/>
        </w:rPr>
        <w:t xml:space="preserve">      </w:t>
      </w:r>
    </w:p>
    <w:p w:rsidR="005860F9" w:rsidRDefault="005860F9" w:rsidP="00A15C5D">
      <w:pPr>
        <w:spacing w:line="360" w:lineRule="auto"/>
        <w:jc w:val="both"/>
        <w:rPr>
          <w:rFonts w:ascii="Times New Roman" w:hAnsi="Times New Roman"/>
          <w:color w:val="000000"/>
          <w:sz w:val="24"/>
          <w:szCs w:val="24"/>
          <w:lang w:eastAsia="cs-CZ"/>
        </w:rPr>
      </w:pPr>
    </w:p>
    <w:p w:rsidR="005860F9" w:rsidRDefault="005860F9" w:rsidP="00A15C5D">
      <w:pPr>
        <w:spacing w:line="360" w:lineRule="auto"/>
        <w:jc w:val="both"/>
        <w:rPr>
          <w:rFonts w:ascii="Times New Roman" w:hAnsi="Times New Roman"/>
          <w:color w:val="000000"/>
          <w:sz w:val="24"/>
          <w:szCs w:val="24"/>
          <w:lang w:eastAsia="cs-CZ"/>
        </w:rPr>
      </w:pPr>
    </w:p>
    <w:p w:rsidR="00F53038" w:rsidRPr="00A15C5D" w:rsidRDefault="00F53038" w:rsidP="00A15C5D">
      <w:pPr>
        <w:spacing w:line="360" w:lineRule="auto"/>
        <w:jc w:val="both"/>
        <w:rPr>
          <w:rFonts w:ascii="Times New Roman" w:hAnsi="Times New Roman"/>
          <w:sz w:val="24"/>
          <w:szCs w:val="24"/>
        </w:rPr>
      </w:pPr>
      <w:r w:rsidRPr="00610B9C">
        <w:rPr>
          <w:rFonts w:ascii="Times New Roman" w:hAnsi="Times New Roman"/>
          <w:color w:val="000000"/>
          <w:sz w:val="24"/>
          <w:szCs w:val="24"/>
          <w:lang w:eastAsia="cs-CZ"/>
        </w:rPr>
        <w:t>V sledovanom území prevláda obyvateľstvo, ktoré sa hlási k rímskokatolíckej viere, až 6</w:t>
      </w:r>
      <w:r w:rsidR="00ED63A4">
        <w:rPr>
          <w:rFonts w:ascii="Times New Roman" w:hAnsi="Times New Roman"/>
          <w:color w:val="000000"/>
          <w:sz w:val="24"/>
          <w:szCs w:val="24"/>
          <w:lang w:eastAsia="cs-CZ"/>
        </w:rPr>
        <w:t>9</w:t>
      </w:r>
      <w:r w:rsidRPr="00610B9C">
        <w:rPr>
          <w:rFonts w:ascii="Times New Roman" w:hAnsi="Times New Roman"/>
          <w:color w:val="000000"/>
          <w:sz w:val="24"/>
          <w:szCs w:val="24"/>
          <w:lang w:eastAsia="cs-CZ"/>
        </w:rPr>
        <w:t>%.</w:t>
      </w:r>
      <w:r w:rsidR="00ED63A4">
        <w:rPr>
          <w:rFonts w:ascii="Times New Roman" w:hAnsi="Times New Roman"/>
          <w:color w:val="000000"/>
          <w:sz w:val="24"/>
          <w:szCs w:val="24"/>
          <w:lang w:eastAsia="cs-CZ"/>
        </w:rPr>
        <w:t xml:space="preserve"> </w:t>
      </w:r>
      <w:r w:rsidRPr="00610B9C">
        <w:rPr>
          <w:rFonts w:ascii="Times New Roman" w:hAnsi="Times New Roman"/>
          <w:color w:val="000000"/>
          <w:sz w:val="24"/>
          <w:szCs w:val="24"/>
          <w:lang w:eastAsia="cs-CZ"/>
        </w:rPr>
        <w:t>Druhé najrozšírenejšie vierovyznanie je Evanjelické a.v. v pomere 15%. Iné vierovyznania sú zastúpené 1,</w:t>
      </w:r>
      <w:r w:rsidR="00ED63A4">
        <w:rPr>
          <w:rFonts w:ascii="Times New Roman" w:hAnsi="Times New Roman"/>
          <w:color w:val="000000"/>
          <w:sz w:val="24"/>
          <w:szCs w:val="24"/>
          <w:lang w:eastAsia="cs-CZ"/>
        </w:rPr>
        <w:t>5</w:t>
      </w:r>
      <w:r w:rsidRPr="00610B9C">
        <w:rPr>
          <w:rFonts w:ascii="Times New Roman" w:hAnsi="Times New Roman"/>
          <w:color w:val="000000"/>
          <w:sz w:val="24"/>
          <w:szCs w:val="24"/>
          <w:lang w:eastAsia="cs-CZ"/>
        </w:rPr>
        <w:t>%. Bez vyznania, či nezistené vierovyznanie uvádza  14,</w:t>
      </w:r>
      <w:r w:rsidR="00ED63A4">
        <w:rPr>
          <w:rFonts w:ascii="Times New Roman" w:hAnsi="Times New Roman"/>
          <w:color w:val="000000"/>
          <w:sz w:val="24"/>
          <w:szCs w:val="24"/>
          <w:lang w:eastAsia="cs-CZ"/>
        </w:rPr>
        <w:t>5</w:t>
      </w:r>
      <w:r w:rsidRPr="00610B9C">
        <w:rPr>
          <w:rFonts w:ascii="Times New Roman" w:hAnsi="Times New Roman"/>
          <w:color w:val="000000"/>
          <w:sz w:val="24"/>
          <w:szCs w:val="24"/>
          <w:lang w:eastAsia="cs-CZ"/>
        </w:rPr>
        <w:t xml:space="preserve">% obyvateľstva. </w:t>
      </w:r>
    </w:p>
    <w:p w:rsidR="00D57044" w:rsidRPr="00D57044" w:rsidRDefault="001D7D83" w:rsidP="00D57044">
      <w:pPr>
        <w:spacing w:after="0" w:line="360" w:lineRule="auto"/>
        <w:rPr>
          <w:rFonts w:ascii="Times New Roman" w:hAnsi="Times New Roman"/>
          <w:b/>
          <w:sz w:val="24"/>
          <w:szCs w:val="24"/>
        </w:rPr>
      </w:pPr>
      <w:r>
        <w:rPr>
          <w:rFonts w:ascii="Times New Roman" w:hAnsi="Times New Roman"/>
          <w:noProof/>
          <w:color w:val="000000"/>
          <w:sz w:val="24"/>
          <w:szCs w:val="24"/>
          <w:lang w:eastAsia="cs-CZ"/>
        </w:rPr>
        <w:t xml:space="preserve">  </w:t>
      </w:r>
      <w:r w:rsidR="00D57044" w:rsidRPr="00D57044">
        <w:rPr>
          <w:rFonts w:ascii="Times New Roman" w:hAnsi="Times New Roman"/>
          <w:b/>
          <w:sz w:val="24"/>
          <w:szCs w:val="24"/>
        </w:rPr>
        <w:t>Tabuľka 3</w:t>
      </w:r>
      <w:r w:rsidR="00FF50F0">
        <w:rPr>
          <w:rFonts w:ascii="Times New Roman" w:hAnsi="Times New Roman"/>
          <w:b/>
          <w:sz w:val="24"/>
          <w:szCs w:val="24"/>
        </w:rPr>
        <w:t xml:space="preserve">M </w:t>
      </w:r>
      <w:r w:rsidR="00D57044" w:rsidRPr="00D57044">
        <w:rPr>
          <w:rFonts w:ascii="Times New Roman" w:hAnsi="Times New Roman"/>
          <w:b/>
          <w:sz w:val="24"/>
          <w:szCs w:val="24"/>
        </w:rPr>
        <w:t xml:space="preserve"> P</w:t>
      </w:r>
      <w:r w:rsidR="00D57044">
        <w:rPr>
          <w:rFonts w:ascii="Times New Roman" w:hAnsi="Times New Roman"/>
          <w:b/>
          <w:sz w:val="24"/>
          <w:szCs w:val="24"/>
        </w:rPr>
        <w:t>rehľad vierovyznania</w:t>
      </w:r>
      <w:r w:rsidR="00D57044" w:rsidRPr="00D57044">
        <w:rPr>
          <w:rFonts w:ascii="Times New Roman" w:hAnsi="Times New Roman"/>
          <w:b/>
          <w:sz w:val="24"/>
          <w:szCs w:val="24"/>
        </w:rPr>
        <w:t xml:space="preserve"> obyvateľstva v sledovanom území</w:t>
      </w:r>
    </w:p>
    <w:tbl>
      <w:tblPr>
        <w:tblW w:w="9229" w:type="dxa"/>
        <w:tblInd w:w="55" w:type="dxa"/>
        <w:tblLayout w:type="fixed"/>
        <w:tblCellMar>
          <w:left w:w="70" w:type="dxa"/>
          <w:right w:w="70" w:type="dxa"/>
        </w:tblCellMar>
        <w:tblLook w:val="04A0" w:firstRow="1" w:lastRow="0" w:firstColumn="1" w:lastColumn="0" w:noHBand="0" w:noVBand="1"/>
      </w:tblPr>
      <w:tblGrid>
        <w:gridCol w:w="1858"/>
        <w:gridCol w:w="1418"/>
        <w:gridCol w:w="1134"/>
        <w:gridCol w:w="1417"/>
        <w:gridCol w:w="1276"/>
        <w:gridCol w:w="1008"/>
        <w:gridCol w:w="1118"/>
      </w:tblGrid>
      <w:tr w:rsidR="00D57044" w:rsidRPr="00D57044" w:rsidTr="00D20F91">
        <w:trPr>
          <w:trHeight w:val="479"/>
        </w:trPr>
        <w:tc>
          <w:tcPr>
            <w:tcW w:w="1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044" w:rsidRPr="00D57044"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Vierovyznanie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39FD"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Rímsko</w:t>
            </w:r>
          </w:p>
          <w:p w:rsidR="00D57044" w:rsidRPr="00D57044"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katolícke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39FD"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Grécko</w:t>
            </w:r>
          </w:p>
          <w:p w:rsidR="00D57044" w:rsidRPr="00D57044"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katolícke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044" w:rsidRPr="00D57044"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Evanjelické</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044" w:rsidRPr="00D57044"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Bez vyznania</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044" w:rsidRPr="00D57044"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Ostatné</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044" w:rsidRPr="00D57044" w:rsidRDefault="00D57044" w:rsidP="00BF78FB">
            <w:pPr>
              <w:spacing w:line="240" w:lineRule="auto"/>
              <w:jc w:val="both"/>
              <w:rPr>
                <w:rFonts w:ascii="Times New Roman" w:hAnsi="Times New Roman"/>
                <w:b/>
                <w:bCs/>
                <w:sz w:val="24"/>
                <w:szCs w:val="24"/>
              </w:rPr>
            </w:pPr>
            <w:r w:rsidRPr="00D57044">
              <w:rPr>
                <w:rFonts w:ascii="Times New Roman" w:hAnsi="Times New Roman"/>
                <w:b/>
                <w:bCs/>
                <w:sz w:val="24"/>
                <w:szCs w:val="24"/>
              </w:rPr>
              <w:t>Nezistené</w:t>
            </w:r>
          </w:p>
        </w:tc>
      </w:tr>
      <w:tr w:rsidR="00D57044" w:rsidRPr="00D57044" w:rsidTr="006C39FD">
        <w:trPr>
          <w:trHeight w:val="517"/>
        </w:trPr>
        <w:tc>
          <w:tcPr>
            <w:tcW w:w="1858"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rsidR="00D57044" w:rsidRPr="00D57044" w:rsidRDefault="00D57044" w:rsidP="00BF78FB">
            <w:pPr>
              <w:spacing w:line="240" w:lineRule="auto"/>
              <w:jc w:val="center"/>
              <w:rPr>
                <w:rFonts w:ascii="Times New Roman" w:hAnsi="Times New Roman"/>
                <w:b/>
                <w:bCs/>
                <w:sz w:val="24"/>
                <w:szCs w:val="24"/>
              </w:rPr>
            </w:pPr>
            <w:r w:rsidRPr="00D57044">
              <w:rPr>
                <w:rFonts w:ascii="Times New Roman" w:hAnsi="Times New Roman"/>
                <w:b/>
                <w:bCs/>
                <w:sz w:val="24"/>
                <w:szCs w:val="24"/>
              </w:rPr>
              <w:t>Počet obyvateľov</w:t>
            </w:r>
          </w:p>
        </w:tc>
        <w:tc>
          <w:tcPr>
            <w:tcW w:w="141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57044" w:rsidRPr="00D57044" w:rsidRDefault="00D57044" w:rsidP="006C39FD">
            <w:pPr>
              <w:spacing w:line="240" w:lineRule="auto"/>
              <w:jc w:val="center"/>
              <w:rPr>
                <w:rFonts w:ascii="Times New Roman" w:hAnsi="Times New Roman"/>
                <w:sz w:val="24"/>
                <w:szCs w:val="24"/>
              </w:rPr>
            </w:pPr>
            <w:r w:rsidRPr="00D57044">
              <w:rPr>
                <w:rFonts w:ascii="Times New Roman" w:hAnsi="Times New Roman"/>
                <w:sz w:val="24"/>
                <w:szCs w:val="24"/>
              </w:rPr>
              <w:t xml:space="preserve">17 </w:t>
            </w:r>
            <w:r w:rsidR="006C39FD">
              <w:rPr>
                <w:rFonts w:ascii="Times New Roman" w:hAnsi="Times New Roman"/>
                <w:sz w:val="24"/>
                <w:szCs w:val="24"/>
              </w:rPr>
              <w:t>4</w:t>
            </w:r>
            <w:r w:rsidRPr="00D57044">
              <w:rPr>
                <w:rFonts w:ascii="Times New Roman" w:hAnsi="Times New Roman"/>
                <w:sz w:val="24"/>
                <w:szCs w:val="24"/>
              </w:rPr>
              <w:t>14</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57044" w:rsidRPr="00D57044" w:rsidRDefault="00D57044" w:rsidP="006C39FD">
            <w:pPr>
              <w:spacing w:line="240" w:lineRule="auto"/>
              <w:jc w:val="center"/>
              <w:rPr>
                <w:rFonts w:ascii="Times New Roman" w:hAnsi="Times New Roman"/>
                <w:sz w:val="24"/>
                <w:szCs w:val="24"/>
              </w:rPr>
            </w:pPr>
            <w:r w:rsidRPr="00D57044">
              <w:rPr>
                <w:rFonts w:ascii="Times New Roman" w:hAnsi="Times New Roman"/>
                <w:sz w:val="24"/>
                <w:szCs w:val="24"/>
              </w:rPr>
              <w:t>1</w:t>
            </w:r>
            <w:r w:rsidR="006C39FD">
              <w:rPr>
                <w:rFonts w:ascii="Times New Roman" w:hAnsi="Times New Roman"/>
                <w:sz w:val="24"/>
                <w:szCs w:val="24"/>
              </w:rPr>
              <w:t>0</w:t>
            </w:r>
            <w:r w:rsidRPr="00D57044">
              <w:rPr>
                <w:rFonts w:ascii="Times New Roman" w:hAnsi="Times New Roman"/>
                <w:sz w:val="24"/>
                <w:szCs w:val="24"/>
              </w:rPr>
              <w:t>4</w:t>
            </w:r>
          </w:p>
        </w:tc>
        <w:tc>
          <w:tcPr>
            <w:tcW w:w="141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57044" w:rsidRPr="00D57044" w:rsidRDefault="00D57044" w:rsidP="006C39FD">
            <w:pPr>
              <w:spacing w:line="240" w:lineRule="auto"/>
              <w:jc w:val="center"/>
              <w:rPr>
                <w:rFonts w:ascii="Times New Roman" w:hAnsi="Times New Roman"/>
                <w:sz w:val="24"/>
                <w:szCs w:val="24"/>
              </w:rPr>
            </w:pPr>
            <w:r w:rsidRPr="00D57044">
              <w:rPr>
                <w:rFonts w:ascii="Times New Roman" w:hAnsi="Times New Roman"/>
                <w:sz w:val="24"/>
                <w:szCs w:val="24"/>
              </w:rPr>
              <w:t xml:space="preserve">3 </w:t>
            </w:r>
            <w:r w:rsidR="006C39FD">
              <w:rPr>
                <w:rFonts w:ascii="Times New Roman" w:hAnsi="Times New Roman"/>
                <w:sz w:val="24"/>
                <w:szCs w:val="24"/>
              </w:rPr>
              <w:t>7</w:t>
            </w:r>
            <w:r w:rsidRPr="00D57044">
              <w:rPr>
                <w:rFonts w:ascii="Times New Roman" w:hAnsi="Times New Roman"/>
                <w:sz w:val="24"/>
                <w:szCs w:val="24"/>
              </w:rPr>
              <w:t>69</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57044" w:rsidRPr="00D57044" w:rsidRDefault="006C39FD" w:rsidP="00BF78FB">
            <w:pPr>
              <w:spacing w:line="240" w:lineRule="auto"/>
              <w:jc w:val="center"/>
              <w:rPr>
                <w:rFonts w:ascii="Times New Roman" w:hAnsi="Times New Roman"/>
                <w:sz w:val="24"/>
                <w:szCs w:val="24"/>
              </w:rPr>
            </w:pPr>
            <w:r>
              <w:rPr>
                <w:rFonts w:ascii="Times New Roman" w:hAnsi="Times New Roman"/>
                <w:sz w:val="24"/>
                <w:szCs w:val="24"/>
              </w:rPr>
              <w:t>2 7</w:t>
            </w:r>
            <w:r w:rsidR="00D57044" w:rsidRPr="00D57044">
              <w:rPr>
                <w:rFonts w:ascii="Times New Roman" w:hAnsi="Times New Roman"/>
                <w:sz w:val="24"/>
                <w:szCs w:val="24"/>
              </w:rPr>
              <w:t>79</w:t>
            </w:r>
          </w:p>
        </w:tc>
        <w:tc>
          <w:tcPr>
            <w:tcW w:w="100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57044" w:rsidRPr="00D57044" w:rsidRDefault="00D57044" w:rsidP="00BF78FB">
            <w:pPr>
              <w:spacing w:line="240" w:lineRule="auto"/>
              <w:jc w:val="center"/>
              <w:rPr>
                <w:rFonts w:ascii="Times New Roman" w:hAnsi="Times New Roman"/>
                <w:sz w:val="24"/>
                <w:szCs w:val="24"/>
              </w:rPr>
            </w:pPr>
            <w:r w:rsidRPr="00D57044">
              <w:rPr>
                <w:rFonts w:ascii="Times New Roman" w:hAnsi="Times New Roman"/>
                <w:sz w:val="24"/>
                <w:szCs w:val="24"/>
              </w:rPr>
              <w:t>281</w:t>
            </w:r>
          </w:p>
        </w:tc>
        <w:tc>
          <w:tcPr>
            <w:tcW w:w="111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57044" w:rsidRPr="00D57044" w:rsidRDefault="00D57044" w:rsidP="006C39FD">
            <w:pPr>
              <w:spacing w:line="240" w:lineRule="auto"/>
              <w:jc w:val="center"/>
              <w:rPr>
                <w:rFonts w:ascii="Times New Roman" w:hAnsi="Times New Roman"/>
                <w:sz w:val="24"/>
                <w:szCs w:val="24"/>
              </w:rPr>
            </w:pPr>
            <w:r w:rsidRPr="00D57044">
              <w:rPr>
                <w:rFonts w:ascii="Times New Roman" w:hAnsi="Times New Roman"/>
                <w:sz w:val="24"/>
                <w:szCs w:val="24"/>
              </w:rPr>
              <w:t>8</w:t>
            </w:r>
            <w:r w:rsidR="006C39FD">
              <w:rPr>
                <w:rFonts w:ascii="Times New Roman" w:hAnsi="Times New Roman"/>
                <w:sz w:val="24"/>
                <w:szCs w:val="24"/>
              </w:rPr>
              <w:t>77</w:t>
            </w:r>
          </w:p>
        </w:tc>
      </w:tr>
      <w:tr w:rsidR="00D57044" w:rsidRPr="00D57044" w:rsidTr="006C39FD">
        <w:trPr>
          <w:trHeight w:val="517"/>
        </w:trPr>
        <w:tc>
          <w:tcPr>
            <w:tcW w:w="1858" w:type="dxa"/>
            <w:vMerge/>
            <w:tcBorders>
              <w:top w:val="nil"/>
              <w:left w:val="single" w:sz="8" w:space="0" w:color="auto"/>
              <w:bottom w:val="single" w:sz="8" w:space="0" w:color="000000"/>
              <w:right w:val="single" w:sz="8" w:space="0" w:color="auto"/>
            </w:tcBorders>
            <w:shd w:val="clear" w:color="auto" w:fill="FFFFFF"/>
            <w:vAlign w:val="center"/>
            <w:hideMark/>
          </w:tcPr>
          <w:p w:rsidR="00D57044" w:rsidRPr="00D57044" w:rsidRDefault="00D57044" w:rsidP="00FD3A20">
            <w:pPr>
              <w:rPr>
                <w:rFonts w:ascii="Arial" w:hAnsi="Arial" w:cs="Arial"/>
                <w:b/>
                <w:bCs/>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D57044" w:rsidRPr="00D57044" w:rsidRDefault="00D57044" w:rsidP="00FD3A20">
            <w:pPr>
              <w:rPr>
                <w:rFonts w:ascii="Arial" w:hAnsi="Arial" w:cs="Arial"/>
                <w:sz w:val="24"/>
                <w:szCs w:val="24"/>
              </w:rPr>
            </w:pPr>
          </w:p>
        </w:tc>
        <w:tc>
          <w:tcPr>
            <w:tcW w:w="1134" w:type="dxa"/>
            <w:vMerge/>
            <w:tcBorders>
              <w:top w:val="nil"/>
              <w:left w:val="single" w:sz="8" w:space="0" w:color="auto"/>
              <w:bottom w:val="single" w:sz="8" w:space="0" w:color="000000"/>
              <w:right w:val="single" w:sz="8" w:space="0" w:color="auto"/>
            </w:tcBorders>
            <w:vAlign w:val="center"/>
            <w:hideMark/>
          </w:tcPr>
          <w:p w:rsidR="00D57044" w:rsidRPr="00D57044" w:rsidRDefault="00D57044" w:rsidP="00FD3A20">
            <w:pPr>
              <w:rPr>
                <w:rFonts w:ascii="Arial" w:hAnsi="Arial" w:cs="Arial"/>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D57044" w:rsidRPr="00D57044" w:rsidRDefault="00D57044" w:rsidP="00FD3A20">
            <w:pPr>
              <w:rPr>
                <w:rFonts w:ascii="Arial" w:hAnsi="Arial" w:cs="Arial"/>
                <w:sz w:val="24"/>
                <w:szCs w:val="24"/>
              </w:rPr>
            </w:pPr>
          </w:p>
        </w:tc>
        <w:tc>
          <w:tcPr>
            <w:tcW w:w="1276" w:type="dxa"/>
            <w:vMerge/>
            <w:tcBorders>
              <w:top w:val="nil"/>
              <w:left w:val="single" w:sz="8" w:space="0" w:color="auto"/>
              <w:bottom w:val="single" w:sz="8" w:space="0" w:color="000000"/>
              <w:right w:val="single" w:sz="8" w:space="0" w:color="auto"/>
            </w:tcBorders>
            <w:vAlign w:val="center"/>
            <w:hideMark/>
          </w:tcPr>
          <w:p w:rsidR="00D57044" w:rsidRPr="00D57044" w:rsidRDefault="00D57044" w:rsidP="00FD3A20">
            <w:pPr>
              <w:rPr>
                <w:rFonts w:ascii="Arial" w:hAnsi="Arial" w:cs="Arial"/>
                <w:sz w:val="24"/>
                <w:szCs w:val="24"/>
              </w:rPr>
            </w:pPr>
          </w:p>
        </w:tc>
        <w:tc>
          <w:tcPr>
            <w:tcW w:w="1008" w:type="dxa"/>
            <w:vMerge/>
            <w:tcBorders>
              <w:top w:val="nil"/>
              <w:left w:val="single" w:sz="8" w:space="0" w:color="auto"/>
              <w:bottom w:val="single" w:sz="8" w:space="0" w:color="000000"/>
              <w:right w:val="single" w:sz="8" w:space="0" w:color="auto"/>
            </w:tcBorders>
            <w:vAlign w:val="center"/>
            <w:hideMark/>
          </w:tcPr>
          <w:p w:rsidR="00D57044" w:rsidRPr="00D57044" w:rsidRDefault="00D57044" w:rsidP="00FD3A20">
            <w:pPr>
              <w:rPr>
                <w:rFonts w:ascii="Arial" w:hAnsi="Arial" w:cs="Arial"/>
                <w:sz w:val="24"/>
                <w:szCs w:val="24"/>
              </w:rPr>
            </w:pPr>
          </w:p>
        </w:tc>
        <w:tc>
          <w:tcPr>
            <w:tcW w:w="1118" w:type="dxa"/>
            <w:vMerge/>
            <w:tcBorders>
              <w:top w:val="nil"/>
              <w:left w:val="single" w:sz="8" w:space="0" w:color="auto"/>
              <w:bottom w:val="single" w:sz="8" w:space="0" w:color="000000"/>
              <w:right w:val="single" w:sz="8" w:space="0" w:color="auto"/>
            </w:tcBorders>
            <w:vAlign w:val="center"/>
            <w:hideMark/>
          </w:tcPr>
          <w:p w:rsidR="00D57044" w:rsidRPr="00D57044" w:rsidRDefault="00D57044" w:rsidP="00FD3A20">
            <w:pPr>
              <w:rPr>
                <w:rFonts w:ascii="Arial" w:hAnsi="Arial" w:cs="Arial"/>
                <w:sz w:val="24"/>
                <w:szCs w:val="24"/>
              </w:rPr>
            </w:pPr>
          </w:p>
        </w:tc>
      </w:tr>
    </w:tbl>
    <w:p w:rsidR="00D57044" w:rsidRPr="00D57044" w:rsidRDefault="00D57044" w:rsidP="00D57044">
      <w:pPr>
        <w:spacing w:before="60" w:after="60" w:line="300" w:lineRule="exact"/>
        <w:jc w:val="both"/>
        <w:rPr>
          <w:rFonts w:ascii="Times New Roman" w:hAnsi="Times New Roman"/>
          <w:b/>
          <w:i/>
          <w:noProof/>
          <w:color w:val="FF0000"/>
          <w:sz w:val="24"/>
          <w:szCs w:val="24"/>
          <w:lang w:eastAsia="cs-CZ"/>
        </w:rPr>
      </w:pPr>
      <w:r w:rsidRPr="00D57044">
        <w:rPr>
          <w:rFonts w:ascii="Times New Roman" w:hAnsi="Times New Roman"/>
          <w:i/>
          <w:sz w:val="24"/>
          <w:szCs w:val="24"/>
          <w:lang w:eastAsia="cs-CZ"/>
        </w:rPr>
        <w:t>zdroj : Štatistický úrad SR, SODB 2011</w:t>
      </w: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D57044" w:rsidRDefault="00B92D70" w:rsidP="00D57044">
      <w:pPr>
        <w:spacing w:before="60" w:after="60" w:line="300" w:lineRule="exact"/>
        <w:jc w:val="both"/>
        <w:rPr>
          <w:rFonts w:ascii="Times New Roman" w:hAnsi="Times New Roman"/>
          <w:b/>
          <w:i/>
          <w:noProof/>
          <w:color w:val="FF0000"/>
          <w:sz w:val="24"/>
          <w:szCs w:val="24"/>
          <w:lang w:eastAsia="cs-CZ"/>
        </w:rPr>
      </w:pPr>
      <w:r>
        <w:rPr>
          <w:noProof/>
          <w:lang w:eastAsia="sk-SK"/>
        </w:rPr>
        <w:lastRenderedPageBreak/>
        <w:drawing>
          <wp:anchor distT="0" distB="0" distL="114300" distR="114300" simplePos="0" relativeHeight="251658240" behindDoc="0" locked="0" layoutInCell="1" allowOverlap="1">
            <wp:simplePos x="0" y="0"/>
            <wp:positionH relativeFrom="column">
              <wp:posOffset>-40640</wp:posOffset>
            </wp:positionH>
            <wp:positionV relativeFrom="paragraph">
              <wp:posOffset>-424815</wp:posOffset>
            </wp:positionV>
            <wp:extent cx="5530850" cy="2666365"/>
            <wp:effectExtent l="1270" t="0" r="1905" b="1270"/>
            <wp:wrapNone/>
            <wp:docPr id="13" name="Objek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D57044" w:rsidRDefault="00D57044" w:rsidP="00D57044">
      <w:pPr>
        <w:spacing w:before="60" w:after="60" w:line="300" w:lineRule="exact"/>
        <w:jc w:val="both"/>
        <w:rPr>
          <w:rFonts w:ascii="Times New Roman" w:hAnsi="Times New Roman"/>
          <w:b/>
          <w:i/>
          <w:noProof/>
          <w:color w:val="FF0000"/>
          <w:sz w:val="24"/>
          <w:szCs w:val="24"/>
          <w:lang w:eastAsia="cs-CZ"/>
        </w:rPr>
      </w:pPr>
    </w:p>
    <w:p w:rsidR="00312536" w:rsidRDefault="00D57044" w:rsidP="00312536">
      <w:pPr>
        <w:spacing w:before="60" w:after="60" w:line="300" w:lineRule="exact"/>
        <w:jc w:val="both"/>
        <w:rPr>
          <w:rFonts w:ascii="Times New Roman" w:hAnsi="Times New Roman"/>
          <w:i/>
          <w:sz w:val="24"/>
          <w:szCs w:val="24"/>
          <w:lang w:eastAsia="cs-CZ"/>
        </w:rPr>
      </w:pPr>
      <w:r>
        <w:rPr>
          <w:rFonts w:ascii="Times New Roman" w:hAnsi="Times New Roman"/>
          <w:i/>
          <w:sz w:val="24"/>
          <w:szCs w:val="24"/>
          <w:lang w:eastAsia="cs-CZ"/>
        </w:rPr>
        <w:t xml:space="preserve">   </w:t>
      </w:r>
    </w:p>
    <w:p w:rsidR="00312536" w:rsidRDefault="00312536" w:rsidP="00312536">
      <w:pPr>
        <w:spacing w:before="60" w:after="60" w:line="300" w:lineRule="exact"/>
        <w:jc w:val="both"/>
        <w:rPr>
          <w:rFonts w:ascii="Times New Roman" w:hAnsi="Times New Roman"/>
          <w:i/>
          <w:sz w:val="24"/>
          <w:szCs w:val="24"/>
          <w:lang w:eastAsia="cs-CZ"/>
        </w:rPr>
      </w:pPr>
    </w:p>
    <w:p w:rsidR="00AB190B" w:rsidRDefault="00AB190B" w:rsidP="00312536">
      <w:pPr>
        <w:spacing w:before="60" w:after="60" w:line="300" w:lineRule="exact"/>
        <w:jc w:val="both"/>
        <w:rPr>
          <w:rFonts w:ascii="Times New Roman" w:hAnsi="Times New Roman"/>
          <w:i/>
          <w:sz w:val="24"/>
          <w:szCs w:val="24"/>
          <w:lang w:eastAsia="cs-CZ"/>
        </w:rPr>
      </w:pPr>
    </w:p>
    <w:p w:rsidR="00312536" w:rsidRDefault="00312536" w:rsidP="00312536">
      <w:pPr>
        <w:spacing w:before="60" w:after="60" w:line="300" w:lineRule="exact"/>
        <w:jc w:val="both"/>
        <w:rPr>
          <w:rFonts w:ascii="Times New Roman" w:hAnsi="Times New Roman"/>
          <w:i/>
          <w:sz w:val="24"/>
          <w:szCs w:val="24"/>
          <w:lang w:eastAsia="cs-CZ"/>
        </w:rPr>
      </w:pPr>
    </w:p>
    <w:p w:rsidR="00766CF0" w:rsidRDefault="00766CF0" w:rsidP="005860F9">
      <w:pPr>
        <w:spacing w:before="60" w:after="60" w:line="300" w:lineRule="exact"/>
        <w:jc w:val="both"/>
        <w:rPr>
          <w:rFonts w:ascii="Times New Roman" w:hAnsi="Times New Roman"/>
          <w:noProof/>
          <w:color w:val="000000"/>
          <w:sz w:val="24"/>
          <w:szCs w:val="24"/>
          <w:lang w:eastAsia="cs-CZ"/>
        </w:rPr>
      </w:pPr>
      <w:r w:rsidRPr="00774FE2">
        <w:rPr>
          <w:rFonts w:ascii="Times New Roman" w:hAnsi="Times New Roman"/>
          <w:noProof/>
          <w:color w:val="000000"/>
          <w:sz w:val="24"/>
          <w:szCs w:val="24"/>
          <w:lang w:eastAsia="cs-CZ"/>
        </w:rPr>
        <w:t>Na území OZ Zlatá cesta žije 89,3% obyvateľov so slovenskou národnosťo</w:t>
      </w:r>
      <w:r>
        <w:rPr>
          <w:rFonts w:ascii="Times New Roman" w:hAnsi="Times New Roman"/>
          <w:noProof/>
          <w:color w:val="000000"/>
          <w:sz w:val="24"/>
          <w:szCs w:val="24"/>
          <w:lang w:eastAsia="cs-CZ"/>
        </w:rPr>
        <w:t>u.</w:t>
      </w:r>
      <w:r w:rsidRPr="00774FE2">
        <w:rPr>
          <w:rFonts w:ascii="Times New Roman" w:hAnsi="Times New Roman"/>
          <w:noProof/>
          <w:color w:val="000000"/>
          <w:sz w:val="24"/>
          <w:szCs w:val="24"/>
          <w:lang w:eastAsia="cs-CZ"/>
        </w:rPr>
        <w:t xml:space="preserve"> Iné národnosti rómska, česká, maďarská a i. sú zastúpené vo veľmi nízkych percentách. </w:t>
      </w:r>
      <w:r>
        <w:rPr>
          <w:rFonts w:ascii="Times New Roman" w:hAnsi="Times New Roman"/>
          <w:noProof/>
          <w:color w:val="000000"/>
          <w:sz w:val="24"/>
          <w:szCs w:val="24"/>
          <w:lang w:eastAsia="cs-CZ"/>
        </w:rPr>
        <w:t xml:space="preserve">K rómskej národnosti sa podľa sčítania osôb, domov a bytov z roku 2011  hlási len 254 občanov rómskej národnosti. </w:t>
      </w:r>
    </w:p>
    <w:p w:rsidR="00D57044" w:rsidRPr="00766CF0" w:rsidRDefault="00766CF0" w:rsidP="00D57044">
      <w:pPr>
        <w:spacing w:before="60" w:after="60" w:line="360" w:lineRule="auto"/>
        <w:jc w:val="both"/>
        <w:rPr>
          <w:rFonts w:ascii="Times New Roman" w:hAnsi="Times New Roman"/>
          <w:noProof/>
          <w:sz w:val="24"/>
          <w:szCs w:val="24"/>
          <w:lang w:eastAsia="cs-CZ"/>
        </w:rPr>
      </w:pPr>
      <w:r w:rsidRPr="00766CF0">
        <w:rPr>
          <w:rFonts w:ascii="Times New Roman" w:hAnsi="Times New Roman"/>
          <w:noProof/>
          <w:sz w:val="24"/>
          <w:szCs w:val="24"/>
          <w:lang w:eastAsia="cs-CZ"/>
        </w:rPr>
        <w:t>Podľa Atlas</w:t>
      </w:r>
      <w:r>
        <w:rPr>
          <w:rFonts w:ascii="Times New Roman" w:hAnsi="Times New Roman"/>
          <w:noProof/>
          <w:sz w:val="24"/>
          <w:szCs w:val="24"/>
          <w:lang w:eastAsia="cs-CZ"/>
        </w:rPr>
        <w:t>u</w:t>
      </w:r>
      <w:r w:rsidRPr="00766CF0">
        <w:rPr>
          <w:rFonts w:ascii="Times New Roman" w:hAnsi="Times New Roman"/>
          <w:noProof/>
          <w:sz w:val="24"/>
          <w:szCs w:val="24"/>
          <w:lang w:eastAsia="cs-CZ"/>
        </w:rPr>
        <w:t xml:space="preserve"> rómskych komunít</w:t>
      </w:r>
      <w:r>
        <w:rPr>
          <w:rFonts w:ascii="Times New Roman" w:hAnsi="Times New Roman"/>
          <w:noProof/>
          <w:sz w:val="24"/>
          <w:szCs w:val="24"/>
          <w:lang w:eastAsia="cs-CZ"/>
        </w:rPr>
        <w:t xml:space="preserve">  z roku </w:t>
      </w:r>
      <w:r w:rsidRPr="00766CF0">
        <w:rPr>
          <w:rFonts w:ascii="Times New Roman" w:hAnsi="Times New Roman"/>
          <w:noProof/>
          <w:sz w:val="24"/>
          <w:szCs w:val="24"/>
          <w:lang w:eastAsia="cs-CZ"/>
        </w:rPr>
        <w:t xml:space="preserve"> 2013</w:t>
      </w:r>
      <w:r>
        <w:rPr>
          <w:rFonts w:ascii="Times New Roman" w:hAnsi="Times New Roman"/>
          <w:noProof/>
          <w:sz w:val="24"/>
          <w:szCs w:val="24"/>
          <w:lang w:eastAsia="cs-CZ"/>
        </w:rPr>
        <w:t xml:space="preserve"> (</w:t>
      </w:r>
      <w:r w:rsidRPr="00766CF0">
        <w:rPr>
          <w:rFonts w:ascii="Times New Roman" w:hAnsi="Times New Roman"/>
          <w:noProof/>
          <w:sz w:val="24"/>
          <w:szCs w:val="24"/>
          <w:lang w:eastAsia="cs-CZ"/>
        </w:rPr>
        <w:t>MV SR</w:t>
      </w:r>
      <w:r>
        <w:rPr>
          <w:rFonts w:ascii="Times New Roman" w:hAnsi="Times New Roman"/>
          <w:noProof/>
          <w:sz w:val="24"/>
          <w:szCs w:val="24"/>
          <w:lang w:eastAsia="cs-CZ"/>
        </w:rPr>
        <w:t xml:space="preserve">) </w:t>
      </w:r>
      <w:r w:rsidRPr="00766CF0">
        <w:rPr>
          <w:rFonts w:ascii="Times New Roman" w:hAnsi="Times New Roman"/>
          <w:noProof/>
          <w:sz w:val="24"/>
          <w:szCs w:val="24"/>
          <w:lang w:eastAsia="cs-CZ"/>
        </w:rPr>
        <w:t xml:space="preserve"> </w:t>
      </w:r>
      <w:r>
        <w:rPr>
          <w:rFonts w:ascii="Times New Roman" w:hAnsi="Times New Roman"/>
          <w:noProof/>
          <w:sz w:val="24"/>
          <w:szCs w:val="24"/>
          <w:lang w:eastAsia="cs-CZ"/>
        </w:rPr>
        <w:t xml:space="preserve">sa </w:t>
      </w:r>
      <w:r>
        <w:rPr>
          <w:rFonts w:ascii="Times New Roman" w:hAnsi="Times New Roman"/>
          <w:noProof/>
          <w:color w:val="000000"/>
          <w:sz w:val="24"/>
          <w:szCs w:val="24"/>
          <w:lang w:eastAsia="cs-CZ"/>
        </w:rPr>
        <w:t>v</w:t>
      </w:r>
      <w:r w:rsidR="001D7D83">
        <w:rPr>
          <w:rFonts w:ascii="Times New Roman" w:hAnsi="Times New Roman"/>
          <w:noProof/>
          <w:color w:val="000000"/>
          <w:sz w:val="24"/>
          <w:szCs w:val="24"/>
          <w:lang w:eastAsia="cs-CZ"/>
        </w:rPr>
        <w:t> regióne Zlatá cesta sa nachádza 17 obcí s rómskou komunit</w:t>
      </w:r>
      <w:r>
        <w:rPr>
          <w:rFonts w:ascii="Times New Roman" w:hAnsi="Times New Roman"/>
          <w:noProof/>
          <w:color w:val="000000"/>
          <w:sz w:val="24"/>
          <w:szCs w:val="24"/>
          <w:lang w:eastAsia="cs-CZ"/>
        </w:rPr>
        <w:t xml:space="preserve">ou a rómske obyvateľstvo tvorí 6,8% obyvateľstva v území, čo je 1706 rómov.   </w:t>
      </w:r>
      <w:r w:rsidR="001D7D83">
        <w:rPr>
          <w:rFonts w:ascii="Times New Roman" w:hAnsi="Times New Roman"/>
          <w:noProof/>
          <w:color w:val="000000"/>
          <w:sz w:val="24"/>
          <w:szCs w:val="24"/>
          <w:lang w:eastAsia="cs-CZ"/>
        </w:rPr>
        <w:t xml:space="preserve"> </w:t>
      </w:r>
    </w:p>
    <w:p w:rsidR="001D7D83" w:rsidRPr="00EC1257" w:rsidRDefault="00D57044" w:rsidP="00A15C5D">
      <w:pPr>
        <w:spacing w:before="60" w:after="60" w:line="360" w:lineRule="auto"/>
        <w:jc w:val="both"/>
        <w:rPr>
          <w:rFonts w:ascii="Times New Roman" w:hAnsi="Times New Roman"/>
          <w:b/>
          <w:noProof/>
          <w:color w:val="000000"/>
          <w:sz w:val="24"/>
          <w:szCs w:val="24"/>
          <w:lang w:eastAsia="cs-CZ"/>
        </w:rPr>
      </w:pPr>
      <w:r>
        <w:rPr>
          <w:rFonts w:ascii="Times New Roman" w:hAnsi="Times New Roman"/>
          <w:b/>
          <w:noProof/>
          <w:color w:val="000000"/>
          <w:sz w:val="24"/>
          <w:szCs w:val="24"/>
          <w:lang w:eastAsia="cs-CZ"/>
        </w:rPr>
        <w:t>Tabuľka č. 3</w:t>
      </w:r>
      <w:r w:rsidR="00FF50F0">
        <w:rPr>
          <w:rFonts w:ascii="Times New Roman" w:hAnsi="Times New Roman"/>
          <w:b/>
          <w:noProof/>
          <w:color w:val="000000"/>
          <w:sz w:val="24"/>
          <w:szCs w:val="24"/>
          <w:lang w:eastAsia="cs-CZ"/>
        </w:rPr>
        <w:t>N</w:t>
      </w:r>
      <w:r w:rsidR="00312536">
        <w:rPr>
          <w:rFonts w:ascii="Times New Roman" w:hAnsi="Times New Roman"/>
          <w:b/>
          <w:noProof/>
          <w:color w:val="000000"/>
          <w:sz w:val="24"/>
          <w:szCs w:val="24"/>
          <w:lang w:eastAsia="cs-CZ"/>
        </w:rPr>
        <w:t xml:space="preserve"> </w:t>
      </w:r>
      <w:r w:rsidR="00EC1257" w:rsidRPr="00EC1257">
        <w:rPr>
          <w:rFonts w:ascii="Times New Roman" w:hAnsi="Times New Roman"/>
          <w:b/>
          <w:noProof/>
          <w:color w:val="000000"/>
          <w:sz w:val="24"/>
          <w:szCs w:val="24"/>
          <w:lang w:eastAsia="cs-CZ"/>
        </w:rPr>
        <w:t xml:space="preserve"> Prehľad rómskej komunity v</w:t>
      </w:r>
      <w:r w:rsidR="008C2AAA">
        <w:rPr>
          <w:rFonts w:ascii="Times New Roman" w:hAnsi="Times New Roman"/>
          <w:b/>
          <w:noProof/>
          <w:color w:val="000000"/>
          <w:sz w:val="24"/>
          <w:szCs w:val="24"/>
          <w:lang w:eastAsia="cs-CZ"/>
        </w:rPr>
        <w:t> </w:t>
      </w:r>
      <w:r w:rsidR="00EC1257" w:rsidRPr="00EC1257">
        <w:rPr>
          <w:rFonts w:ascii="Times New Roman" w:hAnsi="Times New Roman"/>
          <w:b/>
          <w:noProof/>
          <w:color w:val="000000"/>
          <w:sz w:val="24"/>
          <w:szCs w:val="24"/>
          <w:lang w:eastAsia="cs-CZ"/>
        </w:rPr>
        <w:t>území</w:t>
      </w:r>
      <w:r w:rsidR="008C2AAA">
        <w:rPr>
          <w:rFonts w:ascii="Times New Roman" w:hAnsi="Times New Roman"/>
          <w:b/>
          <w:noProof/>
          <w:color w:val="000000"/>
          <w:sz w:val="24"/>
          <w:szCs w:val="24"/>
          <w:lang w:eastAsia="cs-C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262"/>
        <w:gridCol w:w="1388"/>
        <w:gridCol w:w="2898"/>
      </w:tblGrid>
      <w:tr w:rsidR="00461F1B" w:rsidRPr="000D3A16" w:rsidTr="00D20F91">
        <w:tc>
          <w:tcPr>
            <w:tcW w:w="1524" w:type="dxa"/>
            <w:shd w:val="clear" w:color="auto" w:fill="D9D9D9" w:themeFill="background1" w:themeFillShade="D9"/>
          </w:tcPr>
          <w:p w:rsidR="00461F1B" w:rsidRPr="00D20F91" w:rsidRDefault="00461F1B" w:rsidP="00766CF0">
            <w:pPr>
              <w:spacing w:before="60" w:after="60" w:line="240" w:lineRule="auto"/>
              <w:rPr>
                <w:rFonts w:ascii="Times New Roman" w:hAnsi="Times New Roman"/>
                <w:b/>
                <w:noProof/>
                <w:color w:val="000000"/>
                <w:sz w:val="24"/>
                <w:szCs w:val="24"/>
                <w:lang w:eastAsia="cs-CZ"/>
              </w:rPr>
            </w:pPr>
            <w:r w:rsidRPr="00D20F91">
              <w:rPr>
                <w:rFonts w:ascii="Times New Roman" w:hAnsi="Times New Roman"/>
                <w:b/>
                <w:noProof/>
                <w:color w:val="000000"/>
                <w:sz w:val="24"/>
                <w:szCs w:val="24"/>
                <w:lang w:eastAsia="cs-CZ"/>
              </w:rPr>
              <w:t>P.č.</w:t>
            </w:r>
          </w:p>
        </w:tc>
        <w:tc>
          <w:tcPr>
            <w:tcW w:w="3262" w:type="dxa"/>
            <w:shd w:val="clear" w:color="auto" w:fill="D9D9D9" w:themeFill="background1" w:themeFillShade="D9"/>
          </w:tcPr>
          <w:p w:rsidR="00461F1B" w:rsidRPr="00D20F91" w:rsidRDefault="00461F1B" w:rsidP="00766CF0">
            <w:pPr>
              <w:spacing w:before="60" w:after="60" w:line="240" w:lineRule="auto"/>
              <w:rPr>
                <w:rFonts w:ascii="Times New Roman" w:hAnsi="Times New Roman"/>
                <w:b/>
                <w:noProof/>
                <w:color w:val="000000"/>
                <w:sz w:val="24"/>
                <w:szCs w:val="24"/>
                <w:lang w:eastAsia="cs-CZ"/>
              </w:rPr>
            </w:pPr>
            <w:r w:rsidRPr="00D20F91">
              <w:rPr>
                <w:rFonts w:ascii="Times New Roman" w:hAnsi="Times New Roman"/>
                <w:b/>
                <w:noProof/>
                <w:color w:val="000000"/>
                <w:sz w:val="24"/>
                <w:szCs w:val="24"/>
                <w:lang w:eastAsia="cs-CZ"/>
              </w:rPr>
              <w:t>Názov obce</w:t>
            </w:r>
          </w:p>
        </w:tc>
        <w:tc>
          <w:tcPr>
            <w:tcW w:w="1388" w:type="dxa"/>
            <w:shd w:val="clear" w:color="auto" w:fill="D9D9D9" w:themeFill="background1" w:themeFillShade="D9"/>
          </w:tcPr>
          <w:p w:rsidR="00461F1B" w:rsidRPr="00D20F91" w:rsidRDefault="00766CF0" w:rsidP="00766CF0">
            <w:pPr>
              <w:spacing w:before="60" w:after="60" w:line="240" w:lineRule="auto"/>
              <w:rPr>
                <w:rFonts w:ascii="Times New Roman" w:hAnsi="Times New Roman"/>
                <w:b/>
                <w:noProof/>
                <w:color w:val="000000"/>
                <w:sz w:val="24"/>
                <w:szCs w:val="24"/>
                <w:lang w:eastAsia="cs-CZ"/>
              </w:rPr>
            </w:pPr>
            <w:r w:rsidRPr="00D20F91">
              <w:rPr>
                <w:rFonts w:ascii="Times New Roman" w:hAnsi="Times New Roman"/>
                <w:b/>
                <w:noProof/>
                <w:color w:val="000000"/>
                <w:sz w:val="24"/>
                <w:szCs w:val="24"/>
                <w:lang w:eastAsia="cs-CZ"/>
              </w:rPr>
              <w:t xml:space="preserve">Počet rómov </w:t>
            </w:r>
            <w:r w:rsidR="001D7D83" w:rsidRPr="00D20F91">
              <w:rPr>
                <w:rFonts w:ascii="Times New Roman" w:hAnsi="Times New Roman"/>
                <w:b/>
                <w:noProof/>
                <w:color w:val="000000"/>
                <w:sz w:val="24"/>
                <w:szCs w:val="24"/>
                <w:lang w:eastAsia="cs-CZ"/>
              </w:rPr>
              <w:t>v obci</w:t>
            </w:r>
          </w:p>
        </w:tc>
        <w:tc>
          <w:tcPr>
            <w:tcW w:w="2898" w:type="dxa"/>
            <w:shd w:val="clear" w:color="auto" w:fill="D9D9D9" w:themeFill="background1" w:themeFillShade="D9"/>
          </w:tcPr>
          <w:p w:rsidR="00461F1B" w:rsidRPr="00D20F91" w:rsidRDefault="00461F1B" w:rsidP="00766CF0">
            <w:pPr>
              <w:spacing w:before="60" w:after="60" w:line="240" w:lineRule="auto"/>
              <w:rPr>
                <w:rFonts w:ascii="Times New Roman" w:hAnsi="Times New Roman"/>
                <w:b/>
                <w:noProof/>
                <w:color w:val="000000"/>
                <w:sz w:val="24"/>
                <w:szCs w:val="24"/>
                <w:lang w:eastAsia="cs-CZ"/>
              </w:rPr>
            </w:pPr>
            <w:r w:rsidRPr="00D20F91">
              <w:rPr>
                <w:rFonts w:ascii="Times New Roman" w:hAnsi="Times New Roman"/>
                <w:b/>
                <w:noProof/>
                <w:color w:val="000000"/>
                <w:sz w:val="24"/>
                <w:szCs w:val="24"/>
                <w:lang w:eastAsia="cs-CZ"/>
              </w:rPr>
              <w:t>Percentuálne zastúpenie Rómov v obci  (v %)</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Baďan</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53</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25,6</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Banská Belá</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80</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6,6</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Banská Štiavnica</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390</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3,9</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Prenčov</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44</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7,4</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Svätý Anton</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46</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3,8</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Domaníky</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68</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35,2</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Drážovce</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42</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32,1</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Hontianske Moravce</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97</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10,8</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Hontianske Nemce</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48</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3,2</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Hontianske Tesáre</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300</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32,7</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Kráľovce-Krnišov</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21</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11,3</w:t>
            </w:r>
          </w:p>
        </w:tc>
      </w:tr>
      <w:tr w:rsidR="001D7D83" w:rsidRPr="000D3A16" w:rsidTr="00312536">
        <w:tc>
          <w:tcPr>
            <w:tcW w:w="1524" w:type="dxa"/>
          </w:tcPr>
          <w:p w:rsidR="001D7D83" w:rsidRPr="000D3A16" w:rsidRDefault="001D7D83"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1D7D83"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Lišov</w:t>
            </w:r>
          </w:p>
        </w:tc>
        <w:tc>
          <w:tcPr>
            <w:tcW w:w="1388" w:type="dxa"/>
          </w:tcPr>
          <w:p w:rsidR="001D7D83"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108</w:t>
            </w:r>
          </w:p>
        </w:tc>
        <w:tc>
          <w:tcPr>
            <w:tcW w:w="2898" w:type="dxa"/>
          </w:tcPr>
          <w:p w:rsidR="001D7D83"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43,2</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Medovarce</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80</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31,9</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Sebechleby</w:t>
            </w:r>
          </w:p>
        </w:tc>
        <w:tc>
          <w:tcPr>
            <w:tcW w:w="1388" w:type="dxa"/>
          </w:tcPr>
          <w:p w:rsidR="00461F1B" w:rsidRPr="000D3A16" w:rsidRDefault="00312536" w:rsidP="00766CF0">
            <w:pPr>
              <w:spacing w:before="60" w:after="60" w:line="240" w:lineRule="auto"/>
              <w:jc w:val="both"/>
              <w:rPr>
                <w:rFonts w:ascii="Times New Roman" w:hAnsi="Times New Roman"/>
                <w:noProof/>
                <w:color w:val="000000"/>
                <w:sz w:val="24"/>
                <w:szCs w:val="24"/>
                <w:lang w:eastAsia="cs-CZ"/>
              </w:rPr>
            </w:pPr>
            <w:r>
              <w:rPr>
                <w:rFonts w:ascii="Times New Roman" w:hAnsi="Times New Roman"/>
                <w:noProof/>
                <w:color w:val="000000"/>
                <w:sz w:val="24"/>
                <w:szCs w:val="24"/>
                <w:lang w:eastAsia="cs-CZ"/>
              </w:rPr>
              <w:t>84</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7</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Sudince</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42</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60</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Súdovce</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84</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40</w:t>
            </w:r>
          </w:p>
        </w:tc>
      </w:tr>
      <w:tr w:rsidR="00461F1B" w:rsidRPr="000D3A16" w:rsidTr="00312536">
        <w:tc>
          <w:tcPr>
            <w:tcW w:w="1524" w:type="dxa"/>
          </w:tcPr>
          <w:p w:rsidR="00461F1B" w:rsidRPr="000D3A16" w:rsidRDefault="00461F1B" w:rsidP="00D27864">
            <w:pPr>
              <w:numPr>
                <w:ilvl w:val="0"/>
                <w:numId w:val="18"/>
              </w:numPr>
              <w:spacing w:before="60" w:after="60" w:line="240" w:lineRule="auto"/>
              <w:jc w:val="both"/>
              <w:rPr>
                <w:rFonts w:ascii="Times New Roman" w:hAnsi="Times New Roman"/>
                <w:noProof/>
                <w:color w:val="000000"/>
                <w:sz w:val="24"/>
                <w:szCs w:val="24"/>
                <w:lang w:eastAsia="cs-CZ"/>
              </w:rPr>
            </w:pPr>
          </w:p>
        </w:tc>
        <w:tc>
          <w:tcPr>
            <w:tcW w:w="3262"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Terany</w:t>
            </w:r>
          </w:p>
        </w:tc>
        <w:tc>
          <w:tcPr>
            <w:tcW w:w="1388" w:type="dxa"/>
          </w:tcPr>
          <w:p w:rsidR="00461F1B" w:rsidRPr="000D3A16" w:rsidRDefault="001D7D83"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118</w:t>
            </w:r>
          </w:p>
        </w:tc>
        <w:tc>
          <w:tcPr>
            <w:tcW w:w="2898" w:type="dxa"/>
          </w:tcPr>
          <w:p w:rsidR="00461F1B" w:rsidRPr="000D3A16" w:rsidRDefault="00461F1B" w:rsidP="00766CF0">
            <w:pPr>
              <w:spacing w:before="60" w:after="60" w:line="240" w:lineRule="auto"/>
              <w:jc w:val="both"/>
              <w:rPr>
                <w:rFonts w:ascii="Times New Roman" w:hAnsi="Times New Roman"/>
                <w:noProof/>
                <w:color w:val="000000"/>
                <w:sz w:val="24"/>
                <w:szCs w:val="24"/>
                <w:lang w:eastAsia="cs-CZ"/>
              </w:rPr>
            </w:pPr>
            <w:r w:rsidRPr="000D3A16">
              <w:rPr>
                <w:rFonts w:ascii="Times New Roman" w:hAnsi="Times New Roman"/>
                <w:noProof/>
                <w:color w:val="000000"/>
                <w:sz w:val="24"/>
                <w:szCs w:val="24"/>
                <w:lang w:eastAsia="cs-CZ"/>
              </w:rPr>
              <w:t>18,3</w:t>
            </w:r>
          </w:p>
        </w:tc>
      </w:tr>
      <w:tr w:rsidR="001D7D83" w:rsidRPr="000D3A16" w:rsidTr="00312536">
        <w:tc>
          <w:tcPr>
            <w:tcW w:w="1524" w:type="dxa"/>
          </w:tcPr>
          <w:p w:rsidR="001D7D83" w:rsidRPr="000D3A16" w:rsidRDefault="001D7D83" w:rsidP="00766CF0">
            <w:pPr>
              <w:spacing w:before="60" w:after="60" w:line="240" w:lineRule="auto"/>
              <w:ind w:left="720"/>
              <w:jc w:val="both"/>
              <w:rPr>
                <w:rFonts w:ascii="Times New Roman" w:hAnsi="Times New Roman"/>
                <w:b/>
                <w:noProof/>
                <w:color w:val="000000"/>
                <w:sz w:val="24"/>
                <w:szCs w:val="24"/>
                <w:lang w:eastAsia="cs-CZ"/>
              </w:rPr>
            </w:pPr>
            <w:r w:rsidRPr="000D3A16">
              <w:rPr>
                <w:rFonts w:ascii="Times New Roman" w:hAnsi="Times New Roman"/>
                <w:b/>
                <w:noProof/>
                <w:color w:val="000000"/>
                <w:sz w:val="24"/>
                <w:szCs w:val="24"/>
                <w:lang w:eastAsia="cs-CZ"/>
              </w:rPr>
              <w:t>Spolu</w:t>
            </w:r>
          </w:p>
        </w:tc>
        <w:tc>
          <w:tcPr>
            <w:tcW w:w="3262" w:type="dxa"/>
          </w:tcPr>
          <w:p w:rsidR="001D7D83" w:rsidRPr="000D3A16" w:rsidRDefault="001D7D83" w:rsidP="00766CF0">
            <w:pPr>
              <w:spacing w:before="60" w:after="60" w:line="240" w:lineRule="auto"/>
              <w:jc w:val="both"/>
              <w:rPr>
                <w:rFonts w:ascii="Times New Roman" w:hAnsi="Times New Roman"/>
                <w:b/>
                <w:noProof/>
                <w:color w:val="000000"/>
                <w:sz w:val="24"/>
                <w:szCs w:val="24"/>
                <w:lang w:eastAsia="cs-CZ"/>
              </w:rPr>
            </w:pPr>
          </w:p>
        </w:tc>
        <w:tc>
          <w:tcPr>
            <w:tcW w:w="1388" w:type="dxa"/>
          </w:tcPr>
          <w:p w:rsidR="001D7D83" w:rsidRPr="000D3A16" w:rsidRDefault="001D7D83" w:rsidP="00312536">
            <w:pPr>
              <w:spacing w:before="60" w:after="60" w:line="240" w:lineRule="auto"/>
              <w:jc w:val="both"/>
              <w:rPr>
                <w:rFonts w:ascii="Times New Roman" w:hAnsi="Times New Roman"/>
                <w:b/>
                <w:noProof/>
                <w:color w:val="000000"/>
                <w:sz w:val="24"/>
                <w:szCs w:val="24"/>
                <w:lang w:eastAsia="cs-CZ"/>
              </w:rPr>
            </w:pPr>
            <w:r w:rsidRPr="000D3A16">
              <w:rPr>
                <w:rFonts w:ascii="Times New Roman" w:hAnsi="Times New Roman"/>
                <w:b/>
                <w:noProof/>
                <w:color w:val="000000"/>
                <w:sz w:val="24"/>
                <w:szCs w:val="24"/>
                <w:lang w:eastAsia="cs-CZ"/>
              </w:rPr>
              <w:t>17</w:t>
            </w:r>
            <w:r w:rsidR="000A51ED">
              <w:rPr>
                <w:rFonts w:ascii="Times New Roman" w:hAnsi="Times New Roman"/>
                <w:b/>
                <w:noProof/>
                <w:color w:val="000000"/>
                <w:sz w:val="24"/>
                <w:szCs w:val="24"/>
                <w:lang w:eastAsia="cs-CZ"/>
              </w:rPr>
              <w:t>05</w:t>
            </w:r>
          </w:p>
        </w:tc>
        <w:tc>
          <w:tcPr>
            <w:tcW w:w="2898" w:type="dxa"/>
          </w:tcPr>
          <w:p w:rsidR="001D7D83" w:rsidRPr="000D3A16" w:rsidRDefault="001D7D83" w:rsidP="00766CF0">
            <w:pPr>
              <w:spacing w:before="60" w:after="60" w:line="240" w:lineRule="auto"/>
              <w:jc w:val="both"/>
              <w:rPr>
                <w:rFonts w:ascii="Times New Roman" w:hAnsi="Times New Roman"/>
                <w:b/>
                <w:noProof/>
                <w:color w:val="000000"/>
                <w:sz w:val="24"/>
                <w:szCs w:val="24"/>
                <w:lang w:eastAsia="cs-CZ"/>
              </w:rPr>
            </w:pPr>
          </w:p>
        </w:tc>
      </w:tr>
    </w:tbl>
    <w:p w:rsidR="00B41EB1" w:rsidRDefault="00461F1B" w:rsidP="00766CF0">
      <w:pPr>
        <w:spacing w:before="60" w:after="60" w:line="240" w:lineRule="auto"/>
        <w:jc w:val="both"/>
        <w:rPr>
          <w:rFonts w:ascii="Times New Roman" w:hAnsi="Times New Roman"/>
          <w:i/>
          <w:noProof/>
          <w:sz w:val="24"/>
          <w:szCs w:val="24"/>
          <w:lang w:eastAsia="cs-CZ"/>
        </w:rPr>
      </w:pPr>
      <w:r w:rsidRPr="00461F1B">
        <w:rPr>
          <w:rFonts w:ascii="Times New Roman" w:hAnsi="Times New Roman"/>
          <w:i/>
          <w:noProof/>
          <w:sz w:val="24"/>
          <w:szCs w:val="24"/>
          <w:lang w:eastAsia="cs-CZ"/>
        </w:rPr>
        <w:t>zdroj: A</w:t>
      </w:r>
      <w:r w:rsidR="00B41EB1" w:rsidRPr="00461F1B">
        <w:rPr>
          <w:rFonts w:ascii="Times New Roman" w:hAnsi="Times New Roman"/>
          <w:i/>
          <w:noProof/>
          <w:sz w:val="24"/>
          <w:szCs w:val="24"/>
          <w:lang w:eastAsia="cs-CZ"/>
        </w:rPr>
        <w:t xml:space="preserve">tlas </w:t>
      </w:r>
      <w:r w:rsidR="00FB2D0D" w:rsidRPr="00461F1B">
        <w:rPr>
          <w:rFonts w:ascii="Times New Roman" w:hAnsi="Times New Roman"/>
          <w:i/>
          <w:noProof/>
          <w:sz w:val="24"/>
          <w:szCs w:val="24"/>
          <w:lang w:eastAsia="cs-CZ"/>
        </w:rPr>
        <w:t>rómskych komunít</w:t>
      </w:r>
      <w:r w:rsidR="001D7D83">
        <w:rPr>
          <w:rFonts w:ascii="Times New Roman" w:hAnsi="Times New Roman"/>
          <w:i/>
          <w:noProof/>
          <w:sz w:val="24"/>
          <w:szCs w:val="24"/>
          <w:lang w:eastAsia="cs-CZ"/>
        </w:rPr>
        <w:t>,</w:t>
      </w:r>
      <w:r w:rsidR="00FB2D0D" w:rsidRPr="00461F1B">
        <w:rPr>
          <w:rFonts w:ascii="Times New Roman" w:hAnsi="Times New Roman"/>
          <w:i/>
          <w:noProof/>
          <w:sz w:val="24"/>
          <w:szCs w:val="24"/>
          <w:lang w:eastAsia="cs-CZ"/>
        </w:rPr>
        <w:t xml:space="preserve"> 2013</w:t>
      </w:r>
      <w:r w:rsidR="001D7D83">
        <w:rPr>
          <w:rFonts w:ascii="Times New Roman" w:hAnsi="Times New Roman"/>
          <w:i/>
          <w:noProof/>
          <w:sz w:val="24"/>
          <w:szCs w:val="24"/>
          <w:lang w:eastAsia="cs-CZ"/>
        </w:rPr>
        <w:t>,</w:t>
      </w:r>
      <w:r w:rsidR="00FB2D0D" w:rsidRPr="00461F1B">
        <w:rPr>
          <w:rFonts w:ascii="Times New Roman" w:hAnsi="Times New Roman"/>
          <w:i/>
          <w:noProof/>
          <w:sz w:val="24"/>
          <w:szCs w:val="24"/>
          <w:lang w:eastAsia="cs-CZ"/>
        </w:rPr>
        <w:t xml:space="preserve"> MV SR </w:t>
      </w:r>
    </w:p>
    <w:p w:rsidR="00B43D69" w:rsidRDefault="00B43D69" w:rsidP="00EC1257">
      <w:pPr>
        <w:spacing w:line="360" w:lineRule="auto"/>
        <w:jc w:val="both"/>
        <w:rPr>
          <w:rFonts w:ascii="Times New Roman" w:hAnsi="Times New Roman"/>
          <w:i/>
          <w:noProof/>
          <w:sz w:val="24"/>
          <w:szCs w:val="24"/>
          <w:lang w:eastAsia="cs-CZ"/>
        </w:rPr>
      </w:pPr>
    </w:p>
    <w:p w:rsidR="00EC1257" w:rsidRPr="00B43D69" w:rsidRDefault="00A15C5D" w:rsidP="00EC1257">
      <w:pPr>
        <w:spacing w:line="360" w:lineRule="auto"/>
        <w:jc w:val="both"/>
        <w:rPr>
          <w:rFonts w:ascii="Times New Roman" w:hAnsi="Times New Roman"/>
          <w:i/>
          <w:sz w:val="24"/>
          <w:szCs w:val="24"/>
          <w:lang w:eastAsia="cs-CZ"/>
        </w:rPr>
      </w:pPr>
      <w:r w:rsidRPr="00B43D69">
        <w:rPr>
          <w:rFonts w:ascii="Times New Roman" w:hAnsi="Times New Roman"/>
          <w:i/>
          <w:noProof/>
          <w:sz w:val="24"/>
          <w:szCs w:val="24"/>
          <w:lang w:eastAsia="cs-CZ"/>
        </w:rPr>
        <w:t>Prehľadn</w:t>
      </w:r>
      <w:r w:rsidR="003D2BBD" w:rsidRPr="00B43D69">
        <w:rPr>
          <w:rFonts w:ascii="Times New Roman" w:hAnsi="Times New Roman"/>
          <w:i/>
          <w:noProof/>
          <w:sz w:val="24"/>
          <w:szCs w:val="24"/>
          <w:lang w:eastAsia="cs-CZ"/>
        </w:rPr>
        <w:t>é tabuľky a grafy týkajúce sa demo</w:t>
      </w:r>
      <w:r w:rsidRPr="00B43D69">
        <w:rPr>
          <w:rFonts w:ascii="Times New Roman" w:hAnsi="Times New Roman"/>
          <w:i/>
          <w:noProof/>
          <w:sz w:val="24"/>
          <w:szCs w:val="24"/>
          <w:lang w:eastAsia="cs-CZ"/>
        </w:rPr>
        <w:t xml:space="preserve">grafie obyvateľstva </w:t>
      </w:r>
      <w:r w:rsidR="00766CF0" w:rsidRPr="00B43D69">
        <w:rPr>
          <w:rFonts w:ascii="Times New Roman" w:hAnsi="Times New Roman"/>
          <w:i/>
          <w:noProof/>
          <w:sz w:val="24"/>
          <w:szCs w:val="24"/>
          <w:lang w:eastAsia="cs-CZ"/>
        </w:rPr>
        <w:t xml:space="preserve">za jednotlivé obce sú </w:t>
      </w:r>
      <w:r w:rsidRPr="00B43D69">
        <w:rPr>
          <w:rFonts w:ascii="Times New Roman" w:hAnsi="Times New Roman"/>
          <w:i/>
          <w:sz w:val="24"/>
          <w:szCs w:val="24"/>
        </w:rPr>
        <w:t xml:space="preserve">v prílohe ku kapitole 3. </w:t>
      </w:r>
      <w:r w:rsidR="00766CF0" w:rsidRPr="00B43D69">
        <w:rPr>
          <w:rFonts w:ascii="Times New Roman" w:hAnsi="Times New Roman"/>
          <w:i/>
          <w:sz w:val="24"/>
          <w:szCs w:val="24"/>
          <w:lang w:eastAsia="cs-CZ"/>
        </w:rPr>
        <w:t>Analytický rámec (príloha č.4</w:t>
      </w:r>
      <w:r w:rsidRPr="00B43D69">
        <w:rPr>
          <w:rFonts w:ascii="Times New Roman" w:hAnsi="Times New Roman"/>
          <w:i/>
          <w:sz w:val="24"/>
          <w:szCs w:val="24"/>
          <w:lang w:eastAsia="cs-CZ"/>
        </w:rPr>
        <w:t xml:space="preserve">)   </w:t>
      </w:r>
    </w:p>
    <w:p w:rsidR="00B87C1E" w:rsidRPr="00084A2F" w:rsidRDefault="00B87C1E" w:rsidP="00D27864">
      <w:pPr>
        <w:numPr>
          <w:ilvl w:val="0"/>
          <w:numId w:val="12"/>
        </w:numPr>
        <w:spacing w:line="360" w:lineRule="auto"/>
        <w:jc w:val="both"/>
        <w:rPr>
          <w:rFonts w:ascii="Times New Roman" w:hAnsi="Times New Roman"/>
          <w:b/>
          <w:i/>
          <w:sz w:val="24"/>
          <w:szCs w:val="24"/>
        </w:rPr>
      </w:pPr>
      <w:r w:rsidRPr="00084A2F">
        <w:rPr>
          <w:rFonts w:ascii="Times New Roman" w:hAnsi="Times New Roman"/>
          <w:b/>
          <w:i/>
          <w:sz w:val="24"/>
          <w:szCs w:val="24"/>
        </w:rPr>
        <w:t>Infraštruktúra a miestne služby</w:t>
      </w:r>
    </w:p>
    <w:p w:rsidR="00F14C5C" w:rsidRPr="00B43D69" w:rsidRDefault="00F14C5C" w:rsidP="00F06E33">
      <w:pPr>
        <w:spacing w:before="60" w:after="60" w:line="360" w:lineRule="auto"/>
        <w:ind w:left="360"/>
        <w:jc w:val="both"/>
        <w:rPr>
          <w:rFonts w:ascii="Times New Roman" w:hAnsi="Times New Roman"/>
          <w:b/>
          <w:i/>
          <w:noProof/>
          <w:color w:val="000000"/>
          <w:sz w:val="24"/>
          <w:szCs w:val="24"/>
          <w:u w:val="single"/>
          <w:lang w:eastAsia="cs-CZ"/>
        </w:rPr>
      </w:pPr>
      <w:r w:rsidRPr="00B43D69">
        <w:rPr>
          <w:rFonts w:ascii="Times New Roman" w:hAnsi="Times New Roman"/>
          <w:b/>
          <w:i/>
          <w:noProof/>
          <w:color w:val="000000"/>
          <w:sz w:val="24"/>
          <w:szCs w:val="24"/>
          <w:u w:val="single"/>
          <w:lang w:eastAsia="cs-CZ"/>
        </w:rPr>
        <w:t xml:space="preserve">Školstvo </w:t>
      </w:r>
    </w:p>
    <w:p w:rsidR="00F14C5C" w:rsidRPr="00E12708" w:rsidRDefault="00F14C5C" w:rsidP="00E1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uto"/>
        <w:jc w:val="both"/>
        <w:rPr>
          <w:rFonts w:ascii="Times New Roman" w:eastAsia="Times New Roman" w:hAnsi="Times New Roman"/>
          <w:sz w:val="24"/>
          <w:szCs w:val="24"/>
          <w:lang w:eastAsia="sk-SK"/>
        </w:rPr>
      </w:pPr>
      <w:r w:rsidRPr="00B80C4D">
        <w:rPr>
          <w:rFonts w:ascii="Times New Roman" w:hAnsi="Times New Roman"/>
          <w:noProof/>
          <w:color w:val="000000"/>
          <w:sz w:val="24"/>
          <w:szCs w:val="24"/>
          <w:lang w:eastAsia="cs-CZ"/>
        </w:rPr>
        <w:t xml:space="preserve">        Školstvo v území predstavuje neoddeliteľnú súčasť sociálnej infraštruktúry. Tvoria ho materské, základné, stredné, umelecké  školy a jedna vysoká škola s umeleckým zameraním. </w:t>
      </w:r>
      <w:r w:rsidR="00E12708" w:rsidRPr="009B712D">
        <w:rPr>
          <w:rFonts w:ascii="Times New Roman" w:hAnsi="Times New Roman"/>
          <w:sz w:val="24"/>
          <w:szCs w:val="24"/>
        </w:rPr>
        <w:t>Školy s</w:t>
      </w:r>
      <w:r w:rsidR="00E12708">
        <w:rPr>
          <w:rFonts w:ascii="Times New Roman" w:hAnsi="Times New Roman"/>
          <w:sz w:val="24"/>
          <w:szCs w:val="24"/>
        </w:rPr>
        <w:t xml:space="preserve">a v minulom Programovom období podarilo na 80% modernizovať a teda sú pomerne dobre vybudované, vybavené a v zimných mesiacoch aj  vykúrené, ktoré sa však nevyužívajú v prospech celého spoločenstva a preto jednou z priorít </w:t>
      </w:r>
      <w:r w:rsidR="00E12708" w:rsidRPr="009B712D">
        <w:rPr>
          <w:rFonts w:ascii="Times New Roman" w:hAnsi="Times New Roman"/>
          <w:sz w:val="24"/>
          <w:szCs w:val="24"/>
        </w:rPr>
        <w:t>je do škôl zaviesť celoživotné vzdelávanie</w:t>
      </w:r>
      <w:r w:rsidR="00E12708">
        <w:rPr>
          <w:rFonts w:ascii="Times New Roman" w:hAnsi="Times New Roman"/>
          <w:sz w:val="24"/>
          <w:szCs w:val="24"/>
        </w:rPr>
        <w:t xml:space="preserve"> a  budovy využívať aj na iné kultúrno – spoločenské aktivity a športové aktivity. V niektorých materských školách je potrebné rozšíriť kapacitu, tak aby do škôlok mohli chodiť deti mladšie ako ú tri roky, pretože súčasný trend si to vyžaduje. </w:t>
      </w:r>
    </w:p>
    <w:p w:rsidR="00F14C5C" w:rsidRPr="00E21703" w:rsidRDefault="00E12708" w:rsidP="00E21703">
      <w:pPr>
        <w:spacing w:before="60" w:after="60" w:line="360" w:lineRule="auto"/>
        <w:jc w:val="both"/>
        <w:rPr>
          <w:rFonts w:ascii="Times New Roman" w:hAnsi="Times New Roman"/>
          <w:noProof/>
          <w:color w:val="000000"/>
          <w:sz w:val="24"/>
          <w:szCs w:val="24"/>
          <w:u w:val="single"/>
          <w:lang w:eastAsia="cs-CZ"/>
        </w:rPr>
      </w:pPr>
      <w:r>
        <w:rPr>
          <w:rFonts w:ascii="Times New Roman" w:hAnsi="Times New Roman"/>
          <w:noProof/>
          <w:color w:val="000000"/>
          <w:sz w:val="24"/>
          <w:szCs w:val="24"/>
          <w:u w:val="single"/>
          <w:lang w:eastAsia="cs-CZ"/>
        </w:rPr>
        <w:t xml:space="preserve">V regióne sa nachádzajú nasledovné školy </w:t>
      </w:r>
      <w:r w:rsidR="00F14C5C" w:rsidRPr="00B80C4D">
        <w:rPr>
          <w:rFonts w:ascii="Times New Roman" w:hAnsi="Times New Roman"/>
          <w:noProof/>
          <w:color w:val="000000"/>
          <w:sz w:val="24"/>
          <w:szCs w:val="24"/>
          <w:u w:val="single"/>
          <w:lang w:eastAsia="cs-CZ"/>
        </w:rPr>
        <w:t xml:space="preserve">: </w:t>
      </w:r>
    </w:p>
    <w:p w:rsidR="00F14C5C" w:rsidRPr="00B80C4D" w:rsidRDefault="006E232C" w:rsidP="00D27864">
      <w:pPr>
        <w:numPr>
          <w:ilvl w:val="0"/>
          <w:numId w:val="8"/>
        </w:numPr>
        <w:shd w:val="clear" w:color="auto" w:fill="FFFFFF"/>
        <w:spacing w:after="0" w:line="360" w:lineRule="auto"/>
        <w:ind w:left="714" w:hanging="357"/>
        <w:textAlignment w:val="center"/>
        <w:outlineLvl w:val="4"/>
        <w:rPr>
          <w:rFonts w:ascii="Times New Roman" w:eastAsia="Times New Roman" w:hAnsi="Times New Roman"/>
          <w:bCs/>
          <w:sz w:val="24"/>
          <w:szCs w:val="24"/>
          <w:lang w:eastAsia="sk-SK"/>
        </w:rPr>
      </w:pPr>
      <w:hyperlink r:id="rId25" w:history="1">
        <w:r w:rsidR="00F14C5C" w:rsidRPr="00B80C4D">
          <w:rPr>
            <w:rFonts w:ascii="Times New Roman" w:eastAsia="Times New Roman" w:hAnsi="Times New Roman"/>
            <w:bCs/>
            <w:iCs/>
            <w:sz w:val="24"/>
            <w:szCs w:val="24"/>
            <w:lang w:eastAsia="sk-SK"/>
          </w:rPr>
          <w:t>Materská škola, Podhorie</w:t>
        </w:r>
      </w:hyperlink>
      <w:r w:rsidR="00F14C5C" w:rsidRPr="00B80C4D">
        <w:rPr>
          <w:rFonts w:ascii="Times New Roman" w:eastAsia="Times New Roman" w:hAnsi="Times New Roman"/>
          <w:sz w:val="24"/>
          <w:szCs w:val="24"/>
          <w:lang w:eastAsia="sk-SK"/>
        </w:rPr>
        <w:t xml:space="preserve"> 85, štátna škola </w:t>
      </w:r>
    </w:p>
    <w:p w:rsidR="00F14C5C" w:rsidRPr="00B80C4D" w:rsidRDefault="006E232C" w:rsidP="00D27864">
      <w:pPr>
        <w:numPr>
          <w:ilvl w:val="0"/>
          <w:numId w:val="8"/>
        </w:numPr>
        <w:shd w:val="clear" w:color="auto" w:fill="FFFFFF"/>
        <w:spacing w:after="0" w:line="360" w:lineRule="auto"/>
        <w:ind w:left="714" w:hanging="357"/>
        <w:textAlignment w:val="center"/>
        <w:outlineLvl w:val="4"/>
        <w:rPr>
          <w:rFonts w:ascii="Times New Roman" w:eastAsia="Times New Roman" w:hAnsi="Times New Roman"/>
          <w:bCs/>
          <w:sz w:val="24"/>
          <w:szCs w:val="24"/>
          <w:lang w:eastAsia="sk-SK"/>
        </w:rPr>
      </w:pPr>
      <w:hyperlink r:id="rId26" w:history="1">
        <w:r w:rsidR="00F14C5C" w:rsidRPr="00B80C4D">
          <w:rPr>
            <w:rFonts w:ascii="Times New Roman" w:eastAsia="Times New Roman" w:hAnsi="Times New Roman"/>
            <w:bCs/>
            <w:iCs/>
            <w:sz w:val="24"/>
            <w:szCs w:val="24"/>
            <w:lang w:eastAsia="sk-SK"/>
          </w:rPr>
          <w:t>Materská škola, Ul. 1. mája 4, Banská Štiavnica</w:t>
        </w:r>
      </w:hyperlink>
      <w:r w:rsidR="00F14C5C" w:rsidRPr="00B80C4D">
        <w:rPr>
          <w:rFonts w:ascii="Times New Roman" w:eastAsia="Times New Roman" w:hAnsi="Times New Roman"/>
          <w:sz w:val="24"/>
          <w:szCs w:val="24"/>
          <w:lang w:eastAsia="sk-SK"/>
        </w:rPr>
        <w:t xml:space="preserve">, štátna škola </w:t>
      </w:r>
    </w:p>
    <w:p w:rsidR="00F14C5C" w:rsidRPr="00B80C4D" w:rsidRDefault="006E232C" w:rsidP="00D27864">
      <w:pPr>
        <w:numPr>
          <w:ilvl w:val="0"/>
          <w:numId w:val="8"/>
        </w:numPr>
        <w:shd w:val="clear" w:color="auto" w:fill="FFFFFF"/>
        <w:spacing w:after="0" w:line="360" w:lineRule="auto"/>
        <w:ind w:left="714" w:hanging="357"/>
        <w:textAlignment w:val="center"/>
        <w:outlineLvl w:val="4"/>
        <w:rPr>
          <w:rFonts w:ascii="Times New Roman" w:eastAsia="Times New Roman" w:hAnsi="Times New Roman"/>
          <w:bCs/>
          <w:sz w:val="24"/>
          <w:szCs w:val="24"/>
          <w:lang w:eastAsia="sk-SK"/>
        </w:rPr>
      </w:pPr>
      <w:hyperlink r:id="rId27" w:history="1">
        <w:r w:rsidR="00F14C5C" w:rsidRPr="00B80C4D">
          <w:rPr>
            <w:rFonts w:ascii="Times New Roman" w:eastAsia="Times New Roman" w:hAnsi="Times New Roman"/>
            <w:bCs/>
            <w:iCs/>
            <w:sz w:val="24"/>
            <w:szCs w:val="24"/>
            <w:lang w:eastAsia="sk-SK"/>
          </w:rPr>
          <w:t>Materská škola, Bratská 9/1492, Banská Štiavnica</w:t>
        </w:r>
      </w:hyperlink>
      <w:r w:rsidR="00F14C5C" w:rsidRPr="00B80C4D">
        <w:rPr>
          <w:rFonts w:ascii="Times New Roman" w:eastAsia="Times New Roman" w:hAnsi="Times New Roman"/>
          <w:sz w:val="24"/>
          <w:szCs w:val="24"/>
          <w:lang w:eastAsia="sk-SK"/>
        </w:rPr>
        <w:t xml:space="preserve">, štátna škola </w:t>
      </w:r>
    </w:p>
    <w:p w:rsidR="00F14C5C" w:rsidRPr="00B80C4D" w:rsidRDefault="006E232C" w:rsidP="00D27864">
      <w:pPr>
        <w:numPr>
          <w:ilvl w:val="0"/>
          <w:numId w:val="8"/>
        </w:numPr>
        <w:shd w:val="clear" w:color="auto" w:fill="FFFFFF"/>
        <w:spacing w:after="0" w:line="360" w:lineRule="auto"/>
        <w:ind w:left="714" w:hanging="357"/>
        <w:textAlignment w:val="center"/>
        <w:outlineLvl w:val="4"/>
        <w:rPr>
          <w:rFonts w:ascii="Times New Roman" w:eastAsia="Times New Roman" w:hAnsi="Times New Roman"/>
          <w:bCs/>
          <w:sz w:val="24"/>
          <w:szCs w:val="24"/>
          <w:lang w:eastAsia="sk-SK"/>
        </w:rPr>
      </w:pPr>
      <w:hyperlink r:id="rId28" w:history="1">
        <w:r w:rsidR="00F14C5C" w:rsidRPr="00B80C4D">
          <w:rPr>
            <w:rFonts w:ascii="Times New Roman" w:eastAsia="Times New Roman" w:hAnsi="Times New Roman"/>
            <w:bCs/>
            <w:iCs/>
            <w:sz w:val="24"/>
            <w:szCs w:val="24"/>
            <w:lang w:eastAsia="sk-SK"/>
          </w:rPr>
          <w:t>Materská škola, Mierová 2, Banská Štiavnica</w:t>
        </w:r>
      </w:hyperlink>
      <w:r w:rsidR="00F14C5C" w:rsidRPr="00B80C4D">
        <w:rPr>
          <w:rFonts w:ascii="Times New Roman" w:eastAsia="Times New Roman" w:hAnsi="Times New Roman"/>
          <w:sz w:val="24"/>
          <w:szCs w:val="24"/>
          <w:lang w:eastAsia="sk-SK"/>
        </w:rPr>
        <w:t xml:space="preserve">, štátna škola </w:t>
      </w:r>
    </w:p>
    <w:p w:rsidR="00F14C5C" w:rsidRPr="00B80C4D" w:rsidRDefault="006E232C" w:rsidP="00D27864">
      <w:pPr>
        <w:numPr>
          <w:ilvl w:val="0"/>
          <w:numId w:val="8"/>
        </w:numPr>
        <w:spacing w:after="0" w:line="360" w:lineRule="auto"/>
        <w:textAlignment w:val="center"/>
        <w:rPr>
          <w:rFonts w:ascii="Times New Roman" w:eastAsia="Times New Roman" w:hAnsi="Times New Roman"/>
          <w:sz w:val="24"/>
          <w:szCs w:val="24"/>
          <w:lang w:eastAsia="sk-SK"/>
        </w:rPr>
      </w:pPr>
      <w:hyperlink r:id="rId29" w:history="1">
        <w:r w:rsidR="00F14C5C" w:rsidRPr="00B80C4D">
          <w:rPr>
            <w:rFonts w:ascii="Times New Roman" w:eastAsia="Times New Roman" w:hAnsi="Times New Roman"/>
            <w:bCs/>
            <w:iCs/>
            <w:sz w:val="24"/>
            <w:szCs w:val="24"/>
            <w:lang w:eastAsia="sk-SK"/>
          </w:rPr>
          <w:t>Materská škola, Nám. padlých hrdinov 2, Banská Štiavnica</w:t>
        </w:r>
      </w:hyperlink>
      <w:r w:rsidR="00F14C5C" w:rsidRPr="00B80C4D">
        <w:rPr>
          <w:rFonts w:ascii="Times New Roman" w:eastAsia="Times New Roman" w:hAnsi="Times New Roman"/>
          <w:sz w:val="24"/>
          <w:szCs w:val="24"/>
          <w:lang w:eastAsia="sk-SK"/>
        </w:rPr>
        <w:t xml:space="preserve">, štátna škola </w:t>
      </w:r>
    </w:p>
    <w:p w:rsidR="00F14C5C" w:rsidRPr="00B80C4D" w:rsidRDefault="00F14C5C" w:rsidP="00D27864">
      <w:pPr>
        <w:numPr>
          <w:ilvl w:val="0"/>
          <w:numId w:val="8"/>
        </w:numPr>
        <w:spacing w:after="0" w:line="360" w:lineRule="auto"/>
        <w:textAlignment w:val="center"/>
        <w:rPr>
          <w:rFonts w:ascii="Times New Roman" w:eastAsia="Times New Roman" w:hAnsi="Times New Roman"/>
          <w:sz w:val="24"/>
          <w:szCs w:val="24"/>
          <w:lang w:eastAsia="sk-SK"/>
        </w:rPr>
      </w:pPr>
      <w:r w:rsidRPr="00B80C4D">
        <w:rPr>
          <w:rFonts w:ascii="Times New Roman" w:hAnsi="Times New Roman"/>
          <w:sz w:val="24"/>
          <w:szCs w:val="24"/>
        </w:rPr>
        <w:t xml:space="preserve">Súkromná materská škola Nezábudka, Dolná ružová 22 Banská Štiavnica, súkromná škola </w:t>
      </w:r>
    </w:p>
    <w:p w:rsidR="00F14C5C" w:rsidRPr="00B80C4D" w:rsidRDefault="00F14C5C" w:rsidP="00D27864">
      <w:pPr>
        <w:numPr>
          <w:ilvl w:val="0"/>
          <w:numId w:val="8"/>
        </w:numPr>
        <w:spacing w:after="0" w:line="360" w:lineRule="auto"/>
        <w:textAlignment w:val="center"/>
        <w:rPr>
          <w:rFonts w:ascii="Times New Roman" w:eastAsia="Times New Roman" w:hAnsi="Times New Roman"/>
          <w:sz w:val="24"/>
          <w:szCs w:val="24"/>
          <w:lang w:eastAsia="sk-SK"/>
        </w:rPr>
      </w:pPr>
      <w:r w:rsidRPr="00B80C4D">
        <w:rPr>
          <w:rFonts w:ascii="Times New Roman" w:hAnsi="Times New Roman"/>
          <w:bCs/>
          <w:sz w:val="24"/>
          <w:szCs w:val="24"/>
        </w:rPr>
        <w:t xml:space="preserve">Súkromná materská </w:t>
      </w:r>
      <w:r w:rsidRPr="00B80C4D">
        <w:rPr>
          <w:rFonts w:ascii="Times New Roman" w:eastAsia="Times New Roman" w:hAnsi="Times New Roman"/>
          <w:sz w:val="24"/>
          <w:szCs w:val="24"/>
          <w:lang w:eastAsia="sk-SK"/>
        </w:rPr>
        <w:t xml:space="preserve">škola GULIVER, Poľovnícka ulica 19143/B Banská Štiavnica, súkromná škola </w:t>
      </w:r>
    </w:p>
    <w:p w:rsidR="00F14C5C" w:rsidRPr="00B80C4D" w:rsidRDefault="006E232C" w:rsidP="00D27864">
      <w:pPr>
        <w:numPr>
          <w:ilvl w:val="0"/>
          <w:numId w:val="8"/>
        </w:numPr>
        <w:shd w:val="clear" w:color="auto" w:fill="FFFFFF"/>
        <w:spacing w:after="0" w:line="360" w:lineRule="auto"/>
        <w:textAlignment w:val="center"/>
        <w:outlineLvl w:val="4"/>
        <w:rPr>
          <w:rFonts w:ascii="Times New Roman" w:eastAsia="Times New Roman" w:hAnsi="Times New Roman"/>
          <w:sz w:val="24"/>
          <w:szCs w:val="24"/>
          <w:lang w:eastAsia="sk-SK"/>
        </w:rPr>
      </w:pPr>
      <w:hyperlink r:id="rId30" w:history="1">
        <w:r w:rsidR="00F14C5C" w:rsidRPr="00B80C4D">
          <w:rPr>
            <w:rFonts w:ascii="Times New Roman" w:eastAsia="Times New Roman" w:hAnsi="Times New Roman"/>
            <w:bCs/>
            <w:sz w:val="24"/>
            <w:szCs w:val="24"/>
            <w:lang w:eastAsia="sk-SK"/>
          </w:rPr>
          <w:t>Cirkevná materská škola sv. Františka Assiského ako organizačná zložka Katolíckej spojenej školy sv. Františka Assiského</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Banská Štiavnica, Gverkovej-Göllnerovej 9</w:t>
      </w:r>
      <w:r w:rsidR="00F14C5C" w:rsidRPr="00B80C4D">
        <w:rPr>
          <w:rFonts w:ascii="Times New Roman" w:eastAsia="Times New Roman" w:hAnsi="Times New Roman"/>
          <w:color w:val="000000"/>
          <w:sz w:val="24"/>
          <w:szCs w:val="24"/>
          <w:lang w:eastAsia="sk-SK"/>
        </w:rPr>
        <w:br/>
        <w:t>cirkevná škola</w:t>
      </w:r>
    </w:p>
    <w:p w:rsidR="00F14C5C" w:rsidRPr="00B80C4D" w:rsidRDefault="00F14C5C" w:rsidP="00D27864">
      <w:pPr>
        <w:numPr>
          <w:ilvl w:val="0"/>
          <w:numId w:val="8"/>
        </w:numPr>
        <w:spacing w:after="0" w:line="360" w:lineRule="auto"/>
        <w:textAlignment w:val="center"/>
        <w:rPr>
          <w:rFonts w:ascii="Times New Roman" w:eastAsia="Times New Roman" w:hAnsi="Times New Roman"/>
          <w:sz w:val="24"/>
          <w:szCs w:val="24"/>
          <w:lang w:eastAsia="sk-SK"/>
        </w:rPr>
      </w:pPr>
      <w:r w:rsidRPr="00B80C4D">
        <w:rPr>
          <w:rFonts w:ascii="Times New Roman" w:hAnsi="Times New Roman"/>
          <w:bCs/>
          <w:iCs/>
          <w:sz w:val="24"/>
          <w:szCs w:val="24"/>
        </w:rPr>
        <w:lastRenderedPageBreak/>
        <w:t xml:space="preserve">Súkromná základná škola BAKOMI, </w:t>
      </w:r>
      <w:r w:rsidRPr="00B80C4D">
        <w:rPr>
          <w:rFonts w:ascii="Times New Roman" w:hAnsi="Times New Roman"/>
          <w:sz w:val="24"/>
          <w:szCs w:val="24"/>
        </w:rPr>
        <w:t xml:space="preserve">Akademická 13, BAKOMI, o.z. </w:t>
      </w:r>
      <w:r w:rsidRPr="00B80C4D">
        <w:rPr>
          <w:rFonts w:ascii="Times New Roman" w:hAnsi="Times New Roman"/>
          <w:bCs/>
          <w:sz w:val="24"/>
          <w:szCs w:val="24"/>
        </w:rPr>
        <w:t xml:space="preserve">Banská Štiavnica, súkromná škola </w:t>
      </w:r>
    </w:p>
    <w:p w:rsidR="00F14C5C" w:rsidRPr="00B80C4D" w:rsidRDefault="006E232C" w:rsidP="00D27864">
      <w:pPr>
        <w:numPr>
          <w:ilvl w:val="0"/>
          <w:numId w:val="8"/>
        </w:numPr>
        <w:spacing w:after="0" w:line="360" w:lineRule="auto"/>
        <w:textAlignment w:val="center"/>
        <w:rPr>
          <w:rFonts w:ascii="Times New Roman" w:eastAsia="Times New Roman" w:hAnsi="Times New Roman"/>
          <w:sz w:val="24"/>
          <w:szCs w:val="24"/>
          <w:lang w:eastAsia="sk-SK"/>
        </w:rPr>
      </w:pPr>
      <w:hyperlink r:id="rId31" w:history="1">
        <w:r w:rsidR="00F14C5C" w:rsidRPr="00B80C4D">
          <w:rPr>
            <w:rFonts w:ascii="Times New Roman" w:eastAsia="Times New Roman" w:hAnsi="Times New Roman"/>
            <w:bCs/>
            <w:sz w:val="24"/>
            <w:szCs w:val="24"/>
            <w:lang w:eastAsia="sk-SK"/>
          </w:rPr>
          <w:t>Základná škola s materskou školou</w:t>
        </w:r>
      </w:hyperlink>
      <w:r w:rsidR="00F14C5C" w:rsidRPr="00B80C4D">
        <w:rPr>
          <w:rFonts w:ascii="Times New Roman" w:eastAsia="Times New Roman" w:hAnsi="Times New Roman"/>
          <w:bCs/>
          <w:sz w:val="24"/>
          <w:szCs w:val="24"/>
          <w:lang w:eastAsia="sk-SK"/>
        </w:rPr>
        <w:t xml:space="preserve">, </w:t>
      </w:r>
      <w:r w:rsidR="00F14C5C" w:rsidRPr="00B80C4D">
        <w:rPr>
          <w:rFonts w:ascii="Times New Roman" w:eastAsia="Times New Roman" w:hAnsi="Times New Roman"/>
          <w:sz w:val="24"/>
          <w:szCs w:val="24"/>
          <w:lang w:eastAsia="sk-SK"/>
        </w:rPr>
        <w:t>Banská Belá 315, štátna škola</w:t>
      </w:r>
    </w:p>
    <w:p w:rsidR="00F14C5C" w:rsidRPr="00B80C4D" w:rsidRDefault="006E232C" w:rsidP="00D27864">
      <w:pPr>
        <w:numPr>
          <w:ilvl w:val="0"/>
          <w:numId w:val="8"/>
        </w:numPr>
        <w:shd w:val="clear" w:color="auto" w:fill="FFFFFF"/>
        <w:spacing w:after="0" w:line="360" w:lineRule="auto"/>
        <w:ind w:left="714" w:hanging="357"/>
        <w:outlineLvl w:val="4"/>
        <w:rPr>
          <w:rFonts w:ascii="Times New Roman" w:eastAsia="Times New Roman" w:hAnsi="Times New Roman"/>
          <w:bCs/>
          <w:color w:val="000000"/>
          <w:sz w:val="24"/>
          <w:szCs w:val="24"/>
          <w:lang w:eastAsia="sk-SK"/>
        </w:rPr>
      </w:pPr>
      <w:hyperlink r:id="rId32" w:history="1">
        <w:r w:rsidR="00F14C5C" w:rsidRPr="00B80C4D">
          <w:rPr>
            <w:rFonts w:ascii="Times New Roman" w:eastAsia="Times New Roman" w:hAnsi="Times New Roman"/>
            <w:bCs/>
            <w:sz w:val="24"/>
            <w:szCs w:val="24"/>
            <w:lang w:eastAsia="sk-SK"/>
          </w:rPr>
          <w:t>Cirkevná základná škola sv. Františka Assiského ako organizačná zložka Katolíckej spojenej školy sv. Františka Assiského</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Banská Štiavnica, Gverkovej-Göllnerovej 9</w:t>
      </w:r>
      <w:r w:rsidR="00F14C5C" w:rsidRPr="00B80C4D">
        <w:rPr>
          <w:rFonts w:ascii="Times New Roman" w:eastAsia="Times New Roman" w:hAnsi="Times New Roman"/>
          <w:color w:val="000000"/>
          <w:sz w:val="24"/>
          <w:szCs w:val="24"/>
          <w:lang w:eastAsia="sk-SK"/>
        </w:rPr>
        <w:br/>
        <w:t>cirkevná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33" w:history="1">
        <w:r w:rsidR="00F14C5C" w:rsidRPr="00B80C4D">
          <w:rPr>
            <w:rFonts w:ascii="Times New Roman" w:eastAsia="Times New Roman" w:hAnsi="Times New Roman"/>
            <w:bCs/>
            <w:color w:val="000000"/>
            <w:sz w:val="24"/>
            <w:szCs w:val="24"/>
            <w:lang w:eastAsia="sk-SK"/>
          </w:rPr>
          <w:t>Základná škola Jozefa Kollára</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Banská Štiavnica, Ludvíka Svobodu 40, štátna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34" w:history="1">
        <w:r w:rsidR="00F14C5C" w:rsidRPr="00B80C4D">
          <w:rPr>
            <w:rFonts w:ascii="Times New Roman" w:eastAsia="Times New Roman" w:hAnsi="Times New Roman"/>
            <w:bCs/>
            <w:color w:val="000000"/>
            <w:sz w:val="24"/>
            <w:szCs w:val="24"/>
            <w:lang w:eastAsia="sk-SK"/>
          </w:rPr>
          <w:t>Základná škola Jozefa Horáka</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 xml:space="preserve">Banská Štiavnica, P. Dobšinského 17, štátna škola </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35" w:history="1">
        <w:r w:rsidR="00F14C5C" w:rsidRPr="00B80C4D">
          <w:rPr>
            <w:rFonts w:ascii="Times New Roman" w:eastAsia="Times New Roman" w:hAnsi="Times New Roman"/>
            <w:bCs/>
            <w:color w:val="000000"/>
            <w:sz w:val="24"/>
            <w:szCs w:val="24"/>
            <w:lang w:eastAsia="sk-SK"/>
          </w:rPr>
          <w:t>Základná škola s materskou školou</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Prenčov 203, štátna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36" w:history="1">
        <w:r w:rsidR="00F14C5C" w:rsidRPr="00B80C4D">
          <w:rPr>
            <w:rFonts w:ascii="Times New Roman" w:eastAsia="Times New Roman" w:hAnsi="Times New Roman"/>
            <w:bCs/>
            <w:color w:val="000000"/>
            <w:sz w:val="24"/>
            <w:szCs w:val="24"/>
            <w:lang w:eastAsia="sk-SK"/>
          </w:rPr>
          <w:t>Základná škola s materskou školou</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Svätý Anton 47, štátna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37" w:history="1">
        <w:r w:rsidR="00F14C5C" w:rsidRPr="00B80C4D">
          <w:rPr>
            <w:rFonts w:ascii="Times New Roman" w:eastAsia="Times New Roman" w:hAnsi="Times New Roman"/>
            <w:bCs/>
            <w:color w:val="000000"/>
            <w:sz w:val="24"/>
            <w:szCs w:val="24"/>
            <w:lang w:eastAsia="sk-SK"/>
          </w:rPr>
          <w:t>Základná škola s materskou školou Maximiliána Hella</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Štiavnické Bane 128, štátna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38" w:history="1">
        <w:r w:rsidR="00F14C5C" w:rsidRPr="00B80C4D">
          <w:rPr>
            <w:rFonts w:ascii="Times New Roman" w:eastAsia="Times New Roman" w:hAnsi="Times New Roman"/>
            <w:bCs/>
            <w:color w:val="000000"/>
            <w:sz w:val="24"/>
            <w:szCs w:val="24"/>
            <w:lang w:eastAsia="sk-SK"/>
          </w:rPr>
          <w:t>Stredná priemyselná škola Samuela Mikovíniho</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 xml:space="preserve">Banská Štiavnica, Akademická 13, štátna škola </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39" w:history="1">
        <w:r w:rsidR="00F14C5C" w:rsidRPr="00B80C4D">
          <w:rPr>
            <w:rFonts w:ascii="Times New Roman" w:eastAsia="Times New Roman" w:hAnsi="Times New Roman"/>
            <w:bCs/>
            <w:color w:val="000000"/>
            <w:sz w:val="24"/>
            <w:szCs w:val="24"/>
            <w:lang w:eastAsia="sk-SK"/>
          </w:rPr>
          <w:t>Súkromná hotelová akadémia</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 xml:space="preserve">Banská Štiavnica, Drieňová 12, súkromná škola </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40" w:history="1">
        <w:r w:rsidR="00F14C5C" w:rsidRPr="00B80C4D">
          <w:rPr>
            <w:rFonts w:ascii="Times New Roman" w:eastAsia="Times New Roman" w:hAnsi="Times New Roman"/>
            <w:bCs/>
            <w:color w:val="000000"/>
            <w:sz w:val="24"/>
            <w:szCs w:val="24"/>
            <w:lang w:eastAsia="sk-SK"/>
          </w:rPr>
          <w:t>Gymnázium Andreja Kmeťa</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Banská Štiavnica, Gwerkovej-Gollnerovej 6, štátna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41" w:history="1">
        <w:r w:rsidR="00F14C5C" w:rsidRPr="00B80C4D">
          <w:rPr>
            <w:rFonts w:ascii="Times New Roman" w:eastAsia="Times New Roman" w:hAnsi="Times New Roman"/>
            <w:bCs/>
            <w:color w:val="000000"/>
            <w:sz w:val="24"/>
            <w:szCs w:val="24"/>
            <w:lang w:eastAsia="sk-SK"/>
          </w:rPr>
          <w:t>Katolícke gymnázium sv. Františka Assiského- organizačná zložka Katolíckej spojenej školy</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Banská Štiavnica, Gwerkovej-Gollnerovej 9, cirkevná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42" w:history="1">
        <w:r w:rsidR="00F14C5C" w:rsidRPr="00B80C4D">
          <w:rPr>
            <w:rFonts w:ascii="Times New Roman" w:eastAsia="Times New Roman" w:hAnsi="Times New Roman"/>
            <w:bCs/>
            <w:color w:val="000000"/>
            <w:sz w:val="24"/>
            <w:szCs w:val="24"/>
            <w:lang w:eastAsia="sk-SK"/>
          </w:rPr>
          <w:t xml:space="preserve">Stredná odborná škola lesnícka,  </w:t>
        </w:r>
      </w:hyperlink>
      <w:r w:rsidR="00F14C5C" w:rsidRPr="00B80C4D">
        <w:rPr>
          <w:rFonts w:ascii="Times New Roman" w:eastAsia="Times New Roman" w:hAnsi="Times New Roman"/>
          <w:color w:val="000000"/>
          <w:sz w:val="24"/>
          <w:szCs w:val="24"/>
          <w:lang w:eastAsia="sk-SK"/>
        </w:rPr>
        <w:t xml:space="preserve">Banská Štiavnica, Akademická 16, štátna škola </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43" w:history="1">
        <w:r w:rsidR="00F14C5C" w:rsidRPr="00B80C4D">
          <w:rPr>
            <w:rFonts w:ascii="Times New Roman" w:eastAsia="Times New Roman" w:hAnsi="Times New Roman"/>
            <w:bCs/>
            <w:color w:val="000000"/>
            <w:sz w:val="24"/>
            <w:szCs w:val="24"/>
            <w:lang w:eastAsia="sk-SK"/>
          </w:rPr>
          <w:t>Stredná odborná škola Ľudovíta Greinera ako organizačná zložka spojenej školy</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Banská Štiavnica, E.M.Šoltésovej 5, štátna škola</w:t>
      </w:r>
    </w:p>
    <w:p w:rsidR="00F14C5C" w:rsidRPr="00B80C4D" w:rsidRDefault="006E232C" w:rsidP="00D27864">
      <w:pPr>
        <w:numPr>
          <w:ilvl w:val="0"/>
          <w:numId w:val="8"/>
        </w:numPr>
        <w:shd w:val="clear" w:color="auto" w:fill="FFFFFF"/>
        <w:spacing w:after="0" w:line="360" w:lineRule="auto"/>
        <w:outlineLvl w:val="4"/>
        <w:rPr>
          <w:rFonts w:ascii="Times New Roman" w:eastAsia="Times New Roman" w:hAnsi="Times New Roman"/>
          <w:bCs/>
          <w:color w:val="000000"/>
          <w:sz w:val="24"/>
          <w:szCs w:val="24"/>
          <w:lang w:eastAsia="sk-SK"/>
        </w:rPr>
      </w:pPr>
      <w:hyperlink r:id="rId44" w:history="1">
        <w:r w:rsidR="00F14C5C" w:rsidRPr="00B80C4D">
          <w:rPr>
            <w:rFonts w:ascii="Times New Roman" w:eastAsia="Times New Roman" w:hAnsi="Times New Roman"/>
            <w:bCs/>
            <w:color w:val="000000"/>
            <w:sz w:val="24"/>
            <w:szCs w:val="24"/>
            <w:lang w:eastAsia="sk-SK"/>
          </w:rPr>
          <w:t>Stredná odborná škola obchodu a služieb ako organizačná zložka spojenej školy</w:t>
        </w:r>
      </w:hyperlink>
      <w:r w:rsidR="00F14C5C" w:rsidRPr="00B80C4D">
        <w:rPr>
          <w:rFonts w:ascii="Times New Roman" w:eastAsia="Times New Roman" w:hAnsi="Times New Roman"/>
          <w:bCs/>
          <w:color w:val="000000"/>
          <w:sz w:val="24"/>
          <w:szCs w:val="24"/>
          <w:lang w:eastAsia="sk-SK"/>
        </w:rPr>
        <w:t xml:space="preserve"> </w:t>
      </w:r>
      <w:r w:rsidR="00F14C5C" w:rsidRPr="00B80C4D">
        <w:rPr>
          <w:rFonts w:ascii="Times New Roman" w:eastAsia="Times New Roman" w:hAnsi="Times New Roman"/>
          <w:color w:val="000000"/>
          <w:sz w:val="24"/>
          <w:szCs w:val="24"/>
          <w:lang w:eastAsia="sk-SK"/>
        </w:rPr>
        <w:t>Banská Štiavnica, Špitálska 4, štátna škola</w:t>
      </w:r>
    </w:p>
    <w:p w:rsidR="00F14C5C" w:rsidRPr="00B80C4D" w:rsidRDefault="006E232C" w:rsidP="00D27864">
      <w:pPr>
        <w:numPr>
          <w:ilvl w:val="0"/>
          <w:numId w:val="8"/>
        </w:numPr>
        <w:shd w:val="clear" w:color="auto" w:fill="FFFFFF"/>
        <w:spacing w:after="0" w:line="360" w:lineRule="auto"/>
        <w:ind w:left="714" w:hanging="357"/>
        <w:outlineLvl w:val="4"/>
        <w:rPr>
          <w:rFonts w:ascii="Times New Roman" w:eastAsia="Times New Roman" w:hAnsi="Times New Roman"/>
          <w:bCs/>
          <w:sz w:val="24"/>
          <w:szCs w:val="24"/>
          <w:lang w:eastAsia="sk-SK"/>
        </w:rPr>
      </w:pPr>
      <w:hyperlink r:id="rId45" w:history="1">
        <w:r w:rsidR="00F14C5C" w:rsidRPr="00B80C4D">
          <w:rPr>
            <w:rFonts w:ascii="Times New Roman" w:eastAsia="Times New Roman" w:hAnsi="Times New Roman"/>
            <w:bCs/>
            <w:iCs/>
            <w:sz w:val="24"/>
            <w:szCs w:val="24"/>
            <w:lang w:eastAsia="sk-SK"/>
          </w:rPr>
          <w:t xml:space="preserve">Hudobná a umelecká akadémia Jána Albrechta - Banská Štiavnica, odborná vysoká škola,  </w:t>
        </w:r>
      </w:hyperlink>
      <w:r w:rsidR="00F14C5C" w:rsidRPr="00B80C4D">
        <w:rPr>
          <w:rFonts w:ascii="Times New Roman" w:eastAsia="Times New Roman" w:hAnsi="Times New Roman"/>
          <w:sz w:val="24"/>
          <w:szCs w:val="24"/>
          <w:lang w:eastAsia="sk-SK"/>
        </w:rPr>
        <w:t xml:space="preserve">Botanická 2, Banská Štiavnica, súkromná škola </w:t>
      </w:r>
    </w:p>
    <w:p w:rsidR="00F14C5C" w:rsidRDefault="006E232C" w:rsidP="00D27864">
      <w:pPr>
        <w:numPr>
          <w:ilvl w:val="0"/>
          <w:numId w:val="8"/>
        </w:numPr>
        <w:spacing w:after="0" w:line="360" w:lineRule="auto"/>
        <w:ind w:left="714" w:hanging="357"/>
        <w:rPr>
          <w:rFonts w:ascii="Times New Roman" w:hAnsi="Times New Roman"/>
          <w:sz w:val="24"/>
          <w:szCs w:val="24"/>
        </w:rPr>
      </w:pPr>
      <w:hyperlink r:id="rId46" w:tooltip="Základná umelecká škola, Námestie sv. Trojice 4, Banská Štiavnica - firemný profil" w:history="1">
        <w:r w:rsidR="00F14C5C" w:rsidRPr="00F06E33">
          <w:rPr>
            <w:rStyle w:val="Hypertextovprepojenie"/>
            <w:rFonts w:ascii="Times New Roman" w:hAnsi="Times New Roman"/>
            <w:bCs/>
            <w:color w:val="auto"/>
            <w:sz w:val="24"/>
            <w:szCs w:val="24"/>
            <w:u w:val="none"/>
          </w:rPr>
          <w:t>Základná umelecká škola, Námestie sv. Trojice 4, Banská Štiavnica</w:t>
        </w:r>
      </w:hyperlink>
      <w:r w:rsidR="00F14C5C" w:rsidRPr="00F06E33">
        <w:rPr>
          <w:rFonts w:ascii="Times New Roman" w:hAnsi="Times New Roman"/>
          <w:sz w:val="24"/>
          <w:szCs w:val="24"/>
        </w:rPr>
        <w:t> </w:t>
      </w:r>
    </w:p>
    <w:p w:rsidR="00F14C5C" w:rsidRPr="00E12708" w:rsidRDefault="00F14C5C" w:rsidP="00D27864">
      <w:pPr>
        <w:numPr>
          <w:ilvl w:val="0"/>
          <w:numId w:val="8"/>
        </w:numPr>
        <w:spacing w:after="0" w:line="360" w:lineRule="auto"/>
        <w:ind w:left="714" w:hanging="357"/>
        <w:rPr>
          <w:rFonts w:ascii="Times New Roman" w:hAnsi="Times New Roman"/>
          <w:sz w:val="24"/>
          <w:szCs w:val="24"/>
        </w:rPr>
      </w:pPr>
      <w:r w:rsidRPr="00E12708">
        <w:rPr>
          <w:rFonts w:ascii="Times New Roman" w:eastAsia="Times New Roman" w:hAnsi="Times New Roman"/>
          <w:bCs/>
          <w:color w:val="000000"/>
          <w:sz w:val="24"/>
          <w:szCs w:val="24"/>
          <w:lang w:eastAsia="sk-SK"/>
        </w:rPr>
        <w:t xml:space="preserve">Materská škola, Terany 117, štátna škola </w:t>
      </w:r>
    </w:p>
    <w:p w:rsidR="00F14C5C" w:rsidRPr="00E12708" w:rsidRDefault="006E232C" w:rsidP="00D27864">
      <w:pPr>
        <w:numPr>
          <w:ilvl w:val="0"/>
          <w:numId w:val="8"/>
        </w:numPr>
        <w:spacing w:after="0" w:line="360" w:lineRule="auto"/>
        <w:ind w:left="714" w:hanging="357"/>
        <w:rPr>
          <w:rFonts w:ascii="Times New Roman" w:hAnsi="Times New Roman"/>
          <w:sz w:val="24"/>
          <w:szCs w:val="24"/>
        </w:rPr>
      </w:pPr>
      <w:hyperlink r:id="rId47" w:history="1">
        <w:r w:rsidR="00F14C5C" w:rsidRPr="00E12708">
          <w:rPr>
            <w:rFonts w:ascii="Times New Roman" w:eastAsia="Times New Roman" w:hAnsi="Times New Roman"/>
            <w:bCs/>
            <w:color w:val="000000"/>
            <w:sz w:val="24"/>
            <w:szCs w:val="24"/>
            <w:lang w:eastAsia="sk-SK"/>
          </w:rPr>
          <w:t>Základná škola s materskou školou ako organizačná zložka spojenej školy</w:t>
        </w:r>
      </w:hyperlink>
      <w:r w:rsidR="00F14C5C" w:rsidRPr="00E12708">
        <w:rPr>
          <w:rFonts w:ascii="Times New Roman" w:eastAsia="Times New Roman" w:hAnsi="Times New Roman"/>
          <w:bCs/>
          <w:color w:val="000000"/>
          <w:sz w:val="24"/>
          <w:szCs w:val="24"/>
          <w:lang w:eastAsia="sk-SK"/>
        </w:rPr>
        <w:t xml:space="preserve"> </w:t>
      </w:r>
      <w:r w:rsidR="00F14C5C" w:rsidRPr="00E12708">
        <w:rPr>
          <w:rFonts w:ascii="Times New Roman" w:eastAsia="Times New Roman" w:hAnsi="Times New Roman"/>
          <w:color w:val="000000"/>
          <w:sz w:val="24"/>
          <w:szCs w:val="24"/>
          <w:lang w:eastAsia="sk-SK"/>
        </w:rPr>
        <w:t>Dudince, Ľ. Štúra 155, štátna škola</w:t>
      </w:r>
    </w:p>
    <w:p w:rsidR="00F14C5C" w:rsidRPr="00E12708" w:rsidRDefault="006E232C" w:rsidP="00D27864">
      <w:pPr>
        <w:numPr>
          <w:ilvl w:val="0"/>
          <w:numId w:val="8"/>
        </w:numPr>
        <w:spacing w:after="0" w:line="360" w:lineRule="auto"/>
        <w:ind w:left="714" w:hanging="357"/>
        <w:rPr>
          <w:rFonts w:ascii="Times New Roman" w:hAnsi="Times New Roman"/>
          <w:sz w:val="24"/>
          <w:szCs w:val="24"/>
        </w:rPr>
      </w:pPr>
      <w:hyperlink r:id="rId48" w:history="1">
        <w:r w:rsidR="00F14C5C" w:rsidRPr="00E12708">
          <w:rPr>
            <w:rFonts w:ascii="Times New Roman" w:eastAsia="Times New Roman" w:hAnsi="Times New Roman"/>
            <w:bCs/>
            <w:color w:val="000000"/>
            <w:sz w:val="24"/>
            <w:szCs w:val="24"/>
            <w:lang w:eastAsia="sk-SK"/>
          </w:rPr>
          <w:t>Základná škola s materskou školou</w:t>
        </w:r>
      </w:hyperlink>
      <w:r w:rsidR="00F14C5C" w:rsidRPr="00E12708">
        <w:rPr>
          <w:rFonts w:ascii="Times New Roman" w:eastAsia="Times New Roman" w:hAnsi="Times New Roman"/>
          <w:bCs/>
          <w:color w:val="000000"/>
          <w:sz w:val="24"/>
          <w:szCs w:val="24"/>
          <w:lang w:eastAsia="sk-SK"/>
        </w:rPr>
        <w:t xml:space="preserve">, </w:t>
      </w:r>
      <w:r w:rsidR="00F14C5C" w:rsidRPr="00E12708">
        <w:rPr>
          <w:rFonts w:ascii="Times New Roman" w:eastAsia="Times New Roman" w:hAnsi="Times New Roman"/>
          <w:color w:val="000000"/>
          <w:sz w:val="24"/>
          <w:szCs w:val="24"/>
          <w:lang w:eastAsia="sk-SK"/>
        </w:rPr>
        <w:t>Hontianske Moravce, Kostolná 18, štátna škola</w:t>
      </w:r>
    </w:p>
    <w:p w:rsidR="00F14C5C" w:rsidRPr="00E12708" w:rsidRDefault="006E232C" w:rsidP="00D27864">
      <w:pPr>
        <w:numPr>
          <w:ilvl w:val="0"/>
          <w:numId w:val="8"/>
        </w:numPr>
        <w:spacing w:after="0" w:line="360" w:lineRule="auto"/>
        <w:ind w:left="714" w:hanging="357"/>
        <w:rPr>
          <w:rFonts w:ascii="Times New Roman" w:hAnsi="Times New Roman"/>
          <w:sz w:val="24"/>
          <w:szCs w:val="24"/>
        </w:rPr>
      </w:pPr>
      <w:hyperlink r:id="rId49" w:history="1">
        <w:r w:rsidR="00F14C5C" w:rsidRPr="00E12708">
          <w:rPr>
            <w:rFonts w:ascii="Times New Roman" w:eastAsia="Times New Roman" w:hAnsi="Times New Roman"/>
            <w:bCs/>
            <w:color w:val="000000"/>
            <w:sz w:val="24"/>
            <w:szCs w:val="24"/>
            <w:lang w:eastAsia="sk-SK"/>
          </w:rPr>
          <w:t>Základná škola s materskou školou</w:t>
        </w:r>
      </w:hyperlink>
      <w:r w:rsidR="00F14C5C" w:rsidRPr="00E12708">
        <w:rPr>
          <w:rFonts w:ascii="Times New Roman" w:eastAsia="Times New Roman" w:hAnsi="Times New Roman"/>
          <w:bCs/>
          <w:color w:val="000000"/>
          <w:sz w:val="24"/>
          <w:szCs w:val="24"/>
          <w:lang w:eastAsia="sk-SK"/>
        </w:rPr>
        <w:t xml:space="preserve">, </w:t>
      </w:r>
      <w:r w:rsidR="00F14C5C" w:rsidRPr="00E12708">
        <w:rPr>
          <w:rFonts w:ascii="Times New Roman" w:eastAsia="Times New Roman" w:hAnsi="Times New Roman"/>
          <w:color w:val="000000"/>
          <w:sz w:val="24"/>
          <w:szCs w:val="24"/>
          <w:lang w:eastAsia="sk-SK"/>
        </w:rPr>
        <w:t xml:space="preserve">Hontianske Nemce, Hontianske Nemce 77, </w:t>
      </w:r>
      <w:r w:rsidR="00F14C5C" w:rsidRPr="00E12708">
        <w:rPr>
          <w:rFonts w:ascii="Times New Roman" w:eastAsia="Times New Roman" w:hAnsi="Times New Roman"/>
          <w:color w:val="000000"/>
          <w:sz w:val="24"/>
          <w:szCs w:val="24"/>
          <w:lang w:eastAsia="sk-SK"/>
        </w:rPr>
        <w:br/>
        <w:t>štátna škola</w:t>
      </w:r>
    </w:p>
    <w:p w:rsidR="00F14C5C" w:rsidRPr="00E12708" w:rsidRDefault="006E232C" w:rsidP="00D27864">
      <w:pPr>
        <w:numPr>
          <w:ilvl w:val="0"/>
          <w:numId w:val="8"/>
        </w:numPr>
        <w:spacing w:after="0" w:line="360" w:lineRule="auto"/>
        <w:ind w:left="714" w:hanging="357"/>
        <w:rPr>
          <w:rFonts w:ascii="Times New Roman" w:hAnsi="Times New Roman"/>
          <w:sz w:val="24"/>
          <w:szCs w:val="24"/>
        </w:rPr>
      </w:pPr>
      <w:hyperlink r:id="rId50" w:history="1">
        <w:r w:rsidR="00F14C5C" w:rsidRPr="00E12708">
          <w:rPr>
            <w:rFonts w:ascii="Times New Roman" w:eastAsia="Times New Roman" w:hAnsi="Times New Roman"/>
            <w:bCs/>
            <w:color w:val="000000"/>
            <w:sz w:val="24"/>
            <w:szCs w:val="24"/>
            <w:lang w:eastAsia="sk-SK"/>
          </w:rPr>
          <w:t>Základná škola s materskou školou</w:t>
        </w:r>
      </w:hyperlink>
      <w:r w:rsidR="00F14C5C" w:rsidRPr="00E12708">
        <w:rPr>
          <w:rFonts w:ascii="Times New Roman" w:eastAsia="Times New Roman" w:hAnsi="Times New Roman"/>
          <w:bCs/>
          <w:color w:val="000000"/>
          <w:sz w:val="24"/>
          <w:szCs w:val="24"/>
          <w:lang w:eastAsia="sk-SK"/>
        </w:rPr>
        <w:t xml:space="preserve">, </w:t>
      </w:r>
      <w:r w:rsidR="00F14C5C" w:rsidRPr="00E12708">
        <w:rPr>
          <w:rFonts w:ascii="Times New Roman" w:eastAsia="Times New Roman" w:hAnsi="Times New Roman"/>
          <w:color w:val="000000"/>
          <w:sz w:val="24"/>
          <w:szCs w:val="24"/>
          <w:lang w:eastAsia="sk-SK"/>
        </w:rPr>
        <w:t xml:space="preserve">Hontianske Tesáre 148, štátna škola </w:t>
      </w:r>
    </w:p>
    <w:p w:rsidR="00F14C5C" w:rsidRPr="00E12708" w:rsidRDefault="006E232C" w:rsidP="00D27864">
      <w:pPr>
        <w:numPr>
          <w:ilvl w:val="0"/>
          <w:numId w:val="8"/>
        </w:numPr>
        <w:spacing w:after="0" w:line="360" w:lineRule="auto"/>
        <w:ind w:left="714" w:hanging="357"/>
        <w:rPr>
          <w:rFonts w:ascii="Times New Roman" w:hAnsi="Times New Roman"/>
          <w:sz w:val="24"/>
          <w:szCs w:val="24"/>
        </w:rPr>
      </w:pPr>
      <w:hyperlink r:id="rId51" w:history="1">
        <w:r w:rsidR="00F14C5C" w:rsidRPr="00E12708">
          <w:rPr>
            <w:rFonts w:ascii="Times New Roman" w:eastAsia="Times New Roman" w:hAnsi="Times New Roman"/>
            <w:bCs/>
            <w:color w:val="000000"/>
            <w:sz w:val="24"/>
            <w:szCs w:val="24"/>
            <w:lang w:eastAsia="sk-SK"/>
          </w:rPr>
          <w:t>Základná škola s materskou školou Antona Matulu</w:t>
        </w:r>
      </w:hyperlink>
      <w:r w:rsidR="00F14C5C" w:rsidRPr="00E12708">
        <w:rPr>
          <w:rFonts w:ascii="Times New Roman" w:eastAsia="Times New Roman" w:hAnsi="Times New Roman"/>
          <w:bCs/>
          <w:color w:val="000000"/>
          <w:sz w:val="24"/>
          <w:szCs w:val="24"/>
          <w:lang w:eastAsia="sk-SK"/>
        </w:rPr>
        <w:t xml:space="preserve">, </w:t>
      </w:r>
      <w:r w:rsidR="00F14C5C" w:rsidRPr="00E12708">
        <w:rPr>
          <w:rFonts w:ascii="Times New Roman" w:eastAsia="Times New Roman" w:hAnsi="Times New Roman"/>
          <w:color w:val="000000"/>
          <w:sz w:val="24"/>
          <w:szCs w:val="24"/>
          <w:lang w:eastAsia="sk-SK"/>
        </w:rPr>
        <w:t xml:space="preserve">Sebechleby 145, štátna škola </w:t>
      </w:r>
    </w:p>
    <w:p w:rsidR="00F14C5C" w:rsidRPr="00E12708" w:rsidRDefault="006E232C" w:rsidP="00D27864">
      <w:pPr>
        <w:numPr>
          <w:ilvl w:val="0"/>
          <w:numId w:val="8"/>
        </w:numPr>
        <w:spacing w:after="0" w:line="360" w:lineRule="auto"/>
        <w:ind w:left="714" w:hanging="357"/>
        <w:rPr>
          <w:rFonts w:ascii="Times New Roman" w:hAnsi="Times New Roman"/>
          <w:sz w:val="24"/>
          <w:szCs w:val="24"/>
        </w:rPr>
      </w:pPr>
      <w:hyperlink r:id="rId52" w:history="1">
        <w:r w:rsidR="00F14C5C" w:rsidRPr="00E12708">
          <w:rPr>
            <w:rFonts w:ascii="Times New Roman" w:eastAsia="Times New Roman" w:hAnsi="Times New Roman"/>
            <w:bCs/>
            <w:iCs/>
            <w:sz w:val="24"/>
            <w:szCs w:val="24"/>
            <w:lang w:eastAsia="sk-SK"/>
          </w:rPr>
          <w:t>Spojená škola, Ľ. Štúra 155, Dudince</w:t>
        </w:r>
      </w:hyperlink>
      <w:r w:rsidR="00F14C5C" w:rsidRPr="00E12708">
        <w:rPr>
          <w:rFonts w:ascii="Times New Roman" w:eastAsia="Times New Roman" w:hAnsi="Times New Roman"/>
          <w:sz w:val="24"/>
          <w:szCs w:val="24"/>
          <w:lang w:eastAsia="sk-SK"/>
        </w:rPr>
        <w:t xml:space="preserve">, štátna škola </w:t>
      </w:r>
    </w:p>
    <w:p w:rsidR="00E12708" w:rsidRDefault="006E232C" w:rsidP="00D27864">
      <w:pPr>
        <w:numPr>
          <w:ilvl w:val="0"/>
          <w:numId w:val="8"/>
        </w:numPr>
        <w:spacing w:after="0" w:line="360" w:lineRule="auto"/>
        <w:ind w:left="714" w:hanging="357"/>
        <w:rPr>
          <w:rFonts w:ascii="Times New Roman" w:hAnsi="Times New Roman"/>
          <w:sz w:val="24"/>
          <w:szCs w:val="24"/>
        </w:rPr>
      </w:pPr>
      <w:hyperlink r:id="rId53" w:history="1">
        <w:r w:rsidR="00F14C5C" w:rsidRPr="00E12708">
          <w:rPr>
            <w:rFonts w:ascii="Times New Roman" w:eastAsia="Times New Roman" w:hAnsi="Times New Roman"/>
            <w:bCs/>
            <w:iCs/>
            <w:sz w:val="24"/>
            <w:szCs w:val="24"/>
            <w:lang w:eastAsia="sk-SK"/>
          </w:rPr>
          <w:t>Základná umelecká škola ako súčasť spojenej školy, Ľudovíta Štúra 155, Dudince</w:t>
        </w:r>
      </w:hyperlink>
      <w:r w:rsidR="00F14C5C" w:rsidRPr="00E12708">
        <w:rPr>
          <w:rFonts w:ascii="Times New Roman" w:eastAsia="Times New Roman" w:hAnsi="Times New Roman"/>
          <w:sz w:val="24"/>
          <w:szCs w:val="24"/>
          <w:lang w:eastAsia="sk-SK"/>
        </w:rPr>
        <w:t xml:space="preserve">, štátna škola </w:t>
      </w:r>
    </w:p>
    <w:p w:rsidR="00F14C5C" w:rsidRPr="00E12708" w:rsidRDefault="00F14C5C" w:rsidP="00E12708">
      <w:pPr>
        <w:spacing w:after="0" w:line="360" w:lineRule="auto"/>
        <w:jc w:val="both"/>
        <w:rPr>
          <w:rFonts w:ascii="Times New Roman" w:hAnsi="Times New Roman"/>
          <w:sz w:val="24"/>
          <w:szCs w:val="24"/>
        </w:rPr>
      </w:pPr>
      <w:r w:rsidRPr="00E12708">
        <w:rPr>
          <w:rFonts w:ascii="Times New Roman" w:hAnsi="Times New Roman"/>
          <w:color w:val="000000"/>
          <w:sz w:val="24"/>
          <w:szCs w:val="24"/>
          <w:lang w:eastAsia="cs-CZ"/>
        </w:rPr>
        <w:t>Základné školy</w:t>
      </w:r>
      <w:r w:rsidR="00E12708">
        <w:rPr>
          <w:rFonts w:ascii="Times New Roman" w:hAnsi="Times New Roman"/>
          <w:color w:val="000000"/>
          <w:sz w:val="24"/>
          <w:szCs w:val="24"/>
          <w:lang w:eastAsia="cs-CZ"/>
        </w:rPr>
        <w:t xml:space="preserve"> </w:t>
      </w:r>
      <w:r w:rsidRPr="00E12708">
        <w:rPr>
          <w:rFonts w:ascii="Times New Roman" w:hAnsi="Times New Roman"/>
          <w:color w:val="000000"/>
          <w:sz w:val="24"/>
          <w:szCs w:val="24"/>
          <w:lang w:eastAsia="cs-CZ"/>
        </w:rPr>
        <w:t xml:space="preserve">poskytujú základné vzdelanie, zabezpečujú rozumovú výchovu v zmysle poznania a v súlade so zásadami humanity a demokracie. Realizujú mravnú, pracovnú, telesnú, estetickú a environmentálnu výchovu. Základné školy sú  dobre technicky vybavené. Disponujú jedálňami, telocvičňami, vonkajšími športoviskami, učebňami varenia, dielenskými prácami a počítačovými učebňami. </w:t>
      </w:r>
    </w:p>
    <w:p w:rsidR="00F14C5C" w:rsidRPr="00B80C4D" w:rsidRDefault="00F14C5C" w:rsidP="00E12708">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rPr>
        <w:t>Veľmi často  sa na školách praktizujú neobyčajné hodiny, na ktorých žiaci nesedia za lavicou, ale aktívne pracujú, vymýšľajú a pritom sa zábavnou formou učia. Vo vyučovaní sú využívané počítače</w:t>
      </w:r>
      <w:r w:rsidR="00EC1257">
        <w:rPr>
          <w:rFonts w:ascii="Times New Roman" w:hAnsi="Times New Roman"/>
          <w:color w:val="000000"/>
          <w:sz w:val="24"/>
          <w:szCs w:val="24"/>
        </w:rPr>
        <w:t>,</w:t>
      </w:r>
      <w:r w:rsidRPr="00B80C4D">
        <w:rPr>
          <w:rFonts w:ascii="Times New Roman" w:hAnsi="Times New Roman"/>
          <w:color w:val="000000"/>
          <w:sz w:val="24"/>
          <w:szCs w:val="24"/>
        </w:rPr>
        <w:t> internet</w:t>
      </w:r>
      <w:r w:rsidR="00EC1257">
        <w:rPr>
          <w:rFonts w:ascii="Times New Roman" w:hAnsi="Times New Roman"/>
          <w:color w:val="000000"/>
          <w:sz w:val="24"/>
          <w:szCs w:val="24"/>
        </w:rPr>
        <w:t xml:space="preserve"> a interaktívne tabule</w:t>
      </w:r>
      <w:r w:rsidRPr="00B80C4D">
        <w:rPr>
          <w:rFonts w:ascii="Times New Roman" w:hAnsi="Times New Roman"/>
          <w:color w:val="000000"/>
          <w:sz w:val="24"/>
          <w:szCs w:val="24"/>
        </w:rPr>
        <w:t xml:space="preserve">. Niektoré školy sú environmentálne zamerané s povinným predmetom environmentálna výchova. </w:t>
      </w:r>
      <w:r w:rsidRPr="00B80C4D">
        <w:rPr>
          <w:rFonts w:ascii="Times New Roman" w:hAnsi="Times New Roman"/>
          <w:color w:val="000000"/>
          <w:sz w:val="24"/>
          <w:szCs w:val="24"/>
          <w:lang w:eastAsia="cs-CZ"/>
        </w:rPr>
        <w:t xml:space="preserve">Na školách sa realizujú rôzne krúžky ako napr. jazykové, matematické, športovo-turistické, počítačové, včelárske, rybárske, spevácke. </w:t>
      </w:r>
    </w:p>
    <w:p w:rsidR="00EC1257" w:rsidRDefault="00F14C5C" w:rsidP="00344C78">
      <w:pPr>
        <w:spacing w:after="0" w:line="360" w:lineRule="auto"/>
        <w:jc w:val="both"/>
        <w:rPr>
          <w:rFonts w:ascii="Times New Roman" w:eastAsia="Times New Roman" w:hAnsi="Times New Roman"/>
          <w:sz w:val="24"/>
          <w:szCs w:val="24"/>
          <w:lang w:eastAsia="sk-SK"/>
        </w:rPr>
      </w:pPr>
      <w:r w:rsidRPr="00B80C4D">
        <w:rPr>
          <w:rFonts w:ascii="Times New Roman" w:eastAsia="Times New Roman" w:hAnsi="Times New Roman"/>
          <w:sz w:val="24"/>
          <w:szCs w:val="24"/>
          <w:lang w:eastAsia="sk-SK"/>
        </w:rPr>
        <w:t>Stredné školy v regióne majú bohaté tradície a dlhú a slávnu históriu. Za roky svojej existencie vychovali tisíce absolventov – veľa prvotriednych – chemikov, hutníkov, baníkov ale aj iných odborníkov, mnoho významných manažérov, výskumníkov, špecialistov i umelcov – konzervátorov, dizajnérov a pod.</w:t>
      </w:r>
      <w:r w:rsidR="00EC1257">
        <w:rPr>
          <w:rFonts w:ascii="Times New Roman" w:eastAsia="Times New Roman" w:hAnsi="Times New Roman"/>
          <w:sz w:val="24"/>
          <w:szCs w:val="24"/>
          <w:lang w:eastAsia="sk-SK"/>
        </w:rPr>
        <w:t xml:space="preserve">  </w:t>
      </w:r>
    </w:p>
    <w:p w:rsidR="00F14C5C" w:rsidRPr="00B80C4D" w:rsidRDefault="00F14C5C" w:rsidP="00344C78">
      <w:pPr>
        <w:spacing w:after="0" w:line="360" w:lineRule="auto"/>
        <w:jc w:val="both"/>
        <w:rPr>
          <w:rFonts w:ascii="Times New Roman" w:eastAsia="Times New Roman" w:hAnsi="Times New Roman"/>
          <w:bCs/>
          <w:sz w:val="24"/>
          <w:szCs w:val="24"/>
          <w:lang w:eastAsia="sk-SK"/>
        </w:rPr>
      </w:pPr>
      <w:r w:rsidRPr="00B80C4D">
        <w:rPr>
          <w:rFonts w:ascii="Times New Roman" w:eastAsia="Times New Roman" w:hAnsi="Times New Roman"/>
          <w:sz w:val="24"/>
          <w:szCs w:val="24"/>
          <w:lang w:eastAsia="sk-SK"/>
        </w:rPr>
        <w:t xml:space="preserve">Školy  ponúkajú študentom  možnosti štúdia v mnohých študijných odboroch či už umeleckých alebo technických.  </w:t>
      </w:r>
      <w:r w:rsidRPr="00B80C4D">
        <w:rPr>
          <w:rFonts w:ascii="Times New Roman" w:eastAsia="Times New Roman" w:hAnsi="Times New Roman"/>
          <w:bCs/>
          <w:color w:val="000000"/>
          <w:sz w:val="24"/>
          <w:szCs w:val="24"/>
          <w:lang w:eastAsia="sk-SK"/>
        </w:rPr>
        <w:t>Školy sú zapojené do viacerých projektov na rozvoj a skvalitňovanie výučby hlavne pri použití IKT finančne podporovaných EÚ</w:t>
      </w:r>
      <w:r w:rsidR="00E12708">
        <w:rPr>
          <w:rFonts w:ascii="Times New Roman" w:eastAsia="Times New Roman" w:hAnsi="Times New Roman"/>
          <w:bCs/>
          <w:color w:val="000000"/>
          <w:sz w:val="24"/>
          <w:szCs w:val="24"/>
          <w:lang w:eastAsia="sk-SK"/>
        </w:rPr>
        <w:t xml:space="preserve">. </w:t>
      </w:r>
      <w:r w:rsidRPr="00B80C4D">
        <w:rPr>
          <w:rFonts w:ascii="Times New Roman" w:eastAsia="Times New Roman" w:hAnsi="Times New Roman"/>
          <w:bCs/>
          <w:color w:val="000000"/>
          <w:sz w:val="24"/>
          <w:szCs w:val="24"/>
          <w:lang w:eastAsia="sk-SK"/>
        </w:rPr>
        <w:t xml:space="preserve"> </w:t>
      </w:r>
      <w:r w:rsidRPr="00B80C4D">
        <w:rPr>
          <w:rFonts w:ascii="Times New Roman" w:eastAsia="Times New Roman" w:hAnsi="Times New Roman"/>
          <w:bCs/>
          <w:sz w:val="24"/>
          <w:szCs w:val="24"/>
          <w:lang w:eastAsia="sk-SK"/>
        </w:rPr>
        <w:t>Medzi medzinárodné projekty, v ktorých študenti majú možnosť uplatňovať  a rozvíjať databázu vedomostí, ale aj získavať nové zručnosti, nadviazať priateľstvá a spoluprácu so zahraničnými partnermi, majú možnosť zoznámiť sa so základmi vedeckej práce, učia sa fakty overovať a následne výsledky svojej práce prezentovať doma aj v zahraničí, patria projekty v rámci Programu celoživotného vzdelávania – COMENUIS  a   participačné projekty UNESCO.</w:t>
      </w:r>
    </w:p>
    <w:p w:rsidR="00F14C5C" w:rsidRPr="00B80C4D" w:rsidRDefault="00F14C5C" w:rsidP="00344C78">
      <w:pPr>
        <w:spacing w:after="0" w:line="360" w:lineRule="auto"/>
        <w:jc w:val="both"/>
        <w:rPr>
          <w:rFonts w:ascii="Times New Roman" w:eastAsia="Times New Roman" w:hAnsi="Times New Roman"/>
          <w:sz w:val="24"/>
          <w:szCs w:val="24"/>
          <w:lang w:eastAsia="sk-SK"/>
        </w:rPr>
      </w:pPr>
      <w:r w:rsidRPr="00B80C4D">
        <w:rPr>
          <w:rFonts w:ascii="Times New Roman" w:hAnsi="Times New Roman"/>
          <w:bCs/>
          <w:color w:val="000000"/>
          <w:sz w:val="24"/>
          <w:szCs w:val="24"/>
        </w:rPr>
        <w:t xml:space="preserve">Vzhľadom na dlhoročné tradície a dobré mená škôl nie sú výnimkou ani študenti zo vzdialenejších regiónov Slovenska. </w:t>
      </w:r>
    </w:p>
    <w:p w:rsidR="00F14C5C" w:rsidRPr="009B712D" w:rsidRDefault="00F14C5C" w:rsidP="00E21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uto"/>
        <w:jc w:val="both"/>
        <w:rPr>
          <w:rFonts w:ascii="Times New Roman" w:hAnsi="Times New Roman"/>
          <w:sz w:val="24"/>
          <w:szCs w:val="24"/>
        </w:rPr>
      </w:pPr>
      <w:r w:rsidRPr="009B712D">
        <w:rPr>
          <w:rFonts w:ascii="Times New Roman" w:eastAsia="Times New Roman" w:hAnsi="Times New Roman"/>
          <w:sz w:val="24"/>
          <w:szCs w:val="24"/>
          <w:lang w:eastAsia="sk-SK"/>
        </w:rPr>
        <w:t xml:space="preserve">Jedinou vysokou školou v regióne je </w:t>
      </w:r>
      <w:r w:rsidRPr="009B712D">
        <w:rPr>
          <w:rFonts w:ascii="Times New Roman" w:hAnsi="Times New Roman"/>
          <w:sz w:val="24"/>
          <w:szCs w:val="24"/>
        </w:rPr>
        <w:t>Hudobná a umelecká akadémia Jána Albrechta v Banskej Štiavnici. Jej náplňou je predovšetkým rozvoj tvorivej činnosti v oblasti umenia, prezentácia umenia a ochrana duchovných a kultúrnych hodnôt. Zameriava sa aj na verejno-</w:t>
      </w:r>
      <w:r w:rsidRPr="009B712D">
        <w:rPr>
          <w:rFonts w:ascii="Times New Roman" w:hAnsi="Times New Roman"/>
          <w:sz w:val="24"/>
          <w:szCs w:val="24"/>
        </w:rPr>
        <w:lastRenderedPageBreak/>
        <w:t>prospešné služby a to na organizovanie kultúrnych podujatí a vydávanie odborných publikácii.</w:t>
      </w:r>
    </w:p>
    <w:p w:rsidR="00F14C5C" w:rsidRPr="00B43D69" w:rsidRDefault="00F14C5C" w:rsidP="00B80C4D">
      <w:pPr>
        <w:spacing w:before="60" w:after="60" w:line="360" w:lineRule="auto"/>
        <w:jc w:val="both"/>
        <w:rPr>
          <w:rFonts w:ascii="Times New Roman" w:hAnsi="Times New Roman"/>
          <w:b/>
          <w:i/>
          <w:color w:val="000000"/>
          <w:sz w:val="24"/>
          <w:szCs w:val="24"/>
          <w:u w:val="single"/>
          <w:lang w:eastAsia="cs-CZ"/>
        </w:rPr>
      </w:pPr>
      <w:r w:rsidRPr="00B43D69">
        <w:rPr>
          <w:rFonts w:ascii="Times New Roman" w:hAnsi="Times New Roman"/>
          <w:b/>
          <w:i/>
          <w:color w:val="000000"/>
          <w:sz w:val="24"/>
          <w:szCs w:val="24"/>
          <w:u w:val="single"/>
          <w:lang w:eastAsia="cs-CZ"/>
        </w:rPr>
        <w:t>Zdravotníctvo a sociálne služby</w:t>
      </w:r>
    </w:p>
    <w:p w:rsidR="00F14C5C" w:rsidRPr="00B80C4D" w:rsidRDefault="00F14C5C" w:rsidP="00344C78">
      <w:pPr>
        <w:spacing w:after="0" w:line="360" w:lineRule="auto"/>
        <w:jc w:val="both"/>
        <w:rPr>
          <w:rFonts w:ascii="Times New Roman" w:hAnsi="Times New Roman"/>
          <w:sz w:val="24"/>
          <w:szCs w:val="24"/>
        </w:rPr>
      </w:pPr>
      <w:r w:rsidRPr="00B80C4D">
        <w:rPr>
          <w:rFonts w:ascii="Times New Roman" w:hAnsi="Times New Roman"/>
          <w:color w:val="2F2F2F"/>
          <w:sz w:val="24"/>
          <w:szCs w:val="24"/>
        </w:rPr>
        <w:t xml:space="preserve">        </w:t>
      </w:r>
      <w:r w:rsidRPr="00B80C4D">
        <w:rPr>
          <w:rFonts w:ascii="Times New Roman" w:hAnsi="Times New Roman"/>
          <w:sz w:val="24"/>
          <w:szCs w:val="24"/>
        </w:rPr>
        <w:t xml:space="preserve">Zdravie je kľúčová hodnota v živote človeka. Medzi hlavné determinanty zdravia patrí úroveň a dostupnosť zdravotnej starostlivosti, kvalita prostredia, životný štýl a genetické predispozície. Zodpovedná zdravotná politika dokáže zásadným spôsobom ovplyvniť tri z kľúčových determinantov, t.j. zdravotná  starostlivosť, kvalita prostredia a nepriamo aj životný štýl občanov. </w:t>
      </w:r>
    </w:p>
    <w:p w:rsidR="00F14C5C" w:rsidRPr="00AB3618" w:rsidRDefault="00F14C5C" w:rsidP="00AB3618">
      <w:pPr>
        <w:spacing w:after="0" w:line="360" w:lineRule="auto"/>
        <w:jc w:val="both"/>
        <w:rPr>
          <w:rFonts w:ascii="Times New Roman" w:hAnsi="Times New Roman"/>
          <w:bCs/>
          <w:sz w:val="24"/>
          <w:szCs w:val="24"/>
          <w:lang w:eastAsia="sk-SK"/>
        </w:rPr>
      </w:pPr>
      <w:r w:rsidRPr="00B80C4D">
        <w:rPr>
          <w:rFonts w:ascii="Times New Roman" w:hAnsi="Times New Roman"/>
          <w:bCs/>
          <w:sz w:val="24"/>
          <w:szCs w:val="24"/>
          <w:lang w:eastAsia="sk-SK"/>
        </w:rPr>
        <w:t>So zdravotníctvom v našom regióne je to rovnako ako v rámci Slovenska, zdravotná starostlivosť je nepostačujúca.   Jediná nemocnica, ktorá sa nachádza v regióne je Nemocnica s poliklinikou v Banskej Štiavnici, najbližšie nemocnice potom sú v Krupine, v Žiari nad Hronom, vo Zvolene a v krajskom meste v Banskej Bystrici. Zdravotné služby v Banskej Štiavnici poskytujú  ambulancie endoskopická, ga</w:t>
      </w:r>
      <w:r w:rsidR="0058453B">
        <w:rPr>
          <w:rFonts w:ascii="Times New Roman" w:hAnsi="Times New Roman"/>
          <w:bCs/>
          <w:sz w:val="24"/>
          <w:szCs w:val="24"/>
          <w:lang w:eastAsia="sk-SK"/>
        </w:rPr>
        <w:t>stroenterologická, urologická</w:t>
      </w:r>
      <w:r w:rsidRPr="00B80C4D">
        <w:rPr>
          <w:rFonts w:ascii="Times New Roman" w:hAnsi="Times New Roman"/>
          <w:bCs/>
          <w:sz w:val="24"/>
          <w:szCs w:val="24"/>
          <w:lang w:eastAsia="sk-SK"/>
        </w:rPr>
        <w:t xml:space="preserve">, psychiatrická, detská, </w:t>
      </w:r>
      <w:r w:rsidR="0058453B">
        <w:rPr>
          <w:rFonts w:ascii="Times New Roman" w:hAnsi="Times New Roman"/>
          <w:bCs/>
          <w:sz w:val="24"/>
          <w:szCs w:val="24"/>
          <w:lang w:eastAsia="sk-SK"/>
        </w:rPr>
        <w:t xml:space="preserve">kožná, ortopedická, </w:t>
      </w:r>
      <w:r w:rsidRPr="00B80C4D">
        <w:rPr>
          <w:rFonts w:ascii="Times New Roman" w:hAnsi="Times New Roman"/>
          <w:bCs/>
          <w:sz w:val="24"/>
          <w:szCs w:val="24"/>
          <w:lang w:eastAsia="sk-SK"/>
        </w:rPr>
        <w:t xml:space="preserve">zubná a praktickí lekári. </w:t>
      </w:r>
    </w:p>
    <w:p w:rsidR="00F14C5C" w:rsidRPr="00B80C4D" w:rsidRDefault="00F14C5C" w:rsidP="0058453B">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Mesto Banská Štiavnica musí riešiť problematiku odsťahovania ambulancií z Banskej Štiavnice a ich návrat, prípadne ambulantných dní lekárov v meste, ktorých výkony budú preplácať všetky zdravotné poisťovne. V súčasnosti sú najstarší, najnesolventnejší obyvatelia mesta a obcí nútení za odborným vyšetrením míňať prostriedky na cestu do Žiaru nad Hronom, Zvolena, Banskej Bystrice, Nitry prípadne za vyšetrenia platiť.</w:t>
      </w:r>
    </w:p>
    <w:p w:rsidR="00F14C5C" w:rsidRPr="00B80C4D" w:rsidRDefault="00F14C5C" w:rsidP="00B80C4D">
      <w:pPr>
        <w:spacing w:after="0" w:line="360" w:lineRule="auto"/>
        <w:jc w:val="both"/>
        <w:rPr>
          <w:rFonts w:ascii="Times New Roman" w:hAnsi="Times New Roman"/>
          <w:bCs/>
          <w:sz w:val="24"/>
          <w:szCs w:val="24"/>
          <w:lang w:eastAsia="sk-SK"/>
        </w:rPr>
      </w:pPr>
    </w:p>
    <w:p w:rsidR="00F14C5C" w:rsidRPr="00B80C4D" w:rsidRDefault="00F14C5C" w:rsidP="00B80C4D">
      <w:pPr>
        <w:spacing w:after="0" w:line="360" w:lineRule="auto"/>
        <w:jc w:val="both"/>
        <w:rPr>
          <w:rFonts w:ascii="Times New Roman" w:hAnsi="Times New Roman"/>
          <w:bCs/>
          <w:sz w:val="24"/>
          <w:szCs w:val="24"/>
          <w:lang w:eastAsia="sk-SK"/>
        </w:rPr>
      </w:pPr>
      <w:r w:rsidRPr="00B80C4D">
        <w:rPr>
          <w:rFonts w:ascii="Times New Roman" w:hAnsi="Times New Roman"/>
          <w:bCs/>
          <w:sz w:val="24"/>
          <w:szCs w:val="24"/>
          <w:lang w:eastAsia="sk-SK"/>
        </w:rPr>
        <w:t xml:space="preserve">V regióne fungujú Agentúry domácej ošetrovateľskej starostlivosti  a nasledovné </w:t>
      </w:r>
      <w:r w:rsidRPr="00B80C4D">
        <w:rPr>
          <w:rFonts w:ascii="Times New Roman" w:hAnsi="Times New Roman"/>
          <w:color w:val="000000"/>
          <w:sz w:val="24"/>
          <w:szCs w:val="24"/>
          <w:lang w:eastAsia="sk-SK"/>
        </w:rPr>
        <w:t xml:space="preserve">zariadenia sociálnych služieb:  </w:t>
      </w:r>
    </w:p>
    <w:p w:rsidR="00F14C5C" w:rsidRPr="00B80C4D" w:rsidRDefault="00F14C5C" w:rsidP="00D27864">
      <w:pPr>
        <w:numPr>
          <w:ilvl w:val="0"/>
          <w:numId w:val="19"/>
        </w:numPr>
        <w:spacing w:after="0" w:line="360" w:lineRule="auto"/>
        <w:rPr>
          <w:rFonts w:ascii="Times New Roman" w:hAnsi="Times New Roman"/>
          <w:sz w:val="24"/>
          <w:szCs w:val="24"/>
          <w:lang w:eastAsia="cs-CZ"/>
        </w:rPr>
      </w:pPr>
      <w:r w:rsidRPr="00B80C4D">
        <w:rPr>
          <w:rFonts w:ascii="Times New Roman" w:hAnsi="Times New Roman"/>
          <w:color w:val="000000"/>
          <w:sz w:val="24"/>
          <w:szCs w:val="24"/>
          <w:lang w:eastAsia="sk-SK"/>
        </w:rPr>
        <w:t xml:space="preserve">Domov Márie, </w:t>
      </w:r>
      <w:r w:rsidRPr="00B80C4D">
        <w:rPr>
          <w:rFonts w:ascii="Times New Roman" w:hAnsi="Times New Roman"/>
          <w:color w:val="2E2E2E"/>
          <w:sz w:val="24"/>
          <w:szCs w:val="24"/>
        </w:rPr>
        <w:t>Špitálska 3, Banská Štiavnica</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color w:val="000000"/>
          <w:sz w:val="24"/>
          <w:szCs w:val="24"/>
          <w:lang w:eastAsia="sk-SK"/>
        </w:rPr>
        <w:t>Územný spolok Slovenského Červeného kríža, Bratská 9 Banská Štiavnica</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color w:val="000000"/>
          <w:sz w:val="24"/>
          <w:szCs w:val="24"/>
          <w:lang w:eastAsia="sk-SK"/>
        </w:rPr>
        <w:t>MARGARÉTKA, L. Svobodu 14/41, Bratská 9 Banská Štiavnica</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sz w:val="24"/>
          <w:szCs w:val="24"/>
          <w:lang w:eastAsia="sk-SK"/>
        </w:rPr>
        <w:t>Stredisko Evanjelickej DIAKONIE</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Hontianske Moravce</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Kostolná 292/28</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sz w:val="24"/>
          <w:szCs w:val="24"/>
          <w:lang w:eastAsia="sk-SK"/>
        </w:rPr>
        <w:t>Domov sociálnych služieb</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„Nádej“ Krupina, n.o.</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Sládkovičova 10 Krupina</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sz w:val="24"/>
          <w:szCs w:val="24"/>
          <w:lang w:eastAsia="sk-SK"/>
        </w:rPr>
        <w:t>Dom sociálnych služieb Krupina n.o.</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Kuzmányho nábrežie 28</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Zvolen</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sz w:val="24"/>
          <w:szCs w:val="24"/>
          <w:lang w:eastAsia="sk-SK"/>
        </w:rPr>
        <w:t>Centrum sociálnych služieb KA</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Kalinčiakova 781/2,  Krupina</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sz w:val="24"/>
          <w:szCs w:val="24"/>
          <w:lang w:eastAsia="sk-SK"/>
        </w:rPr>
        <w:t>COR centrum n.o.</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Zvolenská cesta 51</w:t>
      </w:r>
      <w:r w:rsidRPr="00B80C4D">
        <w:rPr>
          <w:rFonts w:ascii="Times New Roman" w:hAnsi="Times New Roman"/>
          <w:color w:val="000000"/>
          <w:sz w:val="24"/>
          <w:szCs w:val="24"/>
          <w:lang w:eastAsia="sk-SK"/>
        </w:rPr>
        <w:t xml:space="preserve">, </w:t>
      </w:r>
      <w:r w:rsidRPr="00B80C4D">
        <w:rPr>
          <w:rFonts w:ascii="Times New Roman" w:hAnsi="Times New Roman"/>
          <w:sz w:val="24"/>
          <w:szCs w:val="24"/>
          <w:lang w:eastAsia="sk-SK"/>
        </w:rPr>
        <w:t>Krupina</w:t>
      </w:r>
    </w:p>
    <w:p w:rsidR="00F14C5C" w:rsidRPr="00B80C4D" w:rsidRDefault="00F14C5C" w:rsidP="00D27864">
      <w:pPr>
        <w:numPr>
          <w:ilvl w:val="0"/>
          <w:numId w:val="19"/>
        </w:numPr>
        <w:autoSpaceDE w:val="0"/>
        <w:autoSpaceDN w:val="0"/>
        <w:adjustRightInd w:val="0"/>
        <w:spacing w:after="0" w:line="360" w:lineRule="auto"/>
        <w:rPr>
          <w:rFonts w:ascii="Times New Roman" w:hAnsi="Times New Roman"/>
          <w:color w:val="000000"/>
          <w:sz w:val="24"/>
          <w:szCs w:val="24"/>
          <w:lang w:eastAsia="sk-SK"/>
        </w:rPr>
      </w:pPr>
      <w:r w:rsidRPr="00B80C4D">
        <w:rPr>
          <w:rFonts w:ascii="Times New Roman" w:hAnsi="Times New Roman"/>
          <w:color w:val="000000"/>
          <w:sz w:val="24"/>
          <w:szCs w:val="24"/>
          <w:lang w:eastAsia="sk-SK"/>
        </w:rPr>
        <w:t>Obec Prenčov, 969 73 Prenčov č. 300</w:t>
      </w:r>
    </w:p>
    <w:p w:rsidR="00F14C5C" w:rsidRPr="00B80C4D" w:rsidRDefault="00F14C5C" w:rsidP="00D27864">
      <w:pPr>
        <w:numPr>
          <w:ilvl w:val="0"/>
          <w:numId w:val="19"/>
        </w:numPr>
        <w:spacing w:after="0" w:line="360" w:lineRule="auto"/>
        <w:rPr>
          <w:rFonts w:ascii="Times New Roman" w:hAnsi="Times New Roman"/>
          <w:sz w:val="24"/>
          <w:szCs w:val="24"/>
          <w:lang w:eastAsia="cs-CZ"/>
        </w:rPr>
      </w:pPr>
      <w:r w:rsidRPr="00B80C4D">
        <w:rPr>
          <w:rStyle w:val="Siln"/>
          <w:rFonts w:ascii="Times New Roman" w:hAnsi="Times New Roman"/>
          <w:b w:val="0"/>
          <w:sz w:val="24"/>
          <w:szCs w:val="24"/>
        </w:rPr>
        <w:t xml:space="preserve">Domov dôchodcov a domov sociálnych služieb </w:t>
      </w:r>
      <w:r w:rsidRPr="00B80C4D">
        <w:rPr>
          <w:rFonts w:ascii="Times New Roman" w:hAnsi="Times New Roman"/>
          <w:sz w:val="24"/>
          <w:szCs w:val="24"/>
        </w:rPr>
        <w:t>Terany 1, 962 68 Hontianske Tesáre</w:t>
      </w:r>
    </w:p>
    <w:p w:rsidR="00206E8A" w:rsidRPr="00206E8A" w:rsidRDefault="009B712D" w:rsidP="00344C78">
      <w:pPr>
        <w:spacing w:after="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lastRenderedPageBreak/>
        <w:t xml:space="preserve">V území chýbajú denné stacionáre, je nedostatočne rozvinutá opatrovateľská služba . Keď v území  pracuje len 30 opatrovateliek. </w:t>
      </w:r>
      <w:r w:rsidR="00F14C5C" w:rsidRPr="00B80C4D">
        <w:rPr>
          <w:rFonts w:ascii="Times New Roman" w:hAnsi="Times New Roman"/>
          <w:color w:val="000000"/>
          <w:sz w:val="24"/>
          <w:szCs w:val="24"/>
          <w:lang w:eastAsia="cs-CZ"/>
        </w:rPr>
        <w:t>Zdravotnícke zariadenia sa nachádzajú v</w:t>
      </w:r>
      <w:r>
        <w:rPr>
          <w:rFonts w:ascii="Times New Roman" w:hAnsi="Times New Roman"/>
          <w:color w:val="000000"/>
          <w:sz w:val="24"/>
          <w:szCs w:val="24"/>
          <w:lang w:eastAsia="cs-CZ"/>
        </w:rPr>
        <w:t> </w:t>
      </w:r>
      <w:r w:rsidR="00F14C5C" w:rsidRPr="00B80C4D">
        <w:rPr>
          <w:rFonts w:ascii="Times New Roman" w:hAnsi="Times New Roman"/>
          <w:color w:val="000000"/>
          <w:sz w:val="24"/>
          <w:szCs w:val="24"/>
          <w:lang w:eastAsia="cs-CZ"/>
        </w:rPr>
        <w:t>meste</w:t>
      </w:r>
      <w:r>
        <w:rPr>
          <w:rFonts w:ascii="Times New Roman" w:hAnsi="Times New Roman"/>
          <w:color w:val="000000"/>
          <w:sz w:val="24"/>
          <w:szCs w:val="24"/>
          <w:lang w:eastAsia="cs-CZ"/>
        </w:rPr>
        <w:t xml:space="preserve"> Banská Štiavnica a</w:t>
      </w:r>
      <w:r w:rsidR="00F14C5C" w:rsidRPr="00B80C4D">
        <w:rPr>
          <w:rFonts w:ascii="Times New Roman" w:hAnsi="Times New Roman"/>
          <w:color w:val="000000"/>
          <w:sz w:val="24"/>
          <w:szCs w:val="24"/>
          <w:lang w:eastAsia="cs-CZ"/>
        </w:rPr>
        <w:t xml:space="preserve"> Dudince, Hontianske Nemce a Hontianske Moravce. Ide o lekárne a ambulancie praktických lekárov pre dospelých. Opäť ide o väčšie obce, ktoré sa stali centrami verejných služieb aj pre okolité obce. </w:t>
      </w:r>
    </w:p>
    <w:p w:rsidR="00967AD5" w:rsidRDefault="00967AD5" w:rsidP="00344C78">
      <w:pPr>
        <w:spacing w:after="0" w:line="360" w:lineRule="auto"/>
        <w:jc w:val="both"/>
        <w:rPr>
          <w:rFonts w:ascii="Times New Roman" w:hAnsi="Times New Roman"/>
          <w:b/>
          <w:i/>
          <w:color w:val="000000"/>
          <w:sz w:val="24"/>
          <w:szCs w:val="24"/>
          <w:lang w:eastAsia="cs-CZ"/>
        </w:rPr>
      </w:pPr>
    </w:p>
    <w:p w:rsidR="00F14C5C" w:rsidRPr="00B43D69" w:rsidRDefault="00F14C5C" w:rsidP="00344C78">
      <w:pPr>
        <w:spacing w:after="0" w:line="360" w:lineRule="auto"/>
        <w:jc w:val="both"/>
        <w:rPr>
          <w:rFonts w:ascii="Times New Roman" w:hAnsi="Times New Roman"/>
          <w:b/>
          <w:i/>
          <w:color w:val="000000"/>
          <w:sz w:val="24"/>
          <w:szCs w:val="24"/>
          <w:u w:val="single"/>
          <w:lang w:eastAsia="cs-CZ"/>
        </w:rPr>
      </w:pPr>
      <w:r w:rsidRPr="00B43D69">
        <w:rPr>
          <w:rFonts w:ascii="Times New Roman" w:hAnsi="Times New Roman"/>
          <w:b/>
          <w:i/>
          <w:color w:val="000000"/>
          <w:sz w:val="24"/>
          <w:szCs w:val="24"/>
          <w:u w:val="single"/>
          <w:lang w:eastAsia="cs-CZ"/>
        </w:rPr>
        <w:t>Iné verejné služby</w:t>
      </w:r>
    </w:p>
    <w:p w:rsidR="00F14C5C" w:rsidRPr="00B80C4D" w:rsidRDefault="00F14C5C" w:rsidP="00344C78">
      <w:pPr>
        <w:spacing w:after="0" w:line="360" w:lineRule="auto"/>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 xml:space="preserve">        </w:t>
      </w:r>
      <w:r w:rsidRPr="00B80C4D">
        <w:rPr>
          <w:rFonts w:ascii="Times New Roman" w:hAnsi="Times New Roman"/>
          <w:color w:val="000000"/>
          <w:sz w:val="24"/>
          <w:szCs w:val="24"/>
          <w:lang w:eastAsia="cs-CZ"/>
        </w:rPr>
        <w:t>V riešenom území sa nenachádzajú špecializované organizácie a inštitúcie, ktoré by sa priamo zameriavali na vzdelávanie dospelých. Takéto aktivity vyvíja najbližšie centrum voľného času v Krupine, ktoré disponuje aj potrebnými akreditáciami Ministerstva školstva SR a tiež centrum voľného času v Banskej Štiavnici. Združenie Hontianskeho Turizmu so sídlom v Krupine dokáže sprostredkovať vzdelávanie dospelých v oblasti rozvoja vidieckeho turizmu, či agroturizmu.</w:t>
      </w:r>
    </w:p>
    <w:p w:rsidR="00F14C5C" w:rsidRPr="00B80C4D" w:rsidRDefault="00F14C5C" w:rsidP="00206E8A">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 xml:space="preserve">        Informačné centrum mladých so sídlom v Banskej Štiavnici – občianske združenie, ktorého poslaním je všestranná podpora informovanosti, poskytovanie poradenstva a pomoci mládeži v najrôznejších oblastiach života, cieľovou skupinou sú mladí ľudia: študenti, absolventi, nezamestnaní, mladí ľudia zo sociálne znevýhodneného prostredia,...</w:t>
      </w:r>
    </w:p>
    <w:p w:rsidR="00F14C5C" w:rsidRPr="00B80C4D" w:rsidRDefault="00F14C5C" w:rsidP="00B077C2">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V území sa nachádzajú múzeá – Slovenské banské múzeum v Banskej Štiavnici, Múzeum vo Svätom Antone, mestské a obecné knižnice. Dôležitú úlohu zohrávajú aj kúpele v Dudinciach.</w:t>
      </w:r>
    </w:p>
    <w:p w:rsidR="00F14C5C" w:rsidRPr="00B80C4D" w:rsidRDefault="00F14C5C" w:rsidP="00B077C2">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Červený kríž – pomáhať ľuďom, budovať útulky pre matky s deťmi, vychovávať ošetrovateľky.</w:t>
      </w:r>
    </w:p>
    <w:p w:rsidR="00F14C5C" w:rsidRPr="00B80C4D" w:rsidRDefault="00F14C5C" w:rsidP="00B077C2">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Sokoliarska skupina Sv. Bavona – nezisková organizácia organizujúca sokoliarske kurzy, ktorá spolupracuje s postihnutými deťmi.</w:t>
      </w:r>
    </w:p>
    <w:p w:rsidR="00F14C5C" w:rsidRPr="00B80C4D" w:rsidRDefault="00F14C5C" w:rsidP="00B077C2">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V každej obci sa nachádzajú predajne potravín mix, ide predovšetkým o predajne COOP Jednota. Vo väčšine obcí sa tiež nachádzajú poštové úrady, bezbariérové telefónne automaty a tiež je pokrytie mobilnými telefónnymi operátormi.</w:t>
      </w:r>
    </w:p>
    <w:p w:rsidR="00F14C5C" w:rsidRPr="00B80C4D" w:rsidRDefault="00F14C5C" w:rsidP="00B077C2">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Verejnosť má prístup k informáciám prostredníctvom internetu na základných školách a obecných úradoch a tiež aj WIFI pripojení. .</w:t>
      </w:r>
    </w:p>
    <w:p w:rsidR="00F14C5C" w:rsidRPr="00B80C4D" w:rsidRDefault="00F14C5C" w:rsidP="00B077C2">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V území sa tiež využívajú tradičné metódy informatizácie najmä ak ide o informácie verejné. Patria tam verejné obecné -mestské tabule, verejný rozhlas, 2 káblové televízie.</w:t>
      </w:r>
    </w:p>
    <w:p w:rsidR="00F14C5C" w:rsidRPr="00B80C4D" w:rsidRDefault="00F14C5C" w:rsidP="00B077C2">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lastRenderedPageBreak/>
        <w:t>V niektorých obciach fungujú miestne tlačové noviny. V okresných mestách sa nachádzajú banky (Prima banka a.s., Všeobecná úverová banka) sporiteľne, bankomaty a tiež cestovné kancelárie.</w:t>
      </w:r>
    </w:p>
    <w:p w:rsidR="00F14C5C" w:rsidRPr="00B80C4D" w:rsidRDefault="00F14C5C" w:rsidP="00B80C4D">
      <w:pPr>
        <w:spacing w:before="60" w:after="60" w:line="360" w:lineRule="auto"/>
        <w:jc w:val="both"/>
        <w:rPr>
          <w:rFonts w:ascii="Times New Roman" w:hAnsi="Times New Roman"/>
          <w:b/>
          <w:i/>
          <w:color w:val="000000"/>
          <w:sz w:val="24"/>
          <w:szCs w:val="24"/>
          <w:lang w:eastAsia="cs-CZ"/>
        </w:rPr>
      </w:pPr>
    </w:p>
    <w:p w:rsidR="00B43D69" w:rsidRDefault="00206E8A" w:rsidP="00206E8A">
      <w:pPr>
        <w:spacing w:before="60" w:after="60" w:line="360" w:lineRule="auto"/>
        <w:jc w:val="both"/>
        <w:rPr>
          <w:rFonts w:ascii="Times New Roman" w:hAnsi="Times New Roman"/>
          <w:b/>
          <w:i/>
          <w:color w:val="000000"/>
          <w:sz w:val="24"/>
          <w:szCs w:val="24"/>
          <w:u w:val="single"/>
          <w:lang w:eastAsia="cs-CZ"/>
        </w:rPr>
      </w:pPr>
      <w:r w:rsidRPr="00B43D69">
        <w:rPr>
          <w:rFonts w:ascii="Times New Roman" w:hAnsi="Times New Roman"/>
          <w:b/>
          <w:i/>
          <w:color w:val="000000"/>
          <w:sz w:val="24"/>
          <w:szCs w:val="24"/>
          <w:u w:val="single"/>
          <w:lang w:eastAsia="cs-CZ"/>
        </w:rPr>
        <w:t>P</w:t>
      </w:r>
      <w:r w:rsidR="00F14C5C" w:rsidRPr="00B43D69">
        <w:rPr>
          <w:rFonts w:ascii="Times New Roman" w:hAnsi="Times New Roman"/>
          <w:b/>
          <w:i/>
          <w:color w:val="000000"/>
          <w:sz w:val="24"/>
          <w:szCs w:val="24"/>
          <w:u w:val="single"/>
          <w:lang w:eastAsia="cs-CZ"/>
        </w:rPr>
        <w:t>rehľad a opis inštitúcií pôsobiacich v území – na miestnej,</w:t>
      </w:r>
      <w:r w:rsidR="00B43D69">
        <w:rPr>
          <w:rFonts w:ascii="Times New Roman" w:hAnsi="Times New Roman"/>
          <w:b/>
          <w:i/>
          <w:color w:val="000000"/>
          <w:sz w:val="24"/>
          <w:szCs w:val="24"/>
          <w:u w:val="single"/>
          <w:lang w:eastAsia="cs-CZ"/>
        </w:rPr>
        <w:t xml:space="preserve"> regionálnej aj národnej úrovni</w:t>
      </w:r>
    </w:p>
    <w:p w:rsidR="00CA075F" w:rsidRDefault="009B712D" w:rsidP="00CA075F">
      <w:pPr>
        <w:autoSpaceDE w:val="0"/>
        <w:autoSpaceDN w:val="0"/>
        <w:adjustRightInd w:val="0"/>
        <w:spacing w:after="0" w:line="360" w:lineRule="auto"/>
        <w:jc w:val="both"/>
        <w:rPr>
          <w:rFonts w:ascii="Times New Roman" w:hAnsi="Times New Roman"/>
          <w:bCs/>
          <w:sz w:val="24"/>
          <w:szCs w:val="24"/>
          <w:lang w:eastAsia="sk-SK"/>
        </w:rPr>
      </w:pPr>
      <w:r w:rsidRPr="00DE0FCA">
        <w:rPr>
          <w:rFonts w:ascii="Times New Roman" w:hAnsi="Times New Roman"/>
          <w:b/>
          <w:i/>
          <w:color w:val="000000"/>
          <w:sz w:val="24"/>
          <w:szCs w:val="24"/>
          <w:lang w:eastAsia="cs-CZ"/>
        </w:rPr>
        <w:t>Obl</w:t>
      </w:r>
      <w:r w:rsidR="00766CF0" w:rsidRPr="00DE0FCA">
        <w:rPr>
          <w:rFonts w:ascii="Times New Roman" w:hAnsi="Times New Roman"/>
          <w:b/>
          <w:i/>
          <w:color w:val="000000"/>
          <w:sz w:val="24"/>
          <w:szCs w:val="24"/>
          <w:lang w:eastAsia="cs-CZ"/>
        </w:rPr>
        <w:t>astné organizácie cestovného ruchu v Dudinciach a v Banskej Štiavnici</w:t>
      </w:r>
      <w:r w:rsidR="00766CF0" w:rsidRPr="00B15D81">
        <w:rPr>
          <w:rFonts w:ascii="Times New Roman" w:hAnsi="Times New Roman"/>
          <w:color w:val="000000"/>
          <w:sz w:val="24"/>
          <w:szCs w:val="24"/>
          <w:lang w:eastAsia="cs-CZ"/>
        </w:rPr>
        <w:t xml:space="preserve"> </w:t>
      </w:r>
      <w:r w:rsidRPr="00B15D81">
        <w:rPr>
          <w:rFonts w:ascii="Times New Roman" w:hAnsi="Times New Roman"/>
          <w:color w:val="000000"/>
          <w:sz w:val="24"/>
          <w:szCs w:val="24"/>
          <w:lang w:eastAsia="cs-CZ"/>
        </w:rPr>
        <w:t xml:space="preserve"> sú hlavnými partnermi pri</w:t>
      </w:r>
      <w:r w:rsidR="00F60152" w:rsidRPr="00B15D81">
        <w:rPr>
          <w:rFonts w:ascii="Times New Roman" w:hAnsi="Times New Roman"/>
          <w:color w:val="000000"/>
          <w:sz w:val="24"/>
          <w:szCs w:val="24"/>
          <w:lang w:eastAsia="cs-CZ"/>
        </w:rPr>
        <w:t xml:space="preserve"> napĺňaní cieľov stratégie CLLD</w:t>
      </w:r>
      <w:r w:rsidRPr="00B15D81">
        <w:rPr>
          <w:rFonts w:ascii="Times New Roman" w:hAnsi="Times New Roman"/>
          <w:color w:val="000000"/>
          <w:sz w:val="24"/>
          <w:szCs w:val="24"/>
          <w:lang w:eastAsia="cs-CZ"/>
        </w:rPr>
        <w:t>.</w:t>
      </w:r>
      <w:r w:rsidR="00B15D81">
        <w:rPr>
          <w:rFonts w:ascii="Times New Roman" w:hAnsi="Times New Roman"/>
          <w:color w:val="000000"/>
          <w:sz w:val="24"/>
          <w:szCs w:val="24"/>
          <w:lang w:eastAsia="cs-CZ"/>
        </w:rPr>
        <w:t xml:space="preserve"> Tie</w:t>
      </w:r>
      <w:r w:rsidR="00B15D81" w:rsidRPr="00B15D81">
        <w:rPr>
          <w:rFonts w:ascii="Times New Roman" w:hAnsi="Times New Roman"/>
          <w:color w:val="000000"/>
          <w:sz w:val="24"/>
          <w:szCs w:val="24"/>
          <w:lang w:eastAsia="cs-CZ"/>
        </w:rPr>
        <w:t>to organizácie majú spracované dokum</w:t>
      </w:r>
      <w:r w:rsidR="00B15D81">
        <w:rPr>
          <w:rFonts w:ascii="Times New Roman" w:hAnsi="Times New Roman"/>
          <w:color w:val="000000"/>
          <w:sz w:val="24"/>
          <w:szCs w:val="24"/>
          <w:lang w:eastAsia="cs-CZ"/>
        </w:rPr>
        <w:t>en</w:t>
      </w:r>
      <w:r w:rsidR="00B15D81" w:rsidRPr="00B15D81">
        <w:rPr>
          <w:rFonts w:ascii="Times New Roman" w:hAnsi="Times New Roman"/>
          <w:color w:val="000000"/>
          <w:sz w:val="24"/>
          <w:szCs w:val="24"/>
          <w:lang w:eastAsia="cs-CZ"/>
        </w:rPr>
        <w:t>ty zamer</w:t>
      </w:r>
      <w:r w:rsidR="00CA075F">
        <w:rPr>
          <w:rFonts w:ascii="Times New Roman" w:hAnsi="Times New Roman"/>
          <w:color w:val="000000"/>
          <w:sz w:val="24"/>
          <w:szCs w:val="24"/>
          <w:lang w:eastAsia="cs-CZ"/>
        </w:rPr>
        <w:t xml:space="preserve">ané na rozvoj cestovného ruchu - </w:t>
      </w:r>
      <w:r w:rsidR="00B15D81" w:rsidRPr="00B15D81">
        <w:rPr>
          <w:rFonts w:ascii="Times New Roman" w:hAnsi="Times New Roman"/>
          <w:color w:val="000000"/>
          <w:sz w:val="24"/>
          <w:szCs w:val="24"/>
          <w:lang w:eastAsia="cs-CZ"/>
        </w:rPr>
        <w:t xml:space="preserve">Koncepcia rozvoja cestovného ruchu v Oblastnej organizácii cestovného ruchu Dudince a </w:t>
      </w:r>
      <w:r w:rsidR="00B15D81" w:rsidRPr="00B15D81">
        <w:rPr>
          <w:rFonts w:ascii="Times New Roman" w:hAnsi="Times New Roman"/>
          <w:iCs/>
          <w:sz w:val="24"/>
          <w:szCs w:val="24"/>
          <w:lang w:eastAsia="sk-SK"/>
        </w:rPr>
        <w:t xml:space="preserve">Analyticko strategický dokument </w:t>
      </w:r>
      <w:r w:rsidR="00B15D81" w:rsidRPr="00B15D81">
        <w:rPr>
          <w:rFonts w:ascii="Times New Roman" w:hAnsi="Times New Roman"/>
          <w:bCs/>
          <w:sz w:val="24"/>
          <w:szCs w:val="24"/>
          <w:lang w:eastAsia="sk-SK"/>
        </w:rPr>
        <w:t>Podpora infraštruktúry cestovného ruchu v štiavnickom regióne</w:t>
      </w:r>
      <w:r w:rsidR="00CA075F">
        <w:rPr>
          <w:rFonts w:ascii="Times New Roman" w:hAnsi="Times New Roman"/>
          <w:bCs/>
          <w:sz w:val="24"/>
          <w:szCs w:val="24"/>
          <w:lang w:eastAsia="sk-SK"/>
        </w:rPr>
        <w:t xml:space="preserve">. Vďaka spracovaným dokumentom vieme aké sú prognózy vo vývoji cestovného ruchu, aká chodí do regiónu klientela, o aké produkty CR je záujem, aká je dĺžka pobytu a pod.  </w:t>
      </w:r>
    </w:p>
    <w:p w:rsidR="00B43D69" w:rsidRDefault="00B43D69" w:rsidP="00CA075F">
      <w:pPr>
        <w:autoSpaceDE w:val="0"/>
        <w:autoSpaceDN w:val="0"/>
        <w:adjustRightInd w:val="0"/>
        <w:spacing w:after="0" w:line="360" w:lineRule="auto"/>
        <w:jc w:val="both"/>
        <w:rPr>
          <w:rFonts w:ascii="Times New Roman" w:hAnsi="Times New Roman"/>
          <w:b/>
          <w:bCs/>
          <w:sz w:val="24"/>
          <w:szCs w:val="24"/>
          <w:lang w:eastAsia="sk-SK"/>
        </w:rPr>
      </w:pPr>
    </w:p>
    <w:p w:rsidR="00DE0FCA" w:rsidRPr="00B43D69" w:rsidRDefault="00B43D69" w:rsidP="00CA075F">
      <w:pPr>
        <w:autoSpaceDE w:val="0"/>
        <w:autoSpaceDN w:val="0"/>
        <w:adjustRightInd w:val="0"/>
        <w:spacing w:after="0" w:line="360" w:lineRule="auto"/>
        <w:jc w:val="both"/>
        <w:rPr>
          <w:rFonts w:ascii="Times New Roman" w:hAnsi="Times New Roman"/>
          <w:b/>
          <w:bCs/>
          <w:sz w:val="24"/>
          <w:szCs w:val="24"/>
          <w:lang w:eastAsia="sk-SK"/>
        </w:rPr>
      </w:pPr>
      <w:r w:rsidRPr="00B43D69">
        <w:rPr>
          <w:rFonts w:ascii="Times New Roman" w:hAnsi="Times New Roman"/>
          <w:b/>
          <w:bCs/>
          <w:sz w:val="24"/>
          <w:szCs w:val="24"/>
          <w:lang w:eastAsia="sk-SK"/>
        </w:rPr>
        <w:t>Tabuľka č.3</w:t>
      </w:r>
      <w:r w:rsidR="00B56A99">
        <w:rPr>
          <w:rFonts w:ascii="Times New Roman" w:hAnsi="Times New Roman"/>
          <w:b/>
          <w:bCs/>
          <w:sz w:val="24"/>
          <w:szCs w:val="24"/>
          <w:lang w:eastAsia="sk-SK"/>
        </w:rPr>
        <w:t>O</w:t>
      </w:r>
      <w:r>
        <w:rPr>
          <w:rFonts w:ascii="Times New Roman" w:hAnsi="Times New Roman"/>
          <w:b/>
          <w:bCs/>
          <w:sz w:val="24"/>
          <w:szCs w:val="24"/>
          <w:lang w:eastAsia="sk-SK"/>
        </w:rPr>
        <w:t xml:space="preserve">  Prognózy v vývoji cestovného ruchu v okrese Banská Štiavnica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766"/>
        <w:gridCol w:w="766"/>
        <w:gridCol w:w="766"/>
        <w:gridCol w:w="766"/>
        <w:gridCol w:w="766"/>
        <w:gridCol w:w="766"/>
        <w:gridCol w:w="766"/>
        <w:gridCol w:w="766"/>
        <w:gridCol w:w="766"/>
        <w:gridCol w:w="766"/>
      </w:tblGrid>
      <w:tr w:rsidR="00B56A99" w:rsidRPr="005B729C" w:rsidTr="00B56A99">
        <w:tc>
          <w:tcPr>
            <w:tcW w:w="1393" w:type="dxa"/>
            <w:shd w:val="clear" w:color="auto" w:fill="D9D9D9" w:themeFill="background1" w:themeFillShade="D9"/>
          </w:tcPr>
          <w:p w:rsidR="00B56A99" w:rsidRPr="00BF78FB" w:rsidRDefault="00B56A99" w:rsidP="005B729C">
            <w:pPr>
              <w:spacing w:before="60" w:after="60" w:line="240" w:lineRule="auto"/>
              <w:jc w:val="both"/>
              <w:rPr>
                <w:rFonts w:ascii="Times New Roman" w:hAnsi="Times New Roman"/>
                <w:b/>
                <w:sz w:val="20"/>
                <w:szCs w:val="20"/>
                <w:lang w:eastAsia="cs-CZ"/>
              </w:rPr>
            </w:pP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2005</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2006</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2007</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2008</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2009</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2010</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2011</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2012</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2013</w:t>
            </w:r>
          </w:p>
        </w:tc>
        <w:tc>
          <w:tcPr>
            <w:tcW w:w="716" w:type="dxa"/>
            <w:shd w:val="clear" w:color="auto" w:fill="D9D9D9" w:themeFill="background1" w:themeFillShade="D9"/>
          </w:tcPr>
          <w:p w:rsidR="00B56A99" w:rsidRPr="00B56A99" w:rsidRDefault="00B56A99" w:rsidP="00B43D69">
            <w:pPr>
              <w:spacing w:before="60" w:after="60" w:line="240" w:lineRule="auto"/>
              <w:jc w:val="both"/>
              <w:rPr>
                <w:rFonts w:ascii="Times New Roman" w:hAnsi="Times New Roman"/>
                <w:b/>
                <w:lang w:eastAsia="cs-CZ"/>
              </w:rPr>
            </w:pPr>
            <w:r w:rsidRPr="00B56A99">
              <w:rPr>
                <w:rFonts w:ascii="Times New Roman" w:hAnsi="Times New Roman"/>
                <w:b/>
                <w:lang w:eastAsia="cs-CZ"/>
              </w:rPr>
              <w:t>2014</w:t>
            </w:r>
          </w:p>
        </w:tc>
      </w:tr>
      <w:tr w:rsidR="00B56A99" w:rsidRPr="005B729C" w:rsidTr="005B729C">
        <w:tc>
          <w:tcPr>
            <w:tcW w:w="1393" w:type="dxa"/>
          </w:tcPr>
          <w:p w:rsidR="00B56A99" w:rsidRPr="00B56A99" w:rsidRDefault="00B56A99" w:rsidP="005B729C">
            <w:pPr>
              <w:spacing w:before="60" w:after="60" w:line="240" w:lineRule="auto"/>
              <w:jc w:val="both"/>
              <w:rPr>
                <w:rFonts w:ascii="Times New Roman" w:hAnsi="Times New Roman"/>
                <w:b/>
                <w:lang w:eastAsia="cs-CZ"/>
              </w:rPr>
            </w:pPr>
            <w:r w:rsidRPr="00B56A99">
              <w:rPr>
                <w:rFonts w:ascii="Times New Roman" w:hAnsi="Times New Roman"/>
                <w:b/>
                <w:lang w:eastAsia="cs-CZ"/>
              </w:rPr>
              <w:t>Počet lôžok</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794</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870</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846</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889</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960</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1004</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1017</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939</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1004</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1222</w:t>
            </w:r>
          </w:p>
        </w:tc>
      </w:tr>
      <w:tr w:rsidR="00B56A99" w:rsidRPr="005B729C" w:rsidTr="005B729C">
        <w:tc>
          <w:tcPr>
            <w:tcW w:w="1393" w:type="dxa"/>
          </w:tcPr>
          <w:p w:rsidR="00B56A99" w:rsidRPr="00B56A99" w:rsidRDefault="00B56A99" w:rsidP="005B729C">
            <w:pPr>
              <w:spacing w:before="60" w:after="60" w:line="240" w:lineRule="auto"/>
              <w:jc w:val="both"/>
              <w:rPr>
                <w:rFonts w:ascii="Times New Roman" w:hAnsi="Times New Roman"/>
                <w:b/>
                <w:lang w:eastAsia="cs-CZ"/>
              </w:rPr>
            </w:pPr>
            <w:r w:rsidRPr="00B56A99">
              <w:rPr>
                <w:rFonts w:ascii="Times New Roman" w:hAnsi="Times New Roman"/>
                <w:b/>
                <w:lang w:eastAsia="cs-CZ"/>
              </w:rPr>
              <w:t xml:space="preserve">Počet návštevníkov </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19746</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19278</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18632</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18036</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16214</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18182</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14653</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16986</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18897</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21659</w:t>
            </w:r>
          </w:p>
        </w:tc>
      </w:tr>
      <w:tr w:rsidR="00B56A99" w:rsidRPr="005B729C" w:rsidTr="005B729C">
        <w:tc>
          <w:tcPr>
            <w:tcW w:w="1393" w:type="dxa"/>
          </w:tcPr>
          <w:p w:rsidR="00B56A99" w:rsidRPr="00B56A99" w:rsidRDefault="00B56A99" w:rsidP="005B729C">
            <w:pPr>
              <w:spacing w:before="60" w:after="60" w:line="240" w:lineRule="auto"/>
              <w:jc w:val="both"/>
              <w:rPr>
                <w:rFonts w:ascii="Times New Roman" w:hAnsi="Times New Roman"/>
                <w:b/>
                <w:lang w:eastAsia="cs-CZ"/>
              </w:rPr>
            </w:pPr>
            <w:r w:rsidRPr="00B56A99">
              <w:rPr>
                <w:rFonts w:ascii="Times New Roman" w:hAnsi="Times New Roman"/>
                <w:b/>
                <w:lang w:eastAsia="cs-CZ"/>
              </w:rPr>
              <w:t xml:space="preserve">Počet prenocovaní </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62590</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58201</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61278</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56216</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48855</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51058</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36898</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41103</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44204</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52563</w:t>
            </w:r>
          </w:p>
        </w:tc>
      </w:tr>
      <w:tr w:rsidR="00B56A99" w:rsidRPr="005B729C" w:rsidTr="005B729C">
        <w:tc>
          <w:tcPr>
            <w:tcW w:w="1393" w:type="dxa"/>
          </w:tcPr>
          <w:p w:rsidR="00B56A99" w:rsidRPr="00B56A99" w:rsidRDefault="00B56A99" w:rsidP="005B729C">
            <w:pPr>
              <w:spacing w:before="60" w:after="60" w:line="240" w:lineRule="auto"/>
              <w:jc w:val="both"/>
              <w:rPr>
                <w:rFonts w:ascii="Times New Roman" w:hAnsi="Times New Roman"/>
                <w:b/>
                <w:lang w:eastAsia="cs-CZ"/>
              </w:rPr>
            </w:pPr>
            <w:r w:rsidRPr="00B56A99">
              <w:rPr>
                <w:rFonts w:ascii="Times New Roman" w:hAnsi="Times New Roman"/>
                <w:b/>
                <w:lang w:eastAsia="cs-CZ"/>
              </w:rPr>
              <w:t xml:space="preserve">Priemerná dĺžka pobytu </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3,2</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3</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3,3</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3,1</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3</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2,8</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2,6</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2,4</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2,3</w:t>
            </w:r>
          </w:p>
        </w:tc>
        <w:tc>
          <w:tcPr>
            <w:tcW w:w="716" w:type="dxa"/>
          </w:tcPr>
          <w:p w:rsidR="00B56A99" w:rsidRPr="00B56A99" w:rsidRDefault="00B56A99" w:rsidP="005B729C">
            <w:pPr>
              <w:spacing w:before="60" w:after="60" w:line="240" w:lineRule="auto"/>
              <w:jc w:val="both"/>
              <w:rPr>
                <w:rFonts w:ascii="Times New Roman" w:hAnsi="Times New Roman"/>
                <w:lang w:eastAsia="cs-CZ"/>
              </w:rPr>
            </w:pPr>
            <w:r w:rsidRPr="00B56A99">
              <w:rPr>
                <w:rFonts w:ascii="Times New Roman" w:hAnsi="Times New Roman"/>
                <w:lang w:eastAsia="cs-CZ"/>
              </w:rPr>
              <w:t>2,4</w:t>
            </w:r>
          </w:p>
        </w:tc>
      </w:tr>
    </w:tbl>
    <w:p w:rsidR="00B466F7" w:rsidRDefault="00B15D81" w:rsidP="00B15D81">
      <w:pPr>
        <w:autoSpaceDE w:val="0"/>
        <w:autoSpaceDN w:val="0"/>
        <w:adjustRightInd w:val="0"/>
        <w:spacing w:after="0" w:line="240" w:lineRule="auto"/>
        <w:rPr>
          <w:rFonts w:ascii="Times New Roman" w:hAnsi="Times New Roman"/>
          <w:bCs/>
          <w:i/>
          <w:sz w:val="24"/>
          <w:szCs w:val="24"/>
          <w:lang w:eastAsia="sk-SK"/>
        </w:rPr>
      </w:pPr>
      <w:r w:rsidRPr="00B15D81">
        <w:rPr>
          <w:rFonts w:ascii="Times New Roman" w:hAnsi="Times New Roman"/>
          <w:i/>
          <w:iCs/>
          <w:sz w:val="24"/>
          <w:szCs w:val="24"/>
          <w:lang w:eastAsia="sk-SK"/>
        </w:rPr>
        <w:t xml:space="preserve">Zdroj: Štatistický úrad SR, Analyticko strategický dokument </w:t>
      </w:r>
      <w:r w:rsidRPr="00B15D81">
        <w:rPr>
          <w:rFonts w:ascii="Times New Roman" w:hAnsi="Times New Roman"/>
          <w:bCs/>
          <w:i/>
          <w:sz w:val="24"/>
          <w:szCs w:val="24"/>
          <w:lang w:eastAsia="sk-SK"/>
        </w:rPr>
        <w:t>Podpora infraštruktúry cestovného ruchu v štiavnickom regióne</w:t>
      </w:r>
    </w:p>
    <w:p w:rsidR="00B43D69" w:rsidRDefault="00B43D69" w:rsidP="00B15D81">
      <w:pPr>
        <w:autoSpaceDE w:val="0"/>
        <w:autoSpaceDN w:val="0"/>
        <w:adjustRightInd w:val="0"/>
        <w:spacing w:after="0" w:line="240" w:lineRule="auto"/>
        <w:rPr>
          <w:rFonts w:ascii="Times New Roman" w:hAnsi="Times New Roman"/>
          <w:bCs/>
          <w:i/>
          <w:sz w:val="24"/>
          <w:szCs w:val="24"/>
          <w:lang w:eastAsia="sk-SK"/>
        </w:rPr>
      </w:pPr>
    </w:p>
    <w:p w:rsidR="003F668E" w:rsidRDefault="003F668E" w:rsidP="00B15D81">
      <w:pPr>
        <w:autoSpaceDE w:val="0"/>
        <w:autoSpaceDN w:val="0"/>
        <w:adjustRightInd w:val="0"/>
        <w:spacing w:after="0" w:line="240" w:lineRule="auto"/>
        <w:rPr>
          <w:rFonts w:ascii="Times New Roman" w:hAnsi="Times New Roman"/>
          <w:bCs/>
          <w:i/>
          <w:sz w:val="24"/>
          <w:szCs w:val="24"/>
          <w:lang w:eastAsia="sk-SK"/>
        </w:rPr>
      </w:pPr>
    </w:p>
    <w:p w:rsidR="00B43D69" w:rsidRPr="00B43D69" w:rsidRDefault="00B43D69" w:rsidP="00B43D69">
      <w:pPr>
        <w:autoSpaceDE w:val="0"/>
        <w:autoSpaceDN w:val="0"/>
        <w:adjustRightInd w:val="0"/>
        <w:spacing w:after="0" w:line="360" w:lineRule="auto"/>
        <w:jc w:val="both"/>
        <w:rPr>
          <w:rFonts w:ascii="Times New Roman" w:hAnsi="Times New Roman"/>
          <w:b/>
          <w:bCs/>
          <w:sz w:val="24"/>
          <w:szCs w:val="24"/>
          <w:lang w:eastAsia="sk-SK"/>
        </w:rPr>
      </w:pPr>
      <w:r w:rsidRPr="00B43D69">
        <w:rPr>
          <w:rFonts w:ascii="Times New Roman" w:hAnsi="Times New Roman"/>
          <w:b/>
          <w:bCs/>
          <w:sz w:val="24"/>
          <w:szCs w:val="24"/>
          <w:lang w:eastAsia="sk-SK"/>
        </w:rPr>
        <w:t>Tabuľka č.3</w:t>
      </w:r>
      <w:r w:rsidR="00B56A99">
        <w:rPr>
          <w:rFonts w:ascii="Times New Roman" w:hAnsi="Times New Roman"/>
          <w:b/>
          <w:bCs/>
          <w:sz w:val="24"/>
          <w:szCs w:val="24"/>
          <w:lang w:eastAsia="sk-SK"/>
        </w:rPr>
        <w:t>P</w:t>
      </w:r>
      <w:r>
        <w:rPr>
          <w:rFonts w:ascii="Times New Roman" w:hAnsi="Times New Roman"/>
          <w:b/>
          <w:bCs/>
          <w:sz w:val="24"/>
          <w:szCs w:val="24"/>
          <w:lang w:eastAsia="sk-SK"/>
        </w:rPr>
        <w:t xml:space="preserve">  Prognózy v vývoji cestovného ruchu v okrese Krupina</w:t>
      </w:r>
    </w:p>
    <w:tbl>
      <w:tblPr>
        <w:tblW w:w="9072"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544"/>
        <w:gridCol w:w="1418"/>
        <w:gridCol w:w="1275"/>
        <w:gridCol w:w="1560"/>
        <w:gridCol w:w="1275"/>
      </w:tblGrid>
      <w:tr w:rsidR="00C546C1" w:rsidRPr="00C546C1" w:rsidTr="00B56A99">
        <w:trPr>
          <w:trHeight w:val="191"/>
        </w:trPr>
        <w:tc>
          <w:tcPr>
            <w:tcW w:w="3544" w:type="dxa"/>
            <w:vMerge w:val="restart"/>
            <w:tcBorders>
              <w:top w:val="single" w:sz="8" w:space="0" w:color="000000"/>
              <w:bottom w:val="single" w:sz="8" w:space="0" w:color="000000"/>
              <w:right w:val="single" w:sz="8" w:space="0" w:color="000000"/>
            </w:tcBorders>
            <w:shd w:val="clear" w:color="auto" w:fill="D9D9D9" w:themeFill="background1" w:themeFillShade="D9"/>
          </w:tcPr>
          <w:p w:rsidR="00C546C1" w:rsidRPr="00BF78FB" w:rsidRDefault="00C546C1" w:rsidP="00C546C1">
            <w:pPr>
              <w:autoSpaceDE w:val="0"/>
              <w:autoSpaceDN w:val="0"/>
              <w:adjustRightInd w:val="0"/>
              <w:spacing w:after="0" w:line="240" w:lineRule="auto"/>
              <w:rPr>
                <w:rFonts w:ascii="Times New Roman" w:hAnsi="Times New Roman"/>
                <w:b/>
                <w:color w:val="000000"/>
                <w:lang w:eastAsia="sk-SK"/>
              </w:rPr>
            </w:pPr>
            <w:r w:rsidRPr="00BF78FB">
              <w:rPr>
                <w:rFonts w:ascii="Times New Roman" w:hAnsi="Times New Roman"/>
                <w:b/>
                <w:color w:val="000000"/>
                <w:lang w:eastAsia="sk-SK"/>
              </w:rPr>
              <w:t xml:space="preserve">Ubytovacie zariadenia cestovného ruchu v okrese Krupina </w:t>
            </w:r>
          </w:p>
        </w:tc>
        <w:tc>
          <w:tcPr>
            <w:tcW w:w="5528" w:type="dxa"/>
            <w:gridSpan w:val="4"/>
            <w:tcBorders>
              <w:top w:val="single" w:sz="8" w:space="0" w:color="000000"/>
              <w:left w:val="single" w:sz="8" w:space="0" w:color="000000"/>
              <w:bottom w:val="single" w:sz="8" w:space="0" w:color="000000"/>
            </w:tcBorders>
            <w:shd w:val="clear" w:color="auto" w:fill="D9D9D9" w:themeFill="background1" w:themeFillShade="D9"/>
          </w:tcPr>
          <w:p w:rsidR="00C546C1" w:rsidRPr="00BF78FB" w:rsidRDefault="00C546C1" w:rsidP="00C546C1">
            <w:pPr>
              <w:autoSpaceDE w:val="0"/>
              <w:autoSpaceDN w:val="0"/>
              <w:adjustRightInd w:val="0"/>
              <w:spacing w:after="0" w:line="240" w:lineRule="auto"/>
              <w:jc w:val="center"/>
              <w:rPr>
                <w:rFonts w:ascii="Times New Roman" w:hAnsi="Times New Roman"/>
                <w:b/>
                <w:color w:val="000000"/>
                <w:lang w:eastAsia="sk-SK"/>
              </w:rPr>
            </w:pPr>
            <w:r w:rsidRPr="00BF78FB">
              <w:rPr>
                <w:rFonts w:ascii="Times New Roman" w:hAnsi="Times New Roman"/>
                <w:b/>
                <w:color w:val="000000"/>
                <w:lang w:eastAsia="sk-SK"/>
              </w:rPr>
              <w:t xml:space="preserve">Okres Krupina </w:t>
            </w:r>
          </w:p>
        </w:tc>
      </w:tr>
      <w:tr w:rsidR="00C546C1" w:rsidRPr="00C546C1" w:rsidTr="00B56A99">
        <w:trPr>
          <w:trHeight w:val="131"/>
        </w:trPr>
        <w:tc>
          <w:tcPr>
            <w:tcW w:w="3544" w:type="dxa"/>
            <w:vMerge/>
            <w:tcBorders>
              <w:top w:val="single" w:sz="8" w:space="0" w:color="000000"/>
              <w:bottom w:val="single" w:sz="8" w:space="0" w:color="000000"/>
              <w:right w:val="single" w:sz="8" w:space="0" w:color="000000"/>
            </w:tcBorders>
            <w:shd w:val="clear" w:color="auto" w:fill="D9D9D9" w:themeFill="background1" w:themeFillShade="D9"/>
          </w:tcPr>
          <w:p w:rsidR="00C546C1" w:rsidRPr="00BF78FB" w:rsidRDefault="00C546C1" w:rsidP="00C546C1">
            <w:pPr>
              <w:autoSpaceDE w:val="0"/>
              <w:autoSpaceDN w:val="0"/>
              <w:adjustRightInd w:val="0"/>
              <w:spacing w:after="0" w:line="240" w:lineRule="auto"/>
              <w:rPr>
                <w:rFonts w:ascii="Times New Roman" w:hAnsi="Times New Roman"/>
                <w:b/>
                <w:lang w:eastAsia="sk-SK"/>
              </w:rPr>
            </w:pPr>
          </w:p>
        </w:tc>
        <w:tc>
          <w:tcPr>
            <w:tcW w:w="14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C546C1" w:rsidRPr="00BF78FB" w:rsidRDefault="00C546C1" w:rsidP="00B43D69">
            <w:pPr>
              <w:autoSpaceDE w:val="0"/>
              <w:autoSpaceDN w:val="0"/>
              <w:adjustRightInd w:val="0"/>
              <w:spacing w:after="0" w:line="240" w:lineRule="auto"/>
              <w:jc w:val="center"/>
              <w:rPr>
                <w:rFonts w:ascii="Times New Roman" w:hAnsi="Times New Roman"/>
                <w:b/>
                <w:color w:val="000000"/>
                <w:lang w:eastAsia="sk-SK"/>
              </w:rPr>
            </w:pPr>
            <w:r w:rsidRPr="00BF78FB">
              <w:rPr>
                <w:rFonts w:ascii="Times New Roman" w:hAnsi="Times New Roman"/>
                <w:b/>
                <w:color w:val="000000"/>
                <w:lang w:eastAsia="sk-SK"/>
              </w:rPr>
              <w:t>20</w:t>
            </w:r>
            <w:r w:rsidR="00B43D69">
              <w:rPr>
                <w:rFonts w:ascii="Times New Roman" w:hAnsi="Times New Roman"/>
                <w:b/>
                <w:color w:val="000000"/>
                <w:lang w:eastAsia="sk-SK"/>
              </w:rPr>
              <w:t>11</w:t>
            </w:r>
            <w:r w:rsidRPr="00BF78FB">
              <w:rPr>
                <w:rFonts w:ascii="Times New Roman" w:hAnsi="Times New Roman"/>
                <w:b/>
                <w:color w:val="000000"/>
                <w:lang w:eastAsia="sk-SK"/>
              </w:rPr>
              <w:t xml:space="preserve"> </w:t>
            </w:r>
          </w:p>
        </w:tc>
        <w:tc>
          <w:tcPr>
            <w:tcW w:w="1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C546C1" w:rsidRPr="00BF78FB" w:rsidRDefault="00C546C1" w:rsidP="00B43D69">
            <w:pPr>
              <w:autoSpaceDE w:val="0"/>
              <w:autoSpaceDN w:val="0"/>
              <w:adjustRightInd w:val="0"/>
              <w:spacing w:after="0" w:line="240" w:lineRule="auto"/>
              <w:jc w:val="center"/>
              <w:rPr>
                <w:rFonts w:ascii="Times New Roman" w:hAnsi="Times New Roman"/>
                <w:b/>
                <w:color w:val="000000"/>
                <w:lang w:eastAsia="sk-SK"/>
              </w:rPr>
            </w:pPr>
            <w:r w:rsidRPr="00BF78FB">
              <w:rPr>
                <w:rFonts w:ascii="Times New Roman" w:hAnsi="Times New Roman"/>
                <w:b/>
                <w:color w:val="000000"/>
                <w:lang w:eastAsia="sk-SK"/>
              </w:rPr>
              <w:t>201</w:t>
            </w:r>
            <w:r w:rsidR="00B43D69">
              <w:rPr>
                <w:rFonts w:ascii="Times New Roman" w:hAnsi="Times New Roman"/>
                <w:b/>
                <w:color w:val="000000"/>
                <w:lang w:eastAsia="sk-SK"/>
              </w:rPr>
              <w:t>2</w:t>
            </w:r>
            <w:r w:rsidRPr="00BF78FB">
              <w:rPr>
                <w:rFonts w:ascii="Times New Roman" w:hAnsi="Times New Roman"/>
                <w:b/>
                <w:color w:val="000000"/>
                <w:lang w:eastAsia="sk-SK"/>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C546C1" w:rsidRPr="00BF78FB" w:rsidRDefault="00C546C1" w:rsidP="00B43D69">
            <w:pPr>
              <w:autoSpaceDE w:val="0"/>
              <w:autoSpaceDN w:val="0"/>
              <w:adjustRightInd w:val="0"/>
              <w:spacing w:after="0" w:line="240" w:lineRule="auto"/>
              <w:jc w:val="center"/>
              <w:rPr>
                <w:rFonts w:ascii="Times New Roman" w:hAnsi="Times New Roman"/>
                <w:b/>
                <w:color w:val="000000"/>
                <w:lang w:eastAsia="sk-SK"/>
              </w:rPr>
            </w:pPr>
            <w:r w:rsidRPr="00BF78FB">
              <w:rPr>
                <w:rFonts w:ascii="Times New Roman" w:hAnsi="Times New Roman"/>
                <w:b/>
                <w:color w:val="000000"/>
                <w:lang w:eastAsia="sk-SK"/>
              </w:rPr>
              <w:t>201</w:t>
            </w:r>
            <w:r w:rsidR="00B43D69">
              <w:rPr>
                <w:rFonts w:ascii="Times New Roman" w:hAnsi="Times New Roman"/>
                <w:b/>
                <w:color w:val="000000"/>
                <w:lang w:eastAsia="sk-SK"/>
              </w:rPr>
              <w:t>3</w:t>
            </w:r>
            <w:r w:rsidRPr="00BF78FB">
              <w:rPr>
                <w:rFonts w:ascii="Times New Roman" w:hAnsi="Times New Roman"/>
                <w:b/>
                <w:color w:val="000000"/>
                <w:lang w:eastAsia="sk-SK"/>
              </w:rPr>
              <w:t xml:space="preserve"> </w:t>
            </w:r>
          </w:p>
        </w:tc>
        <w:tc>
          <w:tcPr>
            <w:tcW w:w="1275" w:type="dxa"/>
            <w:tcBorders>
              <w:top w:val="single" w:sz="8" w:space="0" w:color="000000"/>
              <w:left w:val="single" w:sz="8" w:space="0" w:color="000000"/>
              <w:bottom w:val="single" w:sz="8" w:space="0" w:color="000000"/>
            </w:tcBorders>
            <w:shd w:val="clear" w:color="auto" w:fill="D9D9D9" w:themeFill="background1" w:themeFillShade="D9"/>
          </w:tcPr>
          <w:p w:rsidR="00C546C1" w:rsidRPr="00BF78FB" w:rsidRDefault="00C546C1" w:rsidP="00B43D69">
            <w:pPr>
              <w:autoSpaceDE w:val="0"/>
              <w:autoSpaceDN w:val="0"/>
              <w:adjustRightInd w:val="0"/>
              <w:spacing w:after="0" w:line="240" w:lineRule="auto"/>
              <w:jc w:val="center"/>
              <w:rPr>
                <w:rFonts w:ascii="Times New Roman" w:hAnsi="Times New Roman"/>
                <w:b/>
                <w:color w:val="000000"/>
                <w:lang w:eastAsia="sk-SK"/>
              </w:rPr>
            </w:pPr>
            <w:r w:rsidRPr="00BF78FB">
              <w:rPr>
                <w:rFonts w:ascii="Times New Roman" w:hAnsi="Times New Roman"/>
                <w:b/>
                <w:color w:val="000000"/>
                <w:lang w:eastAsia="sk-SK"/>
              </w:rPr>
              <w:t>201</w:t>
            </w:r>
            <w:r w:rsidR="00B43D69">
              <w:rPr>
                <w:rFonts w:ascii="Times New Roman" w:hAnsi="Times New Roman"/>
                <w:b/>
                <w:color w:val="000000"/>
                <w:lang w:eastAsia="sk-SK"/>
              </w:rPr>
              <w:t>4</w:t>
            </w:r>
            <w:r w:rsidRPr="00BF78FB">
              <w:rPr>
                <w:rFonts w:ascii="Times New Roman" w:hAnsi="Times New Roman"/>
                <w:b/>
                <w:color w:val="000000"/>
                <w:lang w:eastAsia="sk-SK"/>
              </w:rPr>
              <w:t xml:space="preserve"> </w:t>
            </w:r>
          </w:p>
        </w:tc>
      </w:tr>
      <w:tr w:rsidR="00C546C1" w:rsidRPr="00C546C1" w:rsidTr="00B56A99">
        <w:trPr>
          <w:trHeight w:val="131"/>
        </w:trPr>
        <w:tc>
          <w:tcPr>
            <w:tcW w:w="3544" w:type="dxa"/>
            <w:tcBorders>
              <w:top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rPr>
                <w:rFonts w:ascii="Times New Roman" w:hAnsi="Times New Roman"/>
                <w:b/>
                <w:color w:val="000000"/>
                <w:lang w:eastAsia="sk-SK"/>
              </w:rPr>
            </w:pPr>
            <w:r w:rsidRPr="00BF78FB">
              <w:rPr>
                <w:rFonts w:ascii="Times New Roman" w:hAnsi="Times New Roman"/>
                <w:b/>
                <w:color w:val="000000"/>
                <w:lang w:eastAsia="sk-SK"/>
              </w:rPr>
              <w:t xml:space="preserve">Počet ubytovacích zariadení </w:t>
            </w:r>
          </w:p>
        </w:tc>
        <w:tc>
          <w:tcPr>
            <w:tcW w:w="1418" w:type="dxa"/>
            <w:tcBorders>
              <w:top w:val="single" w:sz="8"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23 </w:t>
            </w:r>
          </w:p>
        </w:tc>
        <w:tc>
          <w:tcPr>
            <w:tcW w:w="1275" w:type="dxa"/>
            <w:tcBorders>
              <w:top w:val="single" w:sz="8"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22 </w:t>
            </w:r>
          </w:p>
        </w:tc>
        <w:tc>
          <w:tcPr>
            <w:tcW w:w="1560" w:type="dxa"/>
            <w:tcBorders>
              <w:top w:val="single" w:sz="8"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22 </w:t>
            </w:r>
          </w:p>
        </w:tc>
        <w:tc>
          <w:tcPr>
            <w:tcW w:w="1275" w:type="dxa"/>
            <w:tcBorders>
              <w:top w:val="single" w:sz="8" w:space="0" w:color="000000"/>
              <w:left w:val="single" w:sz="8" w:space="0" w:color="000000"/>
              <w:bottom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25 </w:t>
            </w:r>
          </w:p>
        </w:tc>
      </w:tr>
      <w:tr w:rsidR="00C546C1" w:rsidRPr="00C546C1" w:rsidTr="00B56A99">
        <w:trPr>
          <w:trHeight w:val="131"/>
        </w:trPr>
        <w:tc>
          <w:tcPr>
            <w:tcW w:w="3544" w:type="dxa"/>
            <w:tcBorders>
              <w:top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rPr>
                <w:rFonts w:ascii="Times New Roman" w:hAnsi="Times New Roman"/>
                <w:b/>
                <w:color w:val="000000"/>
                <w:lang w:eastAsia="sk-SK"/>
              </w:rPr>
            </w:pPr>
            <w:r w:rsidRPr="00BF78FB">
              <w:rPr>
                <w:rFonts w:ascii="Times New Roman" w:hAnsi="Times New Roman"/>
                <w:b/>
                <w:color w:val="000000"/>
                <w:lang w:eastAsia="sk-SK"/>
              </w:rPr>
              <w:t xml:space="preserve">Počet lôžok spolu </w:t>
            </w:r>
          </w:p>
        </w:tc>
        <w:tc>
          <w:tcPr>
            <w:tcW w:w="1418" w:type="dxa"/>
            <w:tcBorders>
              <w:top w:val="single" w:sz="8"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1 692 </w:t>
            </w:r>
          </w:p>
        </w:tc>
        <w:tc>
          <w:tcPr>
            <w:tcW w:w="1275" w:type="dxa"/>
            <w:tcBorders>
              <w:top w:val="single" w:sz="8"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1 737 </w:t>
            </w:r>
          </w:p>
        </w:tc>
        <w:tc>
          <w:tcPr>
            <w:tcW w:w="1560" w:type="dxa"/>
            <w:tcBorders>
              <w:top w:val="single" w:sz="8"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1 826 </w:t>
            </w:r>
          </w:p>
        </w:tc>
        <w:tc>
          <w:tcPr>
            <w:tcW w:w="1275" w:type="dxa"/>
            <w:tcBorders>
              <w:top w:val="single" w:sz="8" w:space="0" w:color="000000"/>
              <w:left w:val="single" w:sz="8" w:space="0" w:color="000000"/>
              <w:bottom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1 899 </w:t>
            </w:r>
          </w:p>
        </w:tc>
      </w:tr>
      <w:tr w:rsidR="00C546C1" w:rsidRPr="00C546C1" w:rsidTr="00B56A99">
        <w:trPr>
          <w:trHeight w:val="131"/>
        </w:trPr>
        <w:tc>
          <w:tcPr>
            <w:tcW w:w="3544" w:type="dxa"/>
            <w:tcBorders>
              <w:top w:val="single" w:sz="8"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rPr>
                <w:rFonts w:ascii="Times New Roman" w:hAnsi="Times New Roman"/>
                <w:b/>
                <w:color w:val="000000"/>
                <w:lang w:eastAsia="sk-SK"/>
              </w:rPr>
            </w:pPr>
            <w:r w:rsidRPr="00BF78FB">
              <w:rPr>
                <w:rFonts w:ascii="Times New Roman" w:hAnsi="Times New Roman"/>
                <w:b/>
                <w:color w:val="000000"/>
                <w:lang w:eastAsia="sk-SK"/>
              </w:rPr>
              <w:t xml:space="preserve">Počet návštevníkov spolu </w:t>
            </w:r>
          </w:p>
        </w:tc>
        <w:tc>
          <w:tcPr>
            <w:tcW w:w="1418" w:type="dxa"/>
            <w:tcBorders>
              <w:top w:val="single" w:sz="8" w:space="0" w:color="000000"/>
              <w:left w:val="single" w:sz="8"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33 279 </w:t>
            </w:r>
          </w:p>
        </w:tc>
        <w:tc>
          <w:tcPr>
            <w:tcW w:w="1275" w:type="dxa"/>
            <w:tcBorders>
              <w:top w:val="single" w:sz="8" w:space="0" w:color="000000"/>
              <w:left w:val="single" w:sz="8"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36 169 </w:t>
            </w:r>
          </w:p>
        </w:tc>
        <w:tc>
          <w:tcPr>
            <w:tcW w:w="1560" w:type="dxa"/>
            <w:tcBorders>
              <w:top w:val="single" w:sz="8" w:space="0" w:color="000000"/>
              <w:left w:val="single" w:sz="8"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48 026 </w:t>
            </w:r>
          </w:p>
        </w:tc>
        <w:tc>
          <w:tcPr>
            <w:tcW w:w="1275" w:type="dxa"/>
            <w:tcBorders>
              <w:top w:val="single" w:sz="8" w:space="0" w:color="000000"/>
              <w:left w:val="single" w:sz="8" w:space="0" w:color="000000"/>
              <w:bottom w:val="single" w:sz="6"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48 321</w:t>
            </w:r>
          </w:p>
        </w:tc>
      </w:tr>
      <w:tr w:rsidR="00C546C1" w:rsidRPr="00C546C1" w:rsidTr="00B56A99">
        <w:trPr>
          <w:trHeight w:val="133"/>
        </w:trPr>
        <w:tc>
          <w:tcPr>
            <w:tcW w:w="3544" w:type="dxa"/>
            <w:tcBorders>
              <w:top w:val="single" w:sz="6"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rPr>
                <w:rFonts w:ascii="Times New Roman" w:hAnsi="Times New Roman"/>
                <w:b/>
                <w:color w:val="000000"/>
                <w:lang w:eastAsia="sk-SK"/>
              </w:rPr>
            </w:pPr>
            <w:r w:rsidRPr="00BF78FB">
              <w:rPr>
                <w:rFonts w:ascii="Times New Roman" w:hAnsi="Times New Roman"/>
                <w:b/>
                <w:iCs/>
                <w:color w:val="000000"/>
                <w:lang w:eastAsia="sk-SK"/>
              </w:rPr>
              <w:t xml:space="preserve">Domáci návštevníci </w:t>
            </w:r>
          </w:p>
        </w:tc>
        <w:tc>
          <w:tcPr>
            <w:tcW w:w="1418" w:type="dxa"/>
            <w:tcBorders>
              <w:top w:val="single" w:sz="6" w:space="0" w:color="000000"/>
              <w:left w:val="single" w:sz="8"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iCs/>
                <w:color w:val="000000"/>
                <w:lang w:eastAsia="sk-SK"/>
              </w:rPr>
              <w:t xml:space="preserve">22 709 </w:t>
            </w:r>
          </w:p>
        </w:tc>
        <w:tc>
          <w:tcPr>
            <w:tcW w:w="1275" w:type="dxa"/>
            <w:tcBorders>
              <w:top w:val="single" w:sz="6" w:space="0" w:color="000000"/>
              <w:left w:val="single" w:sz="8"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 xml:space="preserve">25 526 </w:t>
            </w:r>
          </w:p>
        </w:tc>
        <w:tc>
          <w:tcPr>
            <w:tcW w:w="1560" w:type="dxa"/>
            <w:tcBorders>
              <w:top w:val="single" w:sz="6" w:space="0" w:color="000000"/>
              <w:left w:val="single" w:sz="8" w:space="0" w:color="000000"/>
              <w:bottom w:val="single" w:sz="6"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iCs/>
                <w:color w:val="000000"/>
                <w:lang w:eastAsia="sk-SK"/>
              </w:rPr>
              <w:t xml:space="preserve">34 597 </w:t>
            </w:r>
          </w:p>
        </w:tc>
        <w:tc>
          <w:tcPr>
            <w:tcW w:w="1275" w:type="dxa"/>
            <w:tcBorders>
              <w:top w:val="single" w:sz="6" w:space="0" w:color="000000"/>
              <w:left w:val="single" w:sz="8" w:space="0" w:color="000000"/>
              <w:bottom w:val="single" w:sz="6"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iCs/>
                <w:color w:val="000000"/>
                <w:lang w:eastAsia="sk-SK"/>
              </w:rPr>
              <w:t>37 564</w:t>
            </w:r>
          </w:p>
        </w:tc>
      </w:tr>
      <w:tr w:rsidR="00C546C1" w:rsidRPr="00C546C1" w:rsidTr="00B56A99">
        <w:trPr>
          <w:trHeight w:val="133"/>
        </w:trPr>
        <w:tc>
          <w:tcPr>
            <w:tcW w:w="3544" w:type="dxa"/>
            <w:tcBorders>
              <w:top w:val="single" w:sz="6"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rPr>
                <w:rFonts w:ascii="Times New Roman" w:hAnsi="Times New Roman"/>
                <w:b/>
                <w:color w:val="000000"/>
                <w:lang w:eastAsia="sk-SK"/>
              </w:rPr>
            </w:pPr>
            <w:r w:rsidRPr="00BF78FB">
              <w:rPr>
                <w:rFonts w:ascii="Times New Roman" w:hAnsi="Times New Roman"/>
                <w:b/>
                <w:iCs/>
                <w:color w:val="000000"/>
                <w:lang w:eastAsia="sk-SK"/>
              </w:rPr>
              <w:t xml:space="preserve">Zahraniční návštevníci </w:t>
            </w:r>
          </w:p>
        </w:tc>
        <w:tc>
          <w:tcPr>
            <w:tcW w:w="1418" w:type="dxa"/>
            <w:tcBorders>
              <w:top w:val="single" w:sz="6"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iCs/>
                <w:color w:val="000000"/>
                <w:lang w:eastAsia="sk-SK"/>
              </w:rPr>
              <w:t xml:space="preserve">10 570 </w:t>
            </w:r>
          </w:p>
        </w:tc>
        <w:tc>
          <w:tcPr>
            <w:tcW w:w="1275" w:type="dxa"/>
            <w:tcBorders>
              <w:top w:val="single" w:sz="6"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iCs/>
                <w:color w:val="000000"/>
                <w:lang w:eastAsia="sk-SK"/>
              </w:rPr>
              <w:t xml:space="preserve">10 643 </w:t>
            </w:r>
          </w:p>
        </w:tc>
        <w:tc>
          <w:tcPr>
            <w:tcW w:w="1560" w:type="dxa"/>
            <w:tcBorders>
              <w:top w:val="single" w:sz="6" w:space="0" w:color="000000"/>
              <w:left w:val="single" w:sz="8" w:space="0" w:color="000000"/>
              <w:bottom w:val="single" w:sz="8" w:space="0" w:color="000000"/>
              <w:right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iCs/>
                <w:color w:val="000000"/>
                <w:lang w:eastAsia="sk-SK"/>
              </w:rPr>
              <w:t xml:space="preserve">13 429 </w:t>
            </w:r>
          </w:p>
        </w:tc>
        <w:tc>
          <w:tcPr>
            <w:tcW w:w="1275" w:type="dxa"/>
            <w:tcBorders>
              <w:top w:val="single" w:sz="6" w:space="0" w:color="000000"/>
              <w:left w:val="single" w:sz="8" w:space="0" w:color="000000"/>
              <w:bottom w:val="single" w:sz="8" w:space="0" w:color="000000"/>
            </w:tcBorders>
          </w:tcPr>
          <w:p w:rsidR="00C546C1" w:rsidRPr="00BF78FB" w:rsidRDefault="00C546C1" w:rsidP="00C546C1">
            <w:pPr>
              <w:autoSpaceDE w:val="0"/>
              <w:autoSpaceDN w:val="0"/>
              <w:adjustRightInd w:val="0"/>
              <w:spacing w:after="0" w:line="240" w:lineRule="auto"/>
              <w:jc w:val="center"/>
              <w:rPr>
                <w:rFonts w:ascii="Times New Roman" w:hAnsi="Times New Roman"/>
                <w:color w:val="000000"/>
                <w:lang w:eastAsia="sk-SK"/>
              </w:rPr>
            </w:pPr>
            <w:r w:rsidRPr="00BF78FB">
              <w:rPr>
                <w:rFonts w:ascii="Times New Roman" w:hAnsi="Times New Roman"/>
                <w:color w:val="000000"/>
                <w:lang w:eastAsia="sk-SK"/>
              </w:rPr>
              <w:t>13 560</w:t>
            </w:r>
          </w:p>
        </w:tc>
      </w:tr>
    </w:tbl>
    <w:p w:rsidR="00C546C1" w:rsidRDefault="00C546C1" w:rsidP="00B15D81">
      <w:pPr>
        <w:autoSpaceDE w:val="0"/>
        <w:autoSpaceDN w:val="0"/>
        <w:adjustRightInd w:val="0"/>
        <w:spacing w:after="0" w:line="240" w:lineRule="auto"/>
        <w:rPr>
          <w:rFonts w:ascii="Times New Roman" w:hAnsi="Times New Roman"/>
          <w:bCs/>
          <w:i/>
          <w:sz w:val="24"/>
          <w:szCs w:val="24"/>
          <w:lang w:eastAsia="sk-SK"/>
        </w:rPr>
      </w:pPr>
    </w:p>
    <w:p w:rsidR="00C546C1" w:rsidRPr="00C546C1" w:rsidRDefault="00C546C1" w:rsidP="00B15D81">
      <w:pPr>
        <w:autoSpaceDE w:val="0"/>
        <w:autoSpaceDN w:val="0"/>
        <w:adjustRightInd w:val="0"/>
        <w:spacing w:after="0" w:line="240" w:lineRule="auto"/>
        <w:rPr>
          <w:rFonts w:ascii="Times New Roman" w:hAnsi="Times New Roman"/>
          <w:bCs/>
          <w:i/>
          <w:sz w:val="24"/>
          <w:szCs w:val="24"/>
          <w:lang w:eastAsia="sk-SK"/>
        </w:rPr>
      </w:pPr>
      <w:r w:rsidRPr="00C546C1">
        <w:rPr>
          <w:rFonts w:ascii="Times New Roman" w:hAnsi="Times New Roman"/>
          <w:i/>
          <w:iCs/>
          <w:sz w:val="24"/>
          <w:szCs w:val="24"/>
          <w:lang w:eastAsia="sk-SK"/>
        </w:rPr>
        <w:t xml:space="preserve">Zdroj : Štatistický úrad SR, </w:t>
      </w:r>
      <w:r w:rsidRPr="00C546C1">
        <w:rPr>
          <w:rFonts w:ascii="Times New Roman" w:hAnsi="Times New Roman"/>
          <w:i/>
          <w:color w:val="000000"/>
          <w:sz w:val="24"/>
          <w:szCs w:val="24"/>
          <w:lang w:eastAsia="cs-CZ"/>
        </w:rPr>
        <w:t>Koncepcia rozvoja cestovného ruchu v Oblastnej organizácii cestovného ruchu Dudince</w:t>
      </w:r>
    </w:p>
    <w:p w:rsidR="00C546C1" w:rsidRDefault="00C546C1" w:rsidP="00B15D81">
      <w:pPr>
        <w:autoSpaceDE w:val="0"/>
        <w:autoSpaceDN w:val="0"/>
        <w:adjustRightInd w:val="0"/>
        <w:spacing w:after="0" w:line="240" w:lineRule="auto"/>
        <w:rPr>
          <w:rFonts w:ascii="Times New Roman" w:hAnsi="Times New Roman"/>
          <w:bCs/>
          <w:i/>
          <w:sz w:val="24"/>
          <w:szCs w:val="24"/>
          <w:lang w:eastAsia="sk-SK"/>
        </w:rPr>
      </w:pPr>
    </w:p>
    <w:p w:rsidR="00DE0FCA" w:rsidRDefault="00DE0FCA" w:rsidP="00DE0FCA">
      <w:pPr>
        <w:autoSpaceDE w:val="0"/>
        <w:autoSpaceDN w:val="0"/>
        <w:adjustRightInd w:val="0"/>
        <w:spacing w:after="0" w:line="360" w:lineRule="auto"/>
        <w:jc w:val="both"/>
        <w:rPr>
          <w:rFonts w:ascii="Times New Roman" w:hAnsi="Times New Roman"/>
          <w:bCs/>
          <w:sz w:val="24"/>
          <w:szCs w:val="24"/>
          <w:lang w:eastAsia="sk-SK"/>
        </w:rPr>
      </w:pPr>
      <w:r w:rsidRPr="009003EB">
        <w:rPr>
          <w:rFonts w:ascii="Times New Roman" w:hAnsi="Times New Roman"/>
          <w:bCs/>
          <w:sz w:val="24"/>
          <w:szCs w:val="24"/>
          <w:lang w:eastAsia="sk-SK"/>
        </w:rPr>
        <w:t xml:space="preserve">Počet návštevníkov v regióne </w:t>
      </w:r>
      <w:r>
        <w:rPr>
          <w:rFonts w:ascii="Times New Roman" w:hAnsi="Times New Roman"/>
          <w:bCs/>
          <w:sz w:val="24"/>
          <w:szCs w:val="24"/>
          <w:lang w:eastAsia="sk-SK"/>
        </w:rPr>
        <w:t xml:space="preserve">zaznamenal stúpajúce tendencie, narastá počet lôžok, počet návštevníkov, ale skracuje sa  priemerná dĺžka pobytu a aj počet prenocovaní je striedavo </w:t>
      </w:r>
      <w:r>
        <w:rPr>
          <w:rFonts w:ascii="Times New Roman" w:hAnsi="Times New Roman"/>
          <w:bCs/>
          <w:sz w:val="24"/>
          <w:szCs w:val="24"/>
          <w:lang w:eastAsia="sk-SK"/>
        </w:rPr>
        <w:lastRenderedPageBreak/>
        <w:t xml:space="preserve">klesá alebo narastá. . Jednou z aktivít OZ Zlatá cesta je prilákať do regiónu viac turistov aj zo zahraničia a ponúknuť im produkt cestovného ruchu so zámerom, aby sa v regióne zdržali čo najdlhšie. </w:t>
      </w:r>
    </w:p>
    <w:p w:rsidR="00DE0FCA" w:rsidRDefault="00DE0FCA" w:rsidP="00DE0FCA">
      <w:pPr>
        <w:autoSpaceDE w:val="0"/>
        <w:autoSpaceDN w:val="0"/>
        <w:adjustRightInd w:val="0"/>
        <w:spacing w:after="0" w:line="360" w:lineRule="auto"/>
        <w:jc w:val="both"/>
        <w:rPr>
          <w:rFonts w:ascii="Times New Roman" w:hAnsi="Times New Roman"/>
          <w:bCs/>
          <w:sz w:val="24"/>
          <w:szCs w:val="24"/>
          <w:lang w:eastAsia="sk-SK"/>
        </w:rPr>
      </w:pPr>
    </w:p>
    <w:p w:rsidR="00DE0FCA" w:rsidRPr="00F02A72" w:rsidRDefault="00DE0FCA" w:rsidP="00DE0FCA">
      <w:pPr>
        <w:autoSpaceDE w:val="0"/>
        <w:autoSpaceDN w:val="0"/>
        <w:adjustRightInd w:val="0"/>
        <w:spacing w:after="0" w:line="360" w:lineRule="auto"/>
        <w:jc w:val="both"/>
        <w:rPr>
          <w:rFonts w:ascii="Times New Roman" w:hAnsi="Times New Roman"/>
          <w:bCs/>
          <w:sz w:val="24"/>
          <w:szCs w:val="24"/>
          <w:lang w:eastAsia="sk-SK"/>
        </w:rPr>
      </w:pPr>
      <w:r w:rsidRPr="00F02A72">
        <w:rPr>
          <w:rFonts w:ascii="Times New Roman" w:hAnsi="Times New Roman"/>
          <w:bCs/>
          <w:sz w:val="24"/>
          <w:szCs w:val="24"/>
          <w:lang w:eastAsia="sk-SK"/>
        </w:rPr>
        <w:t xml:space="preserve">Produkty, ktoré môžeme ponúknuť sú: </w:t>
      </w:r>
      <w:r w:rsidRPr="00F02A72">
        <w:rPr>
          <w:sz w:val="24"/>
          <w:szCs w:val="24"/>
        </w:rPr>
        <w:t xml:space="preserve"> </w:t>
      </w:r>
    </w:p>
    <w:p w:rsidR="00DE0FCA" w:rsidRPr="00A873B0" w:rsidRDefault="00DE0FCA" w:rsidP="00DE0FCA">
      <w:pPr>
        <w:pStyle w:val="Default"/>
        <w:numPr>
          <w:ilvl w:val="0"/>
          <w:numId w:val="4"/>
        </w:numPr>
        <w:spacing w:after="68" w:line="360" w:lineRule="auto"/>
        <w:jc w:val="both"/>
      </w:pPr>
      <w:r w:rsidRPr="00A873B0">
        <w:rPr>
          <w:b/>
        </w:rPr>
        <w:t>Pobyt/rekreácia pri vode, vrátane termálnej</w:t>
      </w:r>
      <w:r w:rsidRPr="00A873B0">
        <w:t xml:space="preserve"> - </w:t>
      </w:r>
      <w:r>
        <w:t>z</w:t>
      </w:r>
      <w:r w:rsidRPr="00A873B0">
        <w:t xml:space="preserve">dravie a wellness – kúpele, kúpeľná liečba, Štiavnické tajchy,  </w:t>
      </w:r>
    </w:p>
    <w:p w:rsidR="00DE0FCA" w:rsidRDefault="00DE0FCA" w:rsidP="00DE0FCA">
      <w:pPr>
        <w:numPr>
          <w:ilvl w:val="0"/>
          <w:numId w:val="4"/>
        </w:numPr>
        <w:autoSpaceDE w:val="0"/>
        <w:autoSpaceDN w:val="0"/>
        <w:adjustRightInd w:val="0"/>
        <w:spacing w:after="0" w:line="360" w:lineRule="auto"/>
        <w:jc w:val="both"/>
        <w:rPr>
          <w:rFonts w:ascii="Times New Roman" w:hAnsi="Times New Roman"/>
          <w:color w:val="000000"/>
          <w:sz w:val="24"/>
          <w:szCs w:val="24"/>
          <w:lang w:eastAsia="sk-SK"/>
        </w:rPr>
      </w:pPr>
      <w:r w:rsidRPr="00A873B0">
        <w:rPr>
          <w:rFonts w:ascii="Times New Roman" w:hAnsi="Times New Roman"/>
          <w:b/>
          <w:sz w:val="24"/>
          <w:szCs w:val="24"/>
        </w:rPr>
        <w:t xml:space="preserve">Letný pobyt/ rekreácia v lesnom/horskom prostredí - </w:t>
      </w:r>
      <w:r w:rsidRPr="00A873B0">
        <w:rPr>
          <w:rFonts w:ascii="Times New Roman" w:hAnsi="Times New Roman"/>
          <w:color w:val="000000"/>
          <w:sz w:val="24"/>
          <w:szCs w:val="24"/>
          <w:lang w:eastAsia="sk-SK"/>
        </w:rPr>
        <w:t>rozvoj rekreačného a aktívneho pobytu v lesnom/ horskom prostredí – ide najmä o</w:t>
      </w:r>
      <w:r>
        <w:rPr>
          <w:rFonts w:ascii="Times New Roman" w:hAnsi="Times New Roman"/>
          <w:color w:val="000000"/>
          <w:sz w:val="24"/>
          <w:szCs w:val="24"/>
          <w:lang w:eastAsia="sk-SK"/>
        </w:rPr>
        <w:t> </w:t>
      </w:r>
      <w:r w:rsidRPr="00A873B0">
        <w:rPr>
          <w:rFonts w:ascii="Times New Roman" w:hAnsi="Times New Roman"/>
          <w:color w:val="000000"/>
          <w:sz w:val="24"/>
          <w:szCs w:val="24"/>
          <w:lang w:eastAsia="sk-SK"/>
        </w:rPr>
        <w:t>pešiu</w:t>
      </w:r>
      <w:r>
        <w:rPr>
          <w:rFonts w:ascii="Times New Roman" w:hAnsi="Times New Roman"/>
          <w:color w:val="000000"/>
          <w:sz w:val="24"/>
          <w:szCs w:val="24"/>
          <w:lang w:eastAsia="sk-SK"/>
        </w:rPr>
        <w:t xml:space="preserve"> turistiku a cykloturistiky</w:t>
      </w:r>
    </w:p>
    <w:p w:rsidR="00DE0FCA" w:rsidRPr="00A873B0" w:rsidRDefault="00DE0FCA" w:rsidP="00DE0FCA">
      <w:pPr>
        <w:numPr>
          <w:ilvl w:val="0"/>
          <w:numId w:val="4"/>
        </w:numPr>
        <w:autoSpaceDE w:val="0"/>
        <w:autoSpaceDN w:val="0"/>
        <w:adjustRightInd w:val="0"/>
        <w:spacing w:after="0" w:line="360" w:lineRule="auto"/>
        <w:jc w:val="both"/>
        <w:rPr>
          <w:rFonts w:ascii="Times New Roman" w:hAnsi="Times New Roman"/>
          <w:color w:val="000000"/>
          <w:sz w:val="24"/>
          <w:szCs w:val="24"/>
          <w:lang w:eastAsia="sk-SK"/>
        </w:rPr>
      </w:pPr>
      <w:r w:rsidRPr="00A873B0">
        <w:rPr>
          <w:rFonts w:ascii="Times New Roman" w:hAnsi="Times New Roman"/>
          <w:b/>
          <w:bCs/>
          <w:color w:val="000000"/>
          <w:sz w:val="24"/>
          <w:szCs w:val="24"/>
          <w:lang w:eastAsia="sk-SK"/>
        </w:rPr>
        <w:t xml:space="preserve">Zimný pobyt / rekreácia v horách </w:t>
      </w:r>
      <w:r w:rsidRPr="00A873B0">
        <w:rPr>
          <w:rFonts w:ascii="Times New Roman" w:hAnsi="Times New Roman"/>
          <w:color w:val="000000"/>
          <w:sz w:val="24"/>
          <w:szCs w:val="24"/>
          <w:lang w:eastAsia="sk-SK"/>
        </w:rPr>
        <w:t>- zimná turistika a športové možnosti</w:t>
      </w:r>
      <w:r w:rsidRPr="00A873B0">
        <w:rPr>
          <w:rFonts w:ascii="Times New Roman" w:hAnsi="Times New Roman"/>
          <w:b/>
          <w:bCs/>
          <w:color w:val="000000"/>
          <w:sz w:val="24"/>
          <w:szCs w:val="24"/>
          <w:lang w:eastAsia="sk-SK"/>
        </w:rPr>
        <w:t xml:space="preserve"> </w:t>
      </w:r>
      <w:r w:rsidRPr="00A873B0">
        <w:rPr>
          <w:rFonts w:ascii="Times New Roman" w:hAnsi="Times New Roman"/>
          <w:color w:val="000000"/>
          <w:sz w:val="24"/>
          <w:szCs w:val="24"/>
          <w:lang w:eastAsia="sk-SK"/>
        </w:rPr>
        <w:t xml:space="preserve">– lyžovanie </w:t>
      </w:r>
    </w:p>
    <w:p w:rsidR="00DE0FCA" w:rsidRPr="00A873B0" w:rsidRDefault="00DE0FCA" w:rsidP="00DE0FCA">
      <w:pPr>
        <w:pStyle w:val="Default"/>
        <w:numPr>
          <w:ilvl w:val="0"/>
          <w:numId w:val="4"/>
        </w:numPr>
        <w:spacing w:after="68" w:line="360" w:lineRule="auto"/>
        <w:jc w:val="both"/>
      </w:pPr>
      <w:r w:rsidRPr="00A873B0">
        <w:rPr>
          <w:b/>
        </w:rPr>
        <w:t>Poznávací turizmus</w:t>
      </w:r>
      <w:r w:rsidRPr="00A873B0">
        <w:t xml:space="preserve"> - prírodné a kultúrne dedičstvo, tradície - prírodné atraktivity, folklór, tradície, 360 pamiatkových objektov, múzeá, galérie, ekomúzeum HONT, </w:t>
      </w:r>
    </w:p>
    <w:p w:rsidR="00DE0FCA" w:rsidRPr="00A873B0" w:rsidRDefault="00DE0FCA" w:rsidP="00DE0FCA">
      <w:pPr>
        <w:pStyle w:val="Default"/>
        <w:numPr>
          <w:ilvl w:val="0"/>
          <w:numId w:val="4"/>
        </w:numPr>
        <w:spacing w:after="68" w:line="360" w:lineRule="auto"/>
        <w:jc w:val="both"/>
      </w:pPr>
      <w:r w:rsidRPr="00A873B0">
        <w:rPr>
          <w:b/>
        </w:rPr>
        <w:t>Víno a gastronómia</w:t>
      </w:r>
      <w:r w:rsidRPr="00A873B0">
        <w:t xml:space="preserve"> – vínne pivnice, tradícia vinárstva, stravovacie zariadenia rôzneho zamerania s dôrazom na lokálnu gastronómiu, certifikované regionálne produkty  </w:t>
      </w:r>
    </w:p>
    <w:p w:rsidR="00DE0FCA" w:rsidRDefault="00DE0FCA" w:rsidP="00DE0FCA">
      <w:pPr>
        <w:pStyle w:val="Default"/>
        <w:numPr>
          <w:ilvl w:val="0"/>
          <w:numId w:val="4"/>
        </w:numPr>
        <w:spacing w:after="68" w:line="360" w:lineRule="auto"/>
        <w:jc w:val="both"/>
      </w:pPr>
      <w:r w:rsidRPr="00A873B0">
        <w:rPr>
          <w:b/>
        </w:rPr>
        <w:t>Dobrodružstvo a príroda</w:t>
      </w:r>
      <w:r w:rsidRPr="00A873B0">
        <w:t xml:space="preserve"> - prírodné atraktivity, prípadne aj v kombinácii s možnosťami športového vyžitia (cyklistika, turistika ap.) </w:t>
      </w:r>
    </w:p>
    <w:p w:rsidR="00DE0FCA" w:rsidRPr="00A873B0" w:rsidRDefault="00DE0FCA" w:rsidP="00DE0FCA">
      <w:pPr>
        <w:pStyle w:val="Default"/>
        <w:numPr>
          <w:ilvl w:val="0"/>
          <w:numId w:val="4"/>
        </w:numPr>
        <w:spacing w:after="68" w:line="360" w:lineRule="auto"/>
        <w:jc w:val="both"/>
        <w:rPr>
          <w:color w:val="C0504D"/>
          <w:lang w:eastAsia="cs-CZ"/>
        </w:rPr>
      </w:pPr>
      <w:r w:rsidRPr="00A873B0">
        <w:rPr>
          <w:b/>
          <w:bCs/>
        </w:rPr>
        <w:t xml:space="preserve">Vidiecky turizmus - </w:t>
      </w:r>
      <w:r>
        <w:t>n</w:t>
      </w:r>
      <w:r w:rsidRPr="00A873B0">
        <w:t xml:space="preserve">ávrat k prírode, s možnosťou ubytovania sa vo vidieckych domoch a zariadeniach, kde je súčasťou ponuky aj možnosť stravovania alebo vykonávania rozličných aktivít spojených s </w:t>
      </w:r>
      <w:r>
        <w:t>pobytom na vidieku</w:t>
      </w:r>
    </w:p>
    <w:p w:rsidR="00DE0FCA" w:rsidRDefault="00DE0FCA" w:rsidP="00DE0FCA">
      <w:pPr>
        <w:pStyle w:val="Default"/>
        <w:spacing w:after="68" w:line="360" w:lineRule="auto"/>
        <w:jc w:val="both"/>
        <w:rPr>
          <w:color w:val="C0504D"/>
          <w:lang w:eastAsia="cs-CZ"/>
        </w:rPr>
      </w:pPr>
    </w:p>
    <w:p w:rsidR="00DE0FCA" w:rsidRPr="00B43D69" w:rsidRDefault="00DE0FCA" w:rsidP="00DE0FCA">
      <w:pPr>
        <w:pStyle w:val="Default"/>
        <w:spacing w:line="360" w:lineRule="auto"/>
        <w:jc w:val="both"/>
      </w:pPr>
      <w:r w:rsidRPr="00B43D69">
        <w:rPr>
          <w:b/>
          <w:bCs/>
        </w:rPr>
        <w:t xml:space="preserve">Hlavné cieľové skupiny: </w:t>
      </w:r>
    </w:p>
    <w:p w:rsidR="00DE0FCA" w:rsidRDefault="00DE0FCA" w:rsidP="00DE0FCA">
      <w:pPr>
        <w:pStyle w:val="Default"/>
        <w:numPr>
          <w:ilvl w:val="0"/>
          <w:numId w:val="4"/>
        </w:numPr>
        <w:spacing w:line="360" w:lineRule="auto"/>
        <w:jc w:val="both"/>
      </w:pPr>
      <w:r w:rsidRPr="00DE0FCA">
        <w:rPr>
          <w:b/>
        </w:rPr>
        <w:t>Staršie páry</w:t>
      </w:r>
      <w:r>
        <w:t xml:space="preserve"> – (strieborná ekonomika) </w:t>
      </w:r>
      <w:r w:rsidRPr="00DE0FCA">
        <w:t xml:space="preserve">starší manželia s odrastenými deťmi; </w:t>
      </w:r>
    </w:p>
    <w:p w:rsidR="00DE0FCA" w:rsidRDefault="00DE0FCA" w:rsidP="00DE0FCA">
      <w:pPr>
        <w:pStyle w:val="Default"/>
        <w:numPr>
          <w:ilvl w:val="0"/>
          <w:numId w:val="4"/>
        </w:numPr>
        <w:spacing w:line="360" w:lineRule="auto"/>
        <w:jc w:val="both"/>
      </w:pPr>
      <w:r w:rsidRPr="00DE0FCA">
        <w:rPr>
          <w:b/>
        </w:rPr>
        <w:t>Rodiny s deťmi</w:t>
      </w:r>
      <w:r w:rsidRPr="00DE0FCA">
        <w:t xml:space="preserve"> </w:t>
      </w:r>
      <w:r>
        <w:t xml:space="preserve">- </w:t>
      </w:r>
      <w:r w:rsidRPr="00DE0FCA">
        <w:t xml:space="preserve">orientovaní na bezpečnosť, kvalitu, nápaditosť; priemerný príjem; pomer cena/kvalita; vlastné auto; uprednostňujú odpočinok, zábavu a čas s rodinou </w:t>
      </w:r>
    </w:p>
    <w:p w:rsidR="00DE0FCA" w:rsidRDefault="00DE0FCA" w:rsidP="00DE0FCA">
      <w:pPr>
        <w:pStyle w:val="Default"/>
        <w:numPr>
          <w:ilvl w:val="0"/>
          <w:numId w:val="4"/>
        </w:numPr>
        <w:spacing w:line="360" w:lineRule="auto"/>
        <w:jc w:val="both"/>
      </w:pPr>
      <w:r w:rsidRPr="00DE0FCA">
        <w:rPr>
          <w:b/>
        </w:rPr>
        <w:t>Mladí ľudia</w:t>
      </w:r>
      <w:r w:rsidRPr="00DE0FCA">
        <w:t xml:space="preserve"> </w:t>
      </w:r>
      <w:r>
        <w:t xml:space="preserve">- </w:t>
      </w:r>
      <w:r w:rsidRPr="00DE0FCA">
        <w:t xml:space="preserve">prevažne dvojice a menšie skupiny; do 30 rokov; bezdetní; nenároční na luxus; stredný/nízky príjem; scestovaní a orientovaní na zážitok; pomer cena/kvalita </w:t>
      </w:r>
    </w:p>
    <w:p w:rsidR="00C546C1" w:rsidRPr="00DE0FCA" w:rsidRDefault="00DE0FCA" w:rsidP="00DE0FCA">
      <w:pPr>
        <w:pStyle w:val="Default"/>
        <w:numPr>
          <w:ilvl w:val="0"/>
          <w:numId w:val="4"/>
        </w:numPr>
        <w:spacing w:line="360" w:lineRule="auto"/>
        <w:jc w:val="both"/>
        <w:rPr>
          <w:color w:val="auto"/>
        </w:rPr>
      </w:pPr>
      <w:r w:rsidRPr="00DE0FCA">
        <w:rPr>
          <w:b/>
        </w:rPr>
        <w:t>Seniori skupiny aj individuálni</w:t>
      </w:r>
      <w:r>
        <w:t xml:space="preserve"> - </w:t>
      </w:r>
      <w:r w:rsidRPr="00DE0FCA">
        <w:t>orientovaní na kvalitu, estetiku a proces poskytovania služieb; stredný/nízky príjem</w:t>
      </w:r>
      <w:r>
        <w:t xml:space="preserve">, </w:t>
      </w:r>
      <w:r w:rsidRPr="00DE0FCA">
        <w:rPr>
          <w:color w:val="auto"/>
          <w:lang w:eastAsia="cs-CZ"/>
        </w:rPr>
        <w:t xml:space="preserve">v súčasnosti máme už  hotely, ktoré sa vyslovene špecializujú na dôchodcov zo zahraničia, </w:t>
      </w:r>
    </w:p>
    <w:p w:rsidR="00C546C1" w:rsidRDefault="00C546C1" w:rsidP="00B15D81">
      <w:pPr>
        <w:autoSpaceDE w:val="0"/>
        <w:autoSpaceDN w:val="0"/>
        <w:adjustRightInd w:val="0"/>
        <w:spacing w:after="0" w:line="240" w:lineRule="auto"/>
        <w:rPr>
          <w:rFonts w:ascii="Times New Roman" w:hAnsi="Times New Roman"/>
          <w:bCs/>
          <w:i/>
          <w:sz w:val="24"/>
          <w:szCs w:val="24"/>
          <w:lang w:eastAsia="sk-SK"/>
        </w:rPr>
      </w:pPr>
    </w:p>
    <w:p w:rsidR="00DE0FCA" w:rsidRDefault="00F14C5C" w:rsidP="00DE0FCA">
      <w:pPr>
        <w:spacing w:before="60" w:after="60" w:line="360" w:lineRule="auto"/>
        <w:jc w:val="both"/>
        <w:rPr>
          <w:rFonts w:ascii="Times New Roman" w:hAnsi="Times New Roman"/>
          <w:sz w:val="24"/>
          <w:szCs w:val="24"/>
        </w:rPr>
      </w:pPr>
      <w:r w:rsidRPr="00DE0FCA">
        <w:rPr>
          <w:rFonts w:ascii="Times New Roman" w:hAnsi="Times New Roman"/>
          <w:b/>
          <w:sz w:val="24"/>
          <w:szCs w:val="24"/>
          <w:lang w:eastAsia="cs-CZ"/>
        </w:rPr>
        <w:lastRenderedPageBreak/>
        <w:t xml:space="preserve">Oblastná organizácia cestovného ruchu </w:t>
      </w:r>
      <w:r w:rsidRPr="00DE0FCA">
        <w:rPr>
          <w:rFonts w:ascii="Times New Roman" w:hAnsi="Times New Roman"/>
          <w:b/>
          <w:sz w:val="24"/>
          <w:szCs w:val="24"/>
        </w:rPr>
        <w:t>Región Banská Štiavnica</w:t>
      </w:r>
      <w:r w:rsidR="00206E8A" w:rsidRPr="00DE0FCA">
        <w:rPr>
          <w:rFonts w:ascii="Times New Roman" w:hAnsi="Times New Roman"/>
          <w:sz w:val="24"/>
          <w:szCs w:val="24"/>
        </w:rPr>
        <w:t xml:space="preserve"> vznikla v</w:t>
      </w:r>
      <w:r w:rsidR="003F668E">
        <w:rPr>
          <w:rFonts w:ascii="Times New Roman" w:hAnsi="Times New Roman"/>
          <w:sz w:val="24"/>
          <w:szCs w:val="24"/>
        </w:rPr>
        <w:t xml:space="preserve"> </w:t>
      </w:r>
      <w:r w:rsidRPr="00DE0FCA">
        <w:rPr>
          <w:rFonts w:ascii="Times New Roman" w:hAnsi="Times New Roman"/>
          <w:sz w:val="24"/>
          <w:szCs w:val="24"/>
        </w:rPr>
        <w:t xml:space="preserve">decembri 2011 s cieľom podporovať rozvoj turizmu v Štiavnických vrchoch. </w:t>
      </w:r>
      <w:r w:rsidRPr="00DE0FCA">
        <w:rPr>
          <w:rFonts w:ascii="Times New Roman" w:hAnsi="Times New Roman"/>
          <w:sz w:val="24"/>
          <w:szCs w:val="24"/>
        </w:rPr>
        <w:br/>
        <w:t>Členmi organizácie sú obce a podnikateľské a nepodnikateľské subjekty pôsobiace v cestovnom ruchu v regióne -  ubytovacie zariadenia, reštaurácie, bary, kluby, aquaparky, lyžiarske strediská, múzeá, gal</w:t>
      </w:r>
      <w:r w:rsidR="00DE0FCA">
        <w:rPr>
          <w:rFonts w:ascii="Times New Roman" w:hAnsi="Times New Roman"/>
          <w:sz w:val="24"/>
          <w:szCs w:val="24"/>
        </w:rPr>
        <w:t xml:space="preserve">érie a zábavné centrá. </w:t>
      </w:r>
      <w:r w:rsidRPr="00DE0FCA">
        <w:rPr>
          <w:rFonts w:ascii="Times New Roman" w:hAnsi="Times New Roman"/>
          <w:sz w:val="24"/>
          <w:szCs w:val="24"/>
        </w:rPr>
        <w:t>Úlohou organizácie je prezentovať atraktivity destinácie, jedinečné prírodné krásy, historické a technické pamiatky svetového významu, možnosti oddychu</w:t>
      </w:r>
      <w:r w:rsidR="00DE0FCA">
        <w:rPr>
          <w:rFonts w:ascii="Times New Roman" w:hAnsi="Times New Roman"/>
          <w:sz w:val="24"/>
          <w:szCs w:val="24"/>
        </w:rPr>
        <w:t xml:space="preserve">. </w:t>
      </w:r>
      <w:r w:rsidRPr="00DE0FCA">
        <w:rPr>
          <w:rFonts w:ascii="Times New Roman" w:hAnsi="Times New Roman"/>
          <w:sz w:val="24"/>
          <w:szCs w:val="24"/>
        </w:rPr>
        <w:t xml:space="preserve"> </w:t>
      </w:r>
      <w:r w:rsidRPr="000D0F24">
        <w:rPr>
          <w:rFonts w:ascii="Times New Roman" w:hAnsi="Times New Roman"/>
          <w:sz w:val="24"/>
          <w:szCs w:val="24"/>
        </w:rPr>
        <w:t>Ďalšou úlohou oblastnej organizácie je príprava a realizácia ponuky pre návštevníkov, tvorba informačných tabúľ a letákov pre mesto aj región, rozširovanie ponuky aktívneho trávenia voľného času o sieť cyklot</w:t>
      </w:r>
      <w:r w:rsidR="00DE0FCA">
        <w:rPr>
          <w:rFonts w:ascii="Times New Roman" w:hAnsi="Times New Roman"/>
          <w:sz w:val="24"/>
          <w:szCs w:val="24"/>
        </w:rPr>
        <w:t>r</w:t>
      </w:r>
      <w:r w:rsidRPr="000D0F24">
        <w:rPr>
          <w:rFonts w:ascii="Times New Roman" w:hAnsi="Times New Roman"/>
          <w:sz w:val="24"/>
          <w:szCs w:val="24"/>
        </w:rPr>
        <w:t xml:space="preserve">ás, obnova náučných chodníkov, skvalitnenie informovanosti o turistických možnostiach.  Spolupráca s podnikateľskými subjektami je založená na vzájomnej podpore spoločnej ponuky a propagácii aj formou zavedenia Regionálnej karty Štiavnica.   </w:t>
      </w:r>
    </w:p>
    <w:p w:rsidR="003F668E" w:rsidRDefault="003F668E" w:rsidP="003F668E">
      <w:pPr>
        <w:spacing w:before="60" w:after="60" w:line="360" w:lineRule="auto"/>
        <w:jc w:val="both"/>
        <w:rPr>
          <w:rFonts w:ascii="Times New Roman" w:hAnsi="Times New Roman"/>
          <w:b/>
          <w:sz w:val="24"/>
          <w:szCs w:val="24"/>
        </w:rPr>
      </w:pPr>
    </w:p>
    <w:p w:rsidR="00047C57" w:rsidRDefault="00F14C5C" w:rsidP="003F668E">
      <w:pPr>
        <w:spacing w:before="60" w:after="60" w:line="360" w:lineRule="auto"/>
        <w:jc w:val="both"/>
        <w:rPr>
          <w:rFonts w:ascii="Times New Roman" w:hAnsi="Times New Roman"/>
          <w:sz w:val="24"/>
          <w:szCs w:val="24"/>
        </w:rPr>
      </w:pPr>
      <w:r w:rsidRPr="00DE0FCA">
        <w:rPr>
          <w:rFonts w:ascii="Times New Roman" w:hAnsi="Times New Roman"/>
          <w:b/>
          <w:sz w:val="24"/>
          <w:szCs w:val="24"/>
        </w:rPr>
        <w:t>Oblastná organizácia cestovného ruchu Dudince</w:t>
      </w:r>
      <w:r w:rsidR="00206E8A" w:rsidRPr="00DE0FCA">
        <w:rPr>
          <w:rFonts w:ascii="Times New Roman" w:hAnsi="Times New Roman"/>
          <w:sz w:val="24"/>
          <w:szCs w:val="24"/>
        </w:rPr>
        <w:t xml:space="preserve"> vznikla začiatkom roka 2012</w:t>
      </w:r>
    </w:p>
    <w:p w:rsidR="00F14C5C" w:rsidRDefault="00F14C5C" w:rsidP="00B43D69">
      <w:pPr>
        <w:spacing w:before="60" w:after="60" w:line="360" w:lineRule="auto"/>
        <w:jc w:val="both"/>
      </w:pPr>
      <w:r w:rsidRPr="00DE0FCA">
        <w:rPr>
          <w:rFonts w:ascii="Times New Roman" w:hAnsi="Times New Roman"/>
          <w:sz w:val="24"/>
          <w:szCs w:val="24"/>
        </w:rPr>
        <w:t>podľa nového Zákona č. 91/2010 z. z. o podpore cestovného ruchu.</w:t>
      </w:r>
      <w:r w:rsidR="00047C57">
        <w:t xml:space="preserve"> </w:t>
      </w:r>
      <w:r w:rsidRPr="00DE0FCA">
        <w:rPr>
          <w:rFonts w:ascii="Times New Roman" w:hAnsi="Times New Roman"/>
          <w:sz w:val="24"/>
          <w:szCs w:val="24"/>
        </w:rPr>
        <w:t>Spolupráca medzi samosprávou a subjektmi podnikajúcimi v cestovnom ruchu  v Dudinciach existuje ale už od roku 2008, kedy v Dudinciach vznikol prvý kúpeľný klaster na Slovensku - Balnea Cluster Dudince.</w:t>
      </w:r>
      <w:r w:rsidR="00B43D69">
        <w:rPr>
          <w:rFonts w:ascii="Times New Roman" w:hAnsi="Times New Roman"/>
          <w:sz w:val="24"/>
          <w:szCs w:val="24"/>
        </w:rPr>
        <w:t xml:space="preserve"> </w:t>
      </w:r>
      <w:r w:rsidRPr="00B43D69">
        <w:rPr>
          <w:rFonts w:ascii="Times New Roman" w:hAnsi="Times New Roman"/>
          <w:sz w:val="24"/>
          <w:szCs w:val="24"/>
        </w:rPr>
        <w:t>Je to príležitosť ako robiť marketing mesta so zapojením podnikateľských subjektov, subjektov miestnej a regionálnej samosprávy prípadne iných inštitúcií a ako sa spájať v záujme spoločných vecí.</w:t>
      </w:r>
      <w:r w:rsidR="00B43D69" w:rsidRPr="00B43D69">
        <w:rPr>
          <w:rFonts w:ascii="Times New Roman" w:hAnsi="Times New Roman"/>
          <w:sz w:val="24"/>
          <w:szCs w:val="24"/>
        </w:rPr>
        <w:t xml:space="preserve"> </w:t>
      </w:r>
      <w:r w:rsidRPr="00B43D69">
        <w:rPr>
          <w:rFonts w:ascii="Times New Roman" w:hAnsi="Times New Roman"/>
          <w:sz w:val="24"/>
          <w:szCs w:val="24"/>
        </w:rPr>
        <w:t>Vďaka členským subjektom v Dudinciach je už od mája 2009 v prevádzke Turisticko-informačná kancelária</w:t>
      </w:r>
      <w:r w:rsidR="00047C57" w:rsidRPr="00B43D69">
        <w:rPr>
          <w:rFonts w:ascii="Times New Roman" w:hAnsi="Times New Roman"/>
          <w:sz w:val="24"/>
          <w:szCs w:val="24"/>
        </w:rPr>
        <w:t>.</w:t>
      </w:r>
      <w:r w:rsidR="00047C57">
        <w:t xml:space="preserve"> </w:t>
      </w:r>
    </w:p>
    <w:p w:rsidR="003F668E" w:rsidRDefault="00B43D69" w:rsidP="00B43D69">
      <w:pPr>
        <w:keepLines/>
        <w:widowControl w:val="0"/>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        </w:t>
      </w:r>
    </w:p>
    <w:p w:rsidR="00B43D69" w:rsidRPr="000B3EC5" w:rsidRDefault="003F668E" w:rsidP="00B43D69">
      <w:pPr>
        <w:keepLines/>
        <w:widowControl w:val="0"/>
        <w:spacing w:after="0" w:line="360" w:lineRule="auto"/>
        <w:jc w:val="both"/>
        <w:rPr>
          <w:rFonts w:ascii="Times New Roman" w:hAnsi="Times New Roman"/>
          <w:sz w:val="24"/>
          <w:szCs w:val="24"/>
          <w:lang w:eastAsia="cs-CZ"/>
        </w:rPr>
      </w:pPr>
      <w:r>
        <w:rPr>
          <w:rFonts w:ascii="Times New Roman" w:hAnsi="Times New Roman"/>
          <w:sz w:val="24"/>
          <w:szCs w:val="24"/>
          <w:lang w:eastAsia="cs-CZ"/>
        </w:rPr>
        <w:t xml:space="preserve">        </w:t>
      </w:r>
      <w:r w:rsidR="00B43D69" w:rsidRPr="00B80C4D">
        <w:rPr>
          <w:rFonts w:ascii="Times New Roman" w:hAnsi="Times New Roman"/>
          <w:sz w:val="24"/>
          <w:szCs w:val="24"/>
          <w:lang w:eastAsia="cs-CZ"/>
        </w:rPr>
        <w:t>V regióne žijú veľmi aktívni občania, ktorí sú sústredení v spolkoch a</w:t>
      </w:r>
      <w:r w:rsidR="00B43D69">
        <w:rPr>
          <w:rFonts w:ascii="Times New Roman" w:hAnsi="Times New Roman"/>
          <w:sz w:val="24"/>
          <w:szCs w:val="24"/>
          <w:lang w:eastAsia="cs-CZ"/>
        </w:rPr>
        <w:t> </w:t>
      </w:r>
      <w:r w:rsidR="00B43D69" w:rsidRPr="00B80C4D">
        <w:rPr>
          <w:rFonts w:ascii="Times New Roman" w:hAnsi="Times New Roman"/>
          <w:sz w:val="24"/>
          <w:szCs w:val="24"/>
          <w:lang w:eastAsia="cs-CZ"/>
        </w:rPr>
        <w:t>združeniach</w:t>
      </w:r>
      <w:r w:rsidR="00B43D69">
        <w:rPr>
          <w:rFonts w:ascii="Times New Roman" w:hAnsi="Times New Roman"/>
          <w:sz w:val="24"/>
          <w:szCs w:val="24"/>
          <w:lang w:eastAsia="cs-CZ"/>
        </w:rPr>
        <w:t xml:space="preserve"> a </w:t>
      </w:r>
      <w:r w:rsidR="00B43D69" w:rsidRPr="00B80C4D">
        <w:rPr>
          <w:rFonts w:ascii="Times New Roman" w:hAnsi="Times New Roman"/>
          <w:sz w:val="24"/>
          <w:szCs w:val="24"/>
          <w:lang w:eastAsia="cs-CZ"/>
        </w:rPr>
        <w:t xml:space="preserve">podieľali </w:t>
      </w:r>
      <w:r w:rsidR="00B43D69">
        <w:rPr>
          <w:rFonts w:ascii="Times New Roman" w:hAnsi="Times New Roman"/>
          <w:sz w:val="24"/>
          <w:szCs w:val="24"/>
          <w:lang w:eastAsia="cs-CZ"/>
        </w:rPr>
        <w:t xml:space="preserve">sa </w:t>
      </w:r>
      <w:r w:rsidR="00B43D69" w:rsidRPr="00B80C4D">
        <w:rPr>
          <w:rFonts w:ascii="Times New Roman" w:hAnsi="Times New Roman"/>
          <w:sz w:val="24"/>
          <w:szCs w:val="24"/>
          <w:lang w:eastAsia="cs-CZ"/>
        </w:rPr>
        <w:t xml:space="preserve">na realizácii mnohých projektov, ktoré sa realizovali v rámci implementácie ISRÚ a prispeli k rozvoju regiónu. </w:t>
      </w:r>
      <w:r w:rsidR="00B43D69">
        <w:rPr>
          <w:rFonts w:ascii="Times New Roman" w:hAnsi="Times New Roman"/>
          <w:sz w:val="24"/>
          <w:szCs w:val="24"/>
          <w:lang w:eastAsia="cs-CZ"/>
        </w:rPr>
        <w:t xml:space="preserve">Svoje projekty realizovali v oblasti propagácie územia a informačných workshopov a seminárov zameraných na rozvoj cestovného ruchu. Celkom sa do implementácie zapojilo 10 subjektov, ktoré zrealizovali 11 projektov  v dvoch opatreniach a intervenciu vyčerpali </w:t>
      </w:r>
      <w:r w:rsidR="00B43D69" w:rsidRPr="000B3EC5">
        <w:rPr>
          <w:rFonts w:ascii="Times New Roman" w:hAnsi="Times New Roman"/>
          <w:sz w:val="24"/>
          <w:szCs w:val="24"/>
          <w:lang w:eastAsia="cs-CZ"/>
        </w:rPr>
        <w:t>na 97 % keď z alokovaných finančných prostriedkov v hodnote 450</w:t>
      </w:r>
      <w:r w:rsidR="00B43D69">
        <w:rPr>
          <w:rFonts w:ascii="Times New Roman" w:hAnsi="Times New Roman"/>
          <w:sz w:val="24"/>
          <w:szCs w:val="24"/>
          <w:lang w:eastAsia="cs-CZ"/>
        </w:rPr>
        <w:t> </w:t>
      </w:r>
      <w:r w:rsidR="00B43D69" w:rsidRPr="000B3EC5">
        <w:rPr>
          <w:rFonts w:ascii="Times New Roman" w:hAnsi="Times New Roman"/>
          <w:sz w:val="24"/>
          <w:szCs w:val="24"/>
          <w:lang w:eastAsia="cs-CZ"/>
        </w:rPr>
        <w:t>000</w:t>
      </w:r>
      <w:r w:rsidR="00B43D69">
        <w:rPr>
          <w:rFonts w:ascii="Times New Roman" w:hAnsi="Times New Roman"/>
          <w:sz w:val="24"/>
          <w:szCs w:val="24"/>
          <w:lang w:eastAsia="cs-CZ"/>
        </w:rPr>
        <w:t xml:space="preserve">,- € </w:t>
      </w:r>
      <w:r w:rsidR="00B43D69" w:rsidRPr="000B3EC5">
        <w:rPr>
          <w:rFonts w:ascii="Times New Roman" w:hAnsi="Times New Roman"/>
          <w:sz w:val="24"/>
          <w:szCs w:val="24"/>
          <w:lang w:eastAsia="cs-CZ"/>
        </w:rPr>
        <w:t xml:space="preserve"> vyčerpali 436</w:t>
      </w:r>
      <w:r w:rsidR="00B43D69">
        <w:rPr>
          <w:rFonts w:ascii="Times New Roman" w:hAnsi="Times New Roman"/>
          <w:sz w:val="24"/>
          <w:szCs w:val="24"/>
          <w:lang w:eastAsia="cs-CZ"/>
        </w:rPr>
        <w:t xml:space="preserve"> </w:t>
      </w:r>
      <w:r w:rsidR="00B43D69" w:rsidRPr="000B3EC5">
        <w:rPr>
          <w:rFonts w:ascii="Times New Roman" w:hAnsi="Times New Roman"/>
          <w:sz w:val="24"/>
          <w:szCs w:val="24"/>
          <w:lang w:eastAsia="cs-CZ"/>
        </w:rPr>
        <w:t>433,65</w:t>
      </w:r>
      <w:r w:rsidR="00B43D69">
        <w:rPr>
          <w:rFonts w:ascii="Times New Roman" w:hAnsi="Times New Roman"/>
          <w:sz w:val="24"/>
          <w:szCs w:val="24"/>
          <w:lang w:eastAsia="cs-CZ"/>
        </w:rPr>
        <w:t xml:space="preserve">. </w:t>
      </w:r>
    </w:p>
    <w:p w:rsidR="00206E8A" w:rsidRPr="00206E8A" w:rsidRDefault="00F14C5C" w:rsidP="000D3A16">
      <w:pPr>
        <w:numPr>
          <w:ilvl w:val="0"/>
          <w:numId w:val="4"/>
        </w:numPr>
        <w:spacing w:before="60" w:after="60" w:line="360" w:lineRule="auto"/>
        <w:jc w:val="both"/>
        <w:rPr>
          <w:rStyle w:val="Siln"/>
          <w:rFonts w:ascii="Times New Roman" w:hAnsi="Times New Roman"/>
          <w:bCs w:val="0"/>
          <w:sz w:val="24"/>
          <w:szCs w:val="24"/>
        </w:rPr>
      </w:pPr>
      <w:r w:rsidRPr="00B80C4D">
        <w:rPr>
          <w:rFonts w:ascii="Times New Roman" w:hAnsi="Times New Roman"/>
          <w:b/>
          <w:noProof/>
          <w:color w:val="000000"/>
          <w:sz w:val="24"/>
          <w:szCs w:val="24"/>
          <w:lang w:eastAsia="cs-CZ"/>
        </w:rPr>
        <w:t>V</w:t>
      </w:r>
      <w:r w:rsidR="00344C78">
        <w:rPr>
          <w:rFonts w:ascii="Times New Roman" w:hAnsi="Times New Roman"/>
          <w:b/>
          <w:noProof/>
          <w:color w:val="000000"/>
          <w:sz w:val="24"/>
          <w:szCs w:val="24"/>
          <w:lang w:eastAsia="cs-CZ"/>
        </w:rPr>
        <w:t>i</w:t>
      </w:r>
      <w:r w:rsidRPr="00B80C4D">
        <w:rPr>
          <w:rFonts w:ascii="Times New Roman" w:hAnsi="Times New Roman"/>
          <w:b/>
          <w:noProof/>
          <w:color w:val="000000"/>
          <w:sz w:val="24"/>
          <w:szCs w:val="24"/>
          <w:lang w:eastAsia="cs-CZ"/>
        </w:rPr>
        <w:t>diecka organizácia pre komunitné aktivity</w:t>
      </w:r>
      <w:r w:rsidRPr="00B80C4D">
        <w:rPr>
          <w:rStyle w:val="Siln"/>
          <w:rFonts w:ascii="Times New Roman" w:hAnsi="Times New Roman"/>
          <w:color w:val="444444"/>
          <w:sz w:val="24"/>
          <w:szCs w:val="24"/>
        </w:rPr>
        <w:t xml:space="preserve"> </w:t>
      </w:r>
      <w:r w:rsidRPr="00B80C4D">
        <w:rPr>
          <w:rStyle w:val="Siln"/>
          <w:rFonts w:ascii="Times New Roman" w:hAnsi="Times New Roman"/>
          <w:b w:val="0"/>
          <w:sz w:val="24"/>
          <w:szCs w:val="24"/>
        </w:rPr>
        <w:t xml:space="preserve">je sieťou členských organizácií a </w:t>
      </w:r>
    </w:p>
    <w:p w:rsidR="00F14C5C" w:rsidRPr="00B80C4D" w:rsidRDefault="00F14C5C" w:rsidP="000D0F24">
      <w:pPr>
        <w:spacing w:before="60" w:after="60" w:line="360" w:lineRule="auto"/>
        <w:rPr>
          <w:rFonts w:ascii="Times New Roman" w:hAnsi="Times New Roman"/>
          <w:b/>
          <w:sz w:val="24"/>
          <w:szCs w:val="24"/>
        </w:rPr>
      </w:pPr>
      <w:r w:rsidRPr="00B80C4D">
        <w:rPr>
          <w:rStyle w:val="Siln"/>
          <w:rFonts w:ascii="Times New Roman" w:hAnsi="Times New Roman"/>
          <w:b w:val="0"/>
          <w:sz w:val="24"/>
          <w:szCs w:val="24"/>
        </w:rPr>
        <w:t>jednotlivcov zaoberajúcich sa rozvojom vidieka. VOKA začala rozvíjať svoje aktivity v roku 1997 a oficiálne bola zaregistrovaná v auguste 1998.</w:t>
      </w:r>
      <w:r w:rsidRPr="00B80C4D">
        <w:rPr>
          <w:rFonts w:ascii="Times New Roman" w:hAnsi="Times New Roman"/>
          <w:b/>
          <w:sz w:val="24"/>
          <w:szCs w:val="24"/>
        </w:rPr>
        <w:t xml:space="preserve"> </w:t>
      </w:r>
    </w:p>
    <w:p w:rsidR="00F14C5C" w:rsidRPr="00B80C4D" w:rsidRDefault="00047C57" w:rsidP="00B80C4D">
      <w:pPr>
        <w:spacing w:before="60" w:after="60" w:line="360" w:lineRule="auto"/>
        <w:jc w:val="both"/>
        <w:rPr>
          <w:rFonts w:ascii="Times New Roman" w:hAnsi="Times New Roman"/>
          <w:noProof/>
          <w:color w:val="000000"/>
          <w:sz w:val="24"/>
          <w:szCs w:val="24"/>
          <w:lang w:eastAsia="cs-CZ"/>
        </w:rPr>
      </w:pPr>
      <w:r>
        <w:rPr>
          <w:rStyle w:val="Siln"/>
          <w:rFonts w:ascii="Times New Roman" w:hAnsi="Times New Roman"/>
          <w:b w:val="0"/>
          <w:sz w:val="24"/>
          <w:szCs w:val="24"/>
        </w:rPr>
        <w:lastRenderedPageBreak/>
        <w:t>Cieľom združenia je p</w:t>
      </w:r>
      <w:r w:rsidR="00F14C5C" w:rsidRPr="00B80C4D">
        <w:rPr>
          <w:rFonts w:ascii="Times New Roman" w:hAnsi="Times New Roman"/>
          <w:sz w:val="24"/>
          <w:szCs w:val="24"/>
        </w:rPr>
        <w:t>ovzbudzovať a podporovať demokraciu, zásady rovnoprávnosti, slobodu vyjadrovania a toleranciu názorov, aktivizovať obyvateľov a ich účasť na procesoch plánovania a rozhodovania, rozvíjať dobrovoľníctvo v komunitných aktivitách a obhajovať záujmy občanov na miestnej, r</w:t>
      </w:r>
      <w:r w:rsidR="00206E8A">
        <w:rPr>
          <w:rFonts w:ascii="Times New Roman" w:hAnsi="Times New Roman"/>
          <w:sz w:val="24"/>
          <w:szCs w:val="24"/>
        </w:rPr>
        <w:t xml:space="preserve">egionálnej a národnej úrovni. </w:t>
      </w:r>
      <w:r w:rsidR="00F14C5C" w:rsidRPr="00B80C4D">
        <w:rPr>
          <w:rFonts w:ascii="Times New Roman" w:hAnsi="Times New Roman"/>
          <w:sz w:val="24"/>
          <w:szCs w:val="24"/>
        </w:rPr>
        <w:t>Budovať trvalo udržateľný komunitný a ekonomický rozvoj predovšetkým aktivizáciou miestnych zdrojov a sprístupnením iných vhodných zdrojov. Vybudovať silnú inštitucionalizovanú sieť jednotlivcov, organizácií a komunít, ktorá bude aktívne spolupracovať v oblasti</w:t>
      </w:r>
      <w:r>
        <w:rPr>
          <w:rFonts w:ascii="Times New Roman" w:hAnsi="Times New Roman"/>
          <w:sz w:val="24"/>
          <w:szCs w:val="24"/>
        </w:rPr>
        <w:t xml:space="preserve"> vidieckych rozvojových aktivít aj na medzinárodnej úrovni. </w:t>
      </w:r>
      <w:r w:rsidR="00F14C5C" w:rsidRPr="00B80C4D">
        <w:rPr>
          <w:rFonts w:ascii="Times New Roman" w:hAnsi="Times New Roman"/>
          <w:sz w:val="24"/>
          <w:szCs w:val="24"/>
        </w:rPr>
        <w:t xml:space="preserve"> </w:t>
      </w:r>
    </w:p>
    <w:p w:rsidR="00206E8A" w:rsidRDefault="0058453B" w:rsidP="000D3A16">
      <w:pPr>
        <w:numPr>
          <w:ilvl w:val="0"/>
          <w:numId w:val="4"/>
        </w:numPr>
        <w:spacing w:before="60" w:after="60" w:line="360" w:lineRule="auto"/>
        <w:jc w:val="both"/>
        <w:rPr>
          <w:rFonts w:ascii="Times New Roman" w:hAnsi="Times New Roman"/>
          <w:noProof/>
          <w:color w:val="000000"/>
          <w:sz w:val="24"/>
          <w:szCs w:val="24"/>
          <w:lang w:eastAsia="cs-CZ"/>
        </w:rPr>
      </w:pPr>
      <w:r>
        <w:rPr>
          <w:rFonts w:ascii="Times New Roman" w:hAnsi="Times New Roman"/>
          <w:b/>
          <w:noProof/>
          <w:color w:val="000000"/>
          <w:sz w:val="24"/>
          <w:szCs w:val="24"/>
          <w:lang w:eastAsia="cs-CZ"/>
        </w:rPr>
        <w:t>Mikroregió</w:t>
      </w:r>
      <w:r w:rsidR="00F14C5C" w:rsidRPr="00B80C4D">
        <w:rPr>
          <w:rFonts w:ascii="Times New Roman" w:hAnsi="Times New Roman"/>
          <w:b/>
          <w:noProof/>
          <w:color w:val="000000"/>
          <w:sz w:val="24"/>
          <w:szCs w:val="24"/>
          <w:lang w:eastAsia="cs-CZ"/>
        </w:rPr>
        <w:t xml:space="preserve">n Južné Sitno </w:t>
      </w:r>
      <w:r w:rsidR="00F14C5C" w:rsidRPr="00B80C4D">
        <w:rPr>
          <w:rFonts w:ascii="Times New Roman" w:hAnsi="Times New Roman"/>
          <w:noProof/>
          <w:color w:val="000000"/>
          <w:sz w:val="24"/>
          <w:szCs w:val="24"/>
          <w:lang w:eastAsia="cs-CZ"/>
        </w:rPr>
        <w:t>je občianske združenie</w:t>
      </w:r>
      <w:r w:rsidR="00206E8A">
        <w:rPr>
          <w:rFonts w:ascii="Times New Roman" w:hAnsi="Times New Roman"/>
          <w:noProof/>
          <w:color w:val="000000"/>
          <w:sz w:val="24"/>
          <w:szCs w:val="24"/>
          <w:lang w:eastAsia="cs-CZ"/>
        </w:rPr>
        <w:t>, ktoré združuje 6 obcí – Baďan,</w:t>
      </w:r>
    </w:p>
    <w:p w:rsidR="00F14C5C" w:rsidRPr="00B80C4D" w:rsidRDefault="00F14C5C" w:rsidP="00047C57">
      <w:pPr>
        <w:spacing w:after="0" w:line="360" w:lineRule="auto"/>
        <w:jc w:val="both"/>
        <w:rPr>
          <w:rFonts w:ascii="Times New Roman" w:hAnsi="Times New Roman"/>
          <w:noProof/>
          <w:color w:val="000000"/>
          <w:sz w:val="24"/>
          <w:szCs w:val="24"/>
          <w:lang w:eastAsia="cs-CZ"/>
        </w:rPr>
      </w:pPr>
      <w:r w:rsidRPr="00B80C4D">
        <w:rPr>
          <w:rFonts w:ascii="Times New Roman" w:hAnsi="Times New Roman"/>
          <w:noProof/>
          <w:color w:val="000000"/>
          <w:sz w:val="24"/>
          <w:szCs w:val="24"/>
          <w:lang w:eastAsia="cs-CZ"/>
        </w:rPr>
        <w:t xml:space="preserve">Prenčov, Počúvadlo, Beluj, Kráľovce – Krnišov a Žibritov. </w:t>
      </w:r>
    </w:p>
    <w:p w:rsidR="00F14C5C" w:rsidRPr="00B80C4D" w:rsidRDefault="00F14C5C" w:rsidP="00047C57">
      <w:pPr>
        <w:spacing w:after="0" w:line="360" w:lineRule="auto"/>
        <w:jc w:val="both"/>
        <w:rPr>
          <w:rFonts w:ascii="Times New Roman" w:hAnsi="Times New Roman"/>
          <w:noProof/>
          <w:color w:val="000000"/>
          <w:sz w:val="24"/>
          <w:szCs w:val="24"/>
          <w:lang w:eastAsia="cs-CZ"/>
        </w:rPr>
      </w:pPr>
      <w:r w:rsidRPr="00B80C4D">
        <w:rPr>
          <w:rFonts w:ascii="Times New Roman" w:hAnsi="Times New Roman"/>
          <w:noProof/>
          <w:color w:val="000000"/>
          <w:sz w:val="24"/>
          <w:szCs w:val="24"/>
          <w:lang w:eastAsia="cs-CZ"/>
        </w:rPr>
        <w:t xml:space="preserve">Cieľmi združenia je:  </w:t>
      </w:r>
    </w:p>
    <w:p w:rsidR="00F14C5C" w:rsidRPr="00B80C4D" w:rsidRDefault="00F14C5C" w:rsidP="00D27864">
      <w:pPr>
        <w:pStyle w:val="Nadpis5"/>
        <w:numPr>
          <w:ilvl w:val="0"/>
          <w:numId w:val="9"/>
        </w:numPr>
        <w:spacing w:before="0" w:after="0" w:line="360" w:lineRule="auto"/>
        <w:rPr>
          <w:rFonts w:ascii="Times New Roman" w:hAnsi="Times New Roman"/>
          <w:b w:val="0"/>
          <w:i w:val="0"/>
          <w:sz w:val="24"/>
          <w:szCs w:val="24"/>
        </w:rPr>
      </w:pPr>
      <w:r w:rsidRPr="00B80C4D">
        <w:rPr>
          <w:rFonts w:ascii="Times New Roman" w:hAnsi="Times New Roman"/>
          <w:b w:val="0"/>
          <w:i w:val="0"/>
          <w:sz w:val="24"/>
          <w:szCs w:val="24"/>
        </w:rPr>
        <w:t>Cieľavedomý koordinovaný postup pri vytvárané koncepcie rozvoja MR</w:t>
      </w:r>
    </w:p>
    <w:p w:rsidR="00F14C5C" w:rsidRPr="00B80C4D" w:rsidRDefault="00F14C5C" w:rsidP="00D27864">
      <w:pPr>
        <w:pStyle w:val="Nadpis5"/>
        <w:numPr>
          <w:ilvl w:val="0"/>
          <w:numId w:val="9"/>
        </w:numPr>
        <w:spacing w:before="0" w:after="0" w:line="360" w:lineRule="auto"/>
        <w:rPr>
          <w:rFonts w:ascii="Times New Roman" w:hAnsi="Times New Roman"/>
          <w:b w:val="0"/>
          <w:i w:val="0"/>
          <w:sz w:val="24"/>
          <w:szCs w:val="24"/>
        </w:rPr>
      </w:pPr>
      <w:r w:rsidRPr="00B80C4D">
        <w:rPr>
          <w:rFonts w:ascii="Times New Roman" w:hAnsi="Times New Roman"/>
          <w:b w:val="0"/>
          <w:i w:val="0"/>
          <w:sz w:val="24"/>
          <w:szCs w:val="24"/>
        </w:rPr>
        <w:t>Vytváranie priaznivého a podporného prostredia pre súkromných podnikateľov</w:t>
      </w:r>
    </w:p>
    <w:p w:rsidR="00F14C5C" w:rsidRPr="00B80C4D" w:rsidRDefault="00F14C5C" w:rsidP="00D27864">
      <w:pPr>
        <w:pStyle w:val="Nadpis5"/>
        <w:numPr>
          <w:ilvl w:val="0"/>
          <w:numId w:val="9"/>
        </w:numPr>
        <w:spacing w:before="0" w:after="0" w:line="360" w:lineRule="auto"/>
        <w:rPr>
          <w:rFonts w:ascii="Times New Roman" w:hAnsi="Times New Roman"/>
          <w:b w:val="0"/>
          <w:i w:val="0"/>
          <w:sz w:val="24"/>
          <w:szCs w:val="24"/>
        </w:rPr>
      </w:pPr>
      <w:r w:rsidRPr="00B80C4D">
        <w:rPr>
          <w:rFonts w:ascii="Times New Roman" w:hAnsi="Times New Roman"/>
          <w:b w:val="0"/>
          <w:i w:val="0"/>
          <w:sz w:val="24"/>
          <w:szCs w:val="24"/>
        </w:rPr>
        <w:t>Zviditeľnenie MR vhodnou propagáciou</w:t>
      </w:r>
    </w:p>
    <w:p w:rsidR="00F14C5C" w:rsidRPr="00B80C4D" w:rsidRDefault="00F14C5C" w:rsidP="00D27864">
      <w:pPr>
        <w:pStyle w:val="Nadpis5"/>
        <w:numPr>
          <w:ilvl w:val="0"/>
          <w:numId w:val="9"/>
        </w:numPr>
        <w:spacing w:before="100" w:beforeAutospacing="1" w:after="100" w:afterAutospacing="1" w:line="360" w:lineRule="auto"/>
        <w:rPr>
          <w:rFonts w:ascii="Times New Roman" w:hAnsi="Times New Roman"/>
          <w:b w:val="0"/>
          <w:i w:val="0"/>
          <w:sz w:val="24"/>
          <w:szCs w:val="24"/>
        </w:rPr>
      </w:pPr>
      <w:r w:rsidRPr="00B80C4D">
        <w:rPr>
          <w:rFonts w:ascii="Times New Roman" w:hAnsi="Times New Roman"/>
          <w:b w:val="0"/>
          <w:i w:val="0"/>
          <w:sz w:val="24"/>
          <w:szCs w:val="24"/>
        </w:rPr>
        <w:t>Spoločná ochrana zákonných práv a záujmov občanov</w:t>
      </w:r>
    </w:p>
    <w:p w:rsidR="00F14C5C" w:rsidRPr="00B80C4D" w:rsidRDefault="00F14C5C" w:rsidP="00D27864">
      <w:pPr>
        <w:pStyle w:val="Nadpis5"/>
        <w:numPr>
          <w:ilvl w:val="0"/>
          <w:numId w:val="9"/>
        </w:numPr>
        <w:spacing w:before="100" w:beforeAutospacing="1" w:after="100" w:afterAutospacing="1" w:line="360" w:lineRule="auto"/>
        <w:rPr>
          <w:rFonts w:ascii="Times New Roman" w:hAnsi="Times New Roman"/>
          <w:b w:val="0"/>
          <w:i w:val="0"/>
          <w:sz w:val="24"/>
          <w:szCs w:val="24"/>
        </w:rPr>
      </w:pPr>
      <w:r w:rsidRPr="00B80C4D">
        <w:rPr>
          <w:rFonts w:ascii="Times New Roman" w:hAnsi="Times New Roman"/>
          <w:b w:val="0"/>
          <w:i w:val="0"/>
          <w:sz w:val="24"/>
          <w:szCs w:val="24"/>
        </w:rPr>
        <w:t>Iniciovanie a podpora aktivít v oblasti vidieckej turistiky a agroturistiky</w:t>
      </w:r>
    </w:p>
    <w:p w:rsidR="00F14C5C" w:rsidRPr="00B80C4D" w:rsidRDefault="00F14C5C" w:rsidP="00D27864">
      <w:pPr>
        <w:pStyle w:val="Nadpis5"/>
        <w:numPr>
          <w:ilvl w:val="0"/>
          <w:numId w:val="9"/>
        </w:numPr>
        <w:spacing w:before="100" w:beforeAutospacing="1" w:after="100" w:afterAutospacing="1" w:line="360" w:lineRule="auto"/>
        <w:rPr>
          <w:rFonts w:ascii="Times New Roman" w:hAnsi="Times New Roman"/>
          <w:b w:val="0"/>
          <w:i w:val="0"/>
          <w:sz w:val="24"/>
          <w:szCs w:val="24"/>
        </w:rPr>
      </w:pPr>
      <w:r w:rsidRPr="00B80C4D">
        <w:rPr>
          <w:rFonts w:ascii="Times New Roman" w:hAnsi="Times New Roman"/>
          <w:b w:val="0"/>
          <w:i w:val="0"/>
          <w:sz w:val="24"/>
          <w:szCs w:val="24"/>
        </w:rPr>
        <w:t>Zapájanie občanov do rôznych aktivít smerujúcich k plneniu cieľov združenia</w:t>
      </w:r>
    </w:p>
    <w:p w:rsidR="00F14C5C" w:rsidRPr="00B80C4D" w:rsidRDefault="00F14C5C" w:rsidP="00D27864">
      <w:pPr>
        <w:pStyle w:val="Nadpis5"/>
        <w:numPr>
          <w:ilvl w:val="0"/>
          <w:numId w:val="9"/>
        </w:numPr>
        <w:spacing w:before="100" w:beforeAutospacing="1" w:after="100" w:afterAutospacing="1" w:line="360" w:lineRule="auto"/>
        <w:rPr>
          <w:rFonts w:ascii="Times New Roman" w:hAnsi="Times New Roman"/>
          <w:b w:val="0"/>
          <w:i w:val="0"/>
          <w:sz w:val="24"/>
          <w:szCs w:val="24"/>
        </w:rPr>
      </w:pPr>
      <w:r w:rsidRPr="00B80C4D">
        <w:rPr>
          <w:rFonts w:ascii="Times New Roman" w:hAnsi="Times New Roman"/>
          <w:b w:val="0"/>
          <w:i w:val="0"/>
          <w:sz w:val="24"/>
          <w:szCs w:val="24"/>
        </w:rPr>
        <w:t>Dosiahnutie vyššej občianskej zodpovednosti a angažovanosti občana pre veci verejné</w:t>
      </w:r>
    </w:p>
    <w:p w:rsidR="00820492" w:rsidRDefault="00F14C5C" w:rsidP="000D3A16">
      <w:pPr>
        <w:numPr>
          <w:ilvl w:val="0"/>
          <w:numId w:val="4"/>
        </w:numPr>
        <w:spacing w:after="0" w:line="360" w:lineRule="auto"/>
        <w:rPr>
          <w:rFonts w:ascii="Times New Roman" w:hAnsi="Times New Roman"/>
          <w:sz w:val="24"/>
          <w:szCs w:val="24"/>
        </w:rPr>
      </w:pPr>
      <w:r w:rsidRPr="00B80C4D">
        <w:rPr>
          <w:rFonts w:ascii="Times New Roman" w:hAnsi="Times New Roman"/>
          <w:b/>
          <w:sz w:val="24"/>
          <w:szCs w:val="24"/>
        </w:rPr>
        <w:t xml:space="preserve">Agentúra rozvoja turizmu, kultúry, remesla, umenia a harmónie </w:t>
      </w:r>
      <w:r w:rsidRPr="00B80C4D">
        <w:rPr>
          <w:rFonts w:ascii="Times New Roman" w:hAnsi="Times New Roman"/>
          <w:sz w:val="24"/>
          <w:szCs w:val="24"/>
        </w:rPr>
        <w:t>je združením</w:t>
      </w:r>
    </w:p>
    <w:p w:rsidR="00047C57" w:rsidRDefault="00F14C5C" w:rsidP="00047C57">
      <w:pPr>
        <w:spacing w:after="0" w:line="360" w:lineRule="auto"/>
        <w:rPr>
          <w:rFonts w:ascii="Times New Roman" w:hAnsi="Times New Roman"/>
          <w:sz w:val="24"/>
          <w:szCs w:val="24"/>
        </w:rPr>
      </w:pPr>
      <w:r w:rsidRPr="00820492">
        <w:rPr>
          <w:rFonts w:ascii="Times New Roman" w:hAnsi="Times New Roman"/>
          <w:sz w:val="24"/>
          <w:szCs w:val="24"/>
        </w:rPr>
        <w:t>umelcov, remeselníkov, hospodárov a iných (ne)obyčajných ľudí, zameraných na harmonické súžitie s prírodou, zachovávanie a rozvoj tradičných hodnôt v súlade s kultúrnym dedičstvom a koloritom krajiny. Cieľom združenia je prispieť k regionálnemu rozvoju, lokálnej sebestačnosti, nezávislosti a trvalej udržateľnosti a zároveň inšpirovať všetkých ľudí dobrej vôle.</w:t>
      </w:r>
      <w:r w:rsidR="00820492">
        <w:rPr>
          <w:rFonts w:ascii="Times New Roman" w:hAnsi="Times New Roman"/>
          <w:sz w:val="24"/>
          <w:szCs w:val="24"/>
        </w:rPr>
        <w:t xml:space="preserve"> </w:t>
      </w:r>
    </w:p>
    <w:p w:rsidR="00820492" w:rsidRDefault="00F14C5C" w:rsidP="00B56A99">
      <w:pPr>
        <w:numPr>
          <w:ilvl w:val="0"/>
          <w:numId w:val="4"/>
        </w:numPr>
        <w:spacing w:after="0" w:line="360" w:lineRule="auto"/>
        <w:jc w:val="both"/>
        <w:rPr>
          <w:rFonts w:ascii="Times New Roman" w:hAnsi="Times New Roman"/>
          <w:color w:val="000000"/>
          <w:sz w:val="24"/>
          <w:szCs w:val="24"/>
        </w:rPr>
      </w:pPr>
      <w:r w:rsidRPr="00B80C4D">
        <w:rPr>
          <w:rFonts w:ascii="Times New Roman" w:hAnsi="Times New Roman"/>
          <w:b/>
          <w:noProof/>
          <w:color w:val="000000"/>
          <w:sz w:val="24"/>
          <w:szCs w:val="24"/>
          <w:lang w:eastAsia="cs-CZ"/>
        </w:rPr>
        <w:t>Informačné centrum mladých Banská Štiavnica</w:t>
      </w:r>
      <w:r w:rsidRPr="00B80C4D">
        <w:rPr>
          <w:rFonts w:ascii="Times New Roman" w:hAnsi="Times New Roman"/>
          <w:noProof/>
          <w:color w:val="000000"/>
          <w:sz w:val="24"/>
          <w:szCs w:val="24"/>
          <w:lang w:eastAsia="cs-CZ"/>
        </w:rPr>
        <w:t xml:space="preserve"> </w:t>
      </w:r>
      <w:r w:rsidRPr="00B80C4D">
        <w:rPr>
          <w:rFonts w:ascii="Times New Roman" w:hAnsi="Times New Roman"/>
          <w:color w:val="000000"/>
          <w:sz w:val="24"/>
          <w:szCs w:val="24"/>
        </w:rPr>
        <w:t>je občianske združenie, ktorého</w:t>
      </w:r>
      <w:r w:rsidR="00B56A99">
        <w:rPr>
          <w:rFonts w:ascii="Times New Roman" w:hAnsi="Times New Roman"/>
          <w:color w:val="000000"/>
          <w:sz w:val="24"/>
          <w:szCs w:val="24"/>
        </w:rPr>
        <w:t xml:space="preserve"> </w:t>
      </w:r>
    </w:p>
    <w:p w:rsidR="00047C57" w:rsidRDefault="00F14C5C" w:rsidP="00B56A99">
      <w:pPr>
        <w:spacing w:after="0" w:line="360" w:lineRule="auto"/>
        <w:rPr>
          <w:rFonts w:ascii="Times New Roman" w:hAnsi="Times New Roman"/>
          <w:color w:val="000000"/>
          <w:sz w:val="24"/>
          <w:szCs w:val="24"/>
        </w:rPr>
      </w:pPr>
      <w:r w:rsidRPr="00820492">
        <w:rPr>
          <w:rFonts w:ascii="Times New Roman" w:hAnsi="Times New Roman"/>
          <w:color w:val="000000"/>
          <w:sz w:val="24"/>
          <w:szCs w:val="24"/>
        </w:rPr>
        <w:t xml:space="preserve">cieľom nie je viesť prázdny dialóg ale konať. Združuje aktívnych ľudí rôzneho veku a spolu s nimi pripravujeme rôzne podujatia pre verejnosť - od vzdelávacích až po festivaly. </w:t>
      </w:r>
    </w:p>
    <w:p w:rsidR="00820492" w:rsidRDefault="00F14C5C" w:rsidP="00047C57">
      <w:pPr>
        <w:numPr>
          <w:ilvl w:val="0"/>
          <w:numId w:val="4"/>
        </w:numPr>
        <w:spacing w:after="0" w:line="360" w:lineRule="auto"/>
        <w:jc w:val="both"/>
        <w:rPr>
          <w:rFonts w:ascii="Times New Roman" w:hAnsi="Times New Roman"/>
          <w:noProof/>
          <w:color w:val="000000"/>
          <w:sz w:val="24"/>
          <w:szCs w:val="24"/>
          <w:lang w:eastAsia="cs-CZ"/>
        </w:rPr>
      </w:pPr>
      <w:r w:rsidRPr="00B80C4D">
        <w:rPr>
          <w:rFonts w:ascii="Times New Roman" w:hAnsi="Times New Roman"/>
          <w:b/>
          <w:noProof/>
          <w:color w:val="000000"/>
          <w:sz w:val="24"/>
          <w:szCs w:val="24"/>
          <w:lang w:eastAsia="cs-CZ"/>
        </w:rPr>
        <w:t xml:space="preserve">Občianske združenie Sitnianski rytieri </w:t>
      </w:r>
      <w:r w:rsidRPr="00B80C4D">
        <w:rPr>
          <w:rFonts w:ascii="Times New Roman" w:hAnsi="Times New Roman"/>
          <w:noProof/>
          <w:color w:val="000000"/>
          <w:sz w:val="24"/>
          <w:szCs w:val="24"/>
          <w:lang w:eastAsia="cs-CZ"/>
        </w:rPr>
        <w:t>je dobro</w:t>
      </w:r>
      <w:r w:rsidR="00820492">
        <w:rPr>
          <w:rFonts w:ascii="Times New Roman" w:hAnsi="Times New Roman"/>
          <w:noProof/>
          <w:color w:val="000000"/>
          <w:sz w:val="24"/>
          <w:szCs w:val="24"/>
          <w:lang w:eastAsia="cs-CZ"/>
        </w:rPr>
        <w:t>voľnou nezávislou organizáciou,</w:t>
      </w:r>
    </w:p>
    <w:p w:rsidR="00047C57" w:rsidRDefault="00F14C5C" w:rsidP="00047C57">
      <w:pPr>
        <w:spacing w:before="60" w:after="60" w:line="360" w:lineRule="auto"/>
        <w:jc w:val="both"/>
        <w:rPr>
          <w:rFonts w:ascii="Times New Roman" w:hAnsi="Times New Roman"/>
          <w:noProof/>
          <w:color w:val="000000"/>
          <w:sz w:val="24"/>
          <w:szCs w:val="24"/>
          <w:lang w:eastAsia="cs-CZ"/>
        </w:rPr>
      </w:pPr>
      <w:r w:rsidRPr="00B80C4D">
        <w:rPr>
          <w:rFonts w:ascii="Times New Roman" w:hAnsi="Times New Roman"/>
          <w:noProof/>
          <w:color w:val="000000"/>
          <w:sz w:val="24"/>
          <w:szCs w:val="24"/>
          <w:lang w:eastAsia="cs-CZ"/>
        </w:rPr>
        <w:t xml:space="preserve">ktorá združuje fyzické a prívnické osoby. Hlavným cieľom združenia je prispievať k podpore rozvoja rekreačnej oblasti Počúvadlianskeho jazera, organizovanie spoločenských, kultúrnych, športových a iných záujmových podujatí a zlepšovanie materiálno – technických podmienok rekreačnej oblasti. </w:t>
      </w:r>
    </w:p>
    <w:p w:rsidR="00820492" w:rsidRDefault="00F14C5C" w:rsidP="00047C57">
      <w:pPr>
        <w:numPr>
          <w:ilvl w:val="0"/>
          <w:numId w:val="4"/>
        </w:numPr>
        <w:spacing w:before="60" w:after="60" w:line="360" w:lineRule="auto"/>
        <w:jc w:val="both"/>
        <w:rPr>
          <w:rFonts w:ascii="Times New Roman" w:hAnsi="Times New Roman"/>
          <w:noProof/>
          <w:color w:val="000000"/>
          <w:sz w:val="24"/>
          <w:szCs w:val="24"/>
          <w:lang w:eastAsia="cs-CZ"/>
        </w:rPr>
      </w:pPr>
      <w:r w:rsidRPr="00B80C4D">
        <w:rPr>
          <w:rFonts w:ascii="Times New Roman" w:hAnsi="Times New Roman"/>
          <w:b/>
          <w:noProof/>
          <w:color w:val="000000"/>
          <w:sz w:val="24"/>
          <w:szCs w:val="24"/>
          <w:lang w:eastAsia="cs-CZ"/>
        </w:rPr>
        <w:lastRenderedPageBreak/>
        <w:t xml:space="preserve">Regionálne združenie pre rozvoj Banskej Štiavnice a okolia </w:t>
      </w:r>
      <w:r w:rsidRPr="00B80C4D">
        <w:rPr>
          <w:rFonts w:ascii="Times New Roman" w:hAnsi="Times New Roman"/>
          <w:noProof/>
          <w:color w:val="000000"/>
          <w:sz w:val="24"/>
          <w:szCs w:val="24"/>
          <w:lang w:eastAsia="cs-CZ"/>
        </w:rPr>
        <w:t xml:space="preserve">je verejno – súkromné </w:t>
      </w:r>
    </w:p>
    <w:p w:rsidR="00047C57" w:rsidRDefault="00F14C5C" w:rsidP="00047C57">
      <w:pPr>
        <w:spacing w:before="60" w:after="60" w:line="360" w:lineRule="auto"/>
        <w:jc w:val="both"/>
        <w:rPr>
          <w:rFonts w:ascii="Times New Roman" w:hAnsi="Times New Roman"/>
          <w:noProof/>
          <w:color w:val="000000"/>
          <w:sz w:val="24"/>
          <w:szCs w:val="24"/>
          <w:lang w:eastAsia="cs-CZ"/>
        </w:rPr>
      </w:pPr>
      <w:r w:rsidRPr="00B80C4D">
        <w:rPr>
          <w:rFonts w:ascii="Times New Roman" w:hAnsi="Times New Roman"/>
          <w:noProof/>
          <w:color w:val="000000"/>
          <w:sz w:val="24"/>
          <w:szCs w:val="24"/>
          <w:lang w:eastAsia="cs-CZ"/>
        </w:rPr>
        <w:t xml:space="preserve">partnerstvo, združenie právnických osôb zamerané na rozvoj Banskej Štiavnice a okolia. Cieľom združenia je rozvoj miestnej demokracie, partnerstva a spolupráce, rozvoj ľudských zdrojov, obhajoba záujmov regiónu a jeho propagácia, podpora a vytváranie podmienok pre rozvoj cestovného ruchu, obnovenie a oživenie kultúrneho dedičstva a tradícií, dosiahnutie vyššej občianskej zodpovednosti a angažovanosti občana pre veci verejné. </w:t>
      </w:r>
    </w:p>
    <w:p w:rsidR="00820492" w:rsidRDefault="00F14C5C" w:rsidP="00047C57">
      <w:pPr>
        <w:numPr>
          <w:ilvl w:val="0"/>
          <w:numId w:val="4"/>
        </w:numPr>
        <w:spacing w:before="60" w:after="60" w:line="360" w:lineRule="auto"/>
        <w:jc w:val="both"/>
        <w:rPr>
          <w:rFonts w:ascii="Times New Roman" w:eastAsia="Times New Roman" w:hAnsi="Times New Roman"/>
          <w:sz w:val="24"/>
          <w:szCs w:val="24"/>
          <w:lang w:eastAsia="sk-SK"/>
        </w:rPr>
      </w:pPr>
      <w:r w:rsidRPr="00B80C4D">
        <w:rPr>
          <w:rFonts w:ascii="Times New Roman" w:eastAsia="Times New Roman" w:hAnsi="Times New Roman"/>
          <w:b/>
          <w:sz w:val="24"/>
          <w:szCs w:val="24"/>
          <w:lang w:eastAsia="sk-SK"/>
        </w:rPr>
        <w:t>Združenie cestovného ruchu </w:t>
      </w:r>
      <w:r w:rsidRPr="00B80C4D">
        <w:rPr>
          <w:rFonts w:ascii="Times New Roman" w:eastAsia="Times New Roman" w:hAnsi="Times New Roman"/>
          <w:b/>
          <w:bCs/>
          <w:sz w:val="24"/>
          <w:szCs w:val="24"/>
          <w:lang w:eastAsia="sk-SK"/>
        </w:rPr>
        <w:t>BALNEA CLUSTER DUDINCE</w:t>
      </w:r>
      <w:r w:rsidR="00820492">
        <w:rPr>
          <w:rFonts w:ascii="Times New Roman" w:eastAsia="Times New Roman" w:hAnsi="Times New Roman"/>
          <w:sz w:val="24"/>
          <w:szCs w:val="24"/>
          <w:lang w:eastAsia="sk-SK"/>
        </w:rPr>
        <w:t xml:space="preserve"> vzniklo v roku 2008</w:t>
      </w:r>
    </w:p>
    <w:p w:rsidR="00F14C5C" w:rsidRPr="0058453B" w:rsidRDefault="00F14C5C" w:rsidP="00820492">
      <w:pPr>
        <w:spacing w:after="0" w:line="360" w:lineRule="auto"/>
        <w:jc w:val="both"/>
        <w:rPr>
          <w:rFonts w:ascii="Times New Roman" w:eastAsia="Times New Roman" w:hAnsi="Times New Roman"/>
          <w:sz w:val="24"/>
          <w:szCs w:val="24"/>
          <w:lang w:eastAsia="sk-SK"/>
        </w:rPr>
      </w:pPr>
      <w:r w:rsidRPr="00B80C4D">
        <w:rPr>
          <w:rFonts w:ascii="Times New Roman" w:eastAsia="Times New Roman" w:hAnsi="Times New Roman"/>
          <w:sz w:val="24"/>
          <w:szCs w:val="24"/>
          <w:lang w:eastAsia="sk-SK"/>
        </w:rPr>
        <w:t xml:space="preserve">ako </w:t>
      </w:r>
      <w:r w:rsidRPr="00B80C4D">
        <w:rPr>
          <w:rFonts w:ascii="Times New Roman" w:eastAsia="Times New Roman" w:hAnsi="Times New Roman"/>
          <w:bCs/>
          <w:sz w:val="24"/>
          <w:szCs w:val="24"/>
          <w:lang w:eastAsia="sk-SK"/>
        </w:rPr>
        <w:t xml:space="preserve">prvý kúpeľný cluster na Slovensku </w:t>
      </w:r>
      <w:r w:rsidRPr="00B80C4D">
        <w:rPr>
          <w:rFonts w:ascii="Times New Roman" w:eastAsia="Times New Roman" w:hAnsi="Times New Roman"/>
          <w:sz w:val="24"/>
          <w:szCs w:val="24"/>
          <w:lang w:eastAsia="sk-SK"/>
        </w:rPr>
        <w:t>s</w:t>
      </w:r>
      <w:r w:rsidR="00047C57">
        <w:rPr>
          <w:rFonts w:ascii="Times New Roman" w:eastAsia="Times New Roman" w:hAnsi="Times New Roman"/>
          <w:sz w:val="24"/>
          <w:szCs w:val="24"/>
          <w:lang w:eastAsia="sk-SK"/>
        </w:rPr>
        <w:t xml:space="preserve"> cieľom </w:t>
      </w:r>
      <w:r w:rsidRPr="00B80C4D">
        <w:rPr>
          <w:rFonts w:ascii="Times New Roman" w:eastAsia="Times New Roman" w:hAnsi="Times New Roman"/>
          <w:sz w:val="24"/>
          <w:szCs w:val="24"/>
          <w:lang w:eastAsia="sk-SK"/>
        </w:rPr>
        <w:t xml:space="preserve">koordinovať svojich členov pri tvorbe a realizácii politiky cestovného ruchu v meste   </w:t>
      </w:r>
      <w:r w:rsidR="00047C57">
        <w:rPr>
          <w:rFonts w:ascii="Times New Roman" w:eastAsia="Times New Roman" w:hAnsi="Times New Roman"/>
          <w:sz w:val="24"/>
          <w:szCs w:val="24"/>
          <w:lang w:eastAsia="sk-SK"/>
        </w:rPr>
        <w:t xml:space="preserve">a okolí, </w:t>
      </w:r>
      <w:r w:rsidRPr="00B80C4D">
        <w:rPr>
          <w:rFonts w:ascii="Times New Roman" w:eastAsia="Times New Roman" w:hAnsi="Times New Roman"/>
          <w:sz w:val="24"/>
          <w:szCs w:val="24"/>
          <w:lang w:eastAsia="sk-SK"/>
        </w:rPr>
        <w:t>poskytovať informačné, poradenské a ďalšie sl</w:t>
      </w:r>
      <w:r w:rsidR="00047C57">
        <w:rPr>
          <w:rFonts w:ascii="Times New Roman" w:eastAsia="Times New Roman" w:hAnsi="Times New Roman"/>
          <w:sz w:val="24"/>
          <w:szCs w:val="24"/>
          <w:lang w:eastAsia="sk-SK"/>
        </w:rPr>
        <w:t xml:space="preserve">užby v rámci cestovného ruchu, </w:t>
      </w:r>
      <w:r w:rsidRPr="00B80C4D">
        <w:rPr>
          <w:rFonts w:ascii="Times New Roman" w:eastAsia="Times New Roman" w:hAnsi="Times New Roman"/>
          <w:sz w:val="24"/>
          <w:szCs w:val="24"/>
          <w:lang w:eastAsia="sk-SK"/>
        </w:rPr>
        <w:t>organizovať rôzne akcie a podujatia pre návštevníkov mesta Dudince a jeho okolia, podporovať kultúrny, folklórny, spol</w:t>
      </w:r>
      <w:r w:rsidR="00047C57">
        <w:rPr>
          <w:rFonts w:ascii="Times New Roman" w:eastAsia="Times New Roman" w:hAnsi="Times New Roman"/>
          <w:sz w:val="24"/>
          <w:szCs w:val="24"/>
          <w:lang w:eastAsia="sk-SK"/>
        </w:rPr>
        <w:t xml:space="preserve">očenský a športový život v meste. </w:t>
      </w:r>
      <w:r w:rsidRPr="00B80C4D">
        <w:rPr>
          <w:rFonts w:ascii="Times New Roman" w:eastAsia="Times New Roman" w:hAnsi="Times New Roman"/>
          <w:sz w:val="24"/>
          <w:szCs w:val="24"/>
          <w:lang w:eastAsia="sk-SK"/>
        </w:rPr>
        <w:t xml:space="preserve"> </w:t>
      </w:r>
    </w:p>
    <w:p w:rsidR="00820492" w:rsidRDefault="00F14C5C" w:rsidP="000D3A16">
      <w:pPr>
        <w:pStyle w:val="Normlnywebov"/>
        <w:numPr>
          <w:ilvl w:val="0"/>
          <w:numId w:val="4"/>
        </w:numPr>
        <w:shd w:val="clear" w:color="auto" w:fill="FFFFFF"/>
        <w:spacing w:before="0" w:beforeAutospacing="0" w:after="0" w:afterAutospacing="0" w:line="360" w:lineRule="auto"/>
        <w:jc w:val="both"/>
        <w:rPr>
          <w:lang w:val="sk-SK" w:eastAsia="sk-SK"/>
        </w:rPr>
      </w:pPr>
      <w:r w:rsidRPr="00B80C4D">
        <w:rPr>
          <w:b/>
          <w:noProof/>
          <w:lang w:val="sk-SK" w:eastAsia="cs-CZ"/>
        </w:rPr>
        <w:t xml:space="preserve">Občianske združenie Sebechleby </w:t>
      </w:r>
      <w:r w:rsidRPr="00B80C4D">
        <w:rPr>
          <w:lang w:val="sk-SK" w:eastAsia="sk-SK"/>
        </w:rPr>
        <w:t xml:space="preserve">bolo založené v roku 2006 s cieľom podporiť </w:t>
      </w:r>
    </w:p>
    <w:p w:rsidR="00047C57" w:rsidRDefault="00F14C5C" w:rsidP="00047C57">
      <w:pPr>
        <w:pStyle w:val="Normlnywebov"/>
        <w:shd w:val="clear" w:color="auto" w:fill="FFFFFF"/>
        <w:spacing w:before="0" w:beforeAutospacing="0" w:after="0" w:afterAutospacing="0" w:line="360" w:lineRule="auto"/>
        <w:jc w:val="both"/>
        <w:rPr>
          <w:lang w:val="sk-SK"/>
        </w:rPr>
      </w:pPr>
      <w:r w:rsidRPr="00B80C4D">
        <w:rPr>
          <w:lang w:val="sk-SK" w:eastAsia="sk-SK"/>
        </w:rPr>
        <w:t xml:space="preserve">rozvoj vo vidieckom cestovnom ruchu obce Sebechleby. Občianske združenie Sebechleby má dobré nápady na rozvoj slovenského vidieku regiónu Hont a slovenskú ľudovú kultúru Sebechleby - Stará Hora. Zachová a rozvíja kultúrne dedičstvo obce Sebechleby. Organizuje rôzne podujatia a brigády na podporu tohto regiónu. Najznámejšie podujatie, ktoré organizuje už 7 rokov je „Oberačka po sebechlebsky“, ktoré má z roka na rok viac účastníkov cca 10.000  </w:t>
      </w:r>
      <w:r w:rsidR="00047C57">
        <w:rPr>
          <w:lang w:val="sk-SK" w:eastAsia="sk-SK"/>
        </w:rPr>
        <w:t xml:space="preserve">-   </w:t>
      </w:r>
      <w:r w:rsidRPr="00B80C4D">
        <w:rPr>
          <w:b/>
        </w:rPr>
        <w:t>Občianske združenie Kruh Banská Štiavnica</w:t>
      </w:r>
      <w:r w:rsidRPr="00B80C4D">
        <w:rPr>
          <w:b/>
          <w:lang w:val="sk-SK"/>
        </w:rPr>
        <w:t xml:space="preserve"> </w:t>
      </w:r>
      <w:r w:rsidRPr="00B80C4D">
        <w:t>je organizácia zameraná na prácu s deťmi, mládežou, ro</w:t>
      </w:r>
      <w:r w:rsidR="00047C57">
        <w:t xml:space="preserve">dinou a komunitou. </w:t>
      </w:r>
      <w:r w:rsidRPr="00B80C4D">
        <w:t xml:space="preserve">Pôsobí najmä v oblastiach ochrany kultúrnych a prírodných hodnôt a zlepšovania prostredia ako aj rozvoja osobnosti a vzdelávania. Kruh sa od roku 1998 vyprofiloval na zoskupenie aktívnych ľudí s rôznorodými záujmami a iniciatívami. V realizovaných projektoch Kruhu sa prelínajú dva základné ciele: „hmotné“ zlepšenie prostredia a „nehmotné“ inovácie v prístupoch. Výber prostredia  a oblasti inovácií záležal a záleží od konkrétnych nositeľov projektov. Aktivity Kruhu sa doposiaľ diali v rôznych prostrediach: v nemocnici, na sídlisku, v historickom centre mesta, v prírode. Inovácie v projektoch sa dotýkajú zdravotníckej starostlivosti, predškolskej výchovy, rodinnej výchovy, environmentálnej výchovy, interpretácie kultúrneho dedičstva. </w:t>
      </w:r>
    </w:p>
    <w:p w:rsidR="00820492" w:rsidRPr="00820492" w:rsidRDefault="00F14C5C" w:rsidP="00047C57">
      <w:pPr>
        <w:pStyle w:val="Normlnywebov"/>
        <w:numPr>
          <w:ilvl w:val="0"/>
          <w:numId w:val="4"/>
        </w:numPr>
        <w:shd w:val="clear" w:color="auto" w:fill="FFFFFF"/>
        <w:spacing w:before="0" w:beforeAutospacing="0" w:after="0" w:afterAutospacing="0" w:line="360" w:lineRule="auto"/>
        <w:jc w:val="both"/>
      </w:pPr>
      <w:r w:rsidRPr="00B80C4D">
        <w:rPr>
          <w:b/>
          <w:bCs/>
          <w:lang w:eastAsia="sk-SK"/>
        </w:rPr>
        <w:t>Európsko - slovenské združenie agroturizmu a turizmu („EZAT“)</w:t>
      </w:r>
      <w:r w:rsidRPr="00B80C4D">
        <w:rPr>
          <w:lang w:eastAsia="sk-SK"/>
        </w:rPr>
        <w:t xml:space="preserve"> vzniklo v roku </w:t>
      </w:r>
    </w:p>
    <w:p w:rsidR="00F14C5C" w:rsidRDefault="00F14C5C" w:rsidP="00820492">
      <w:pPr>
        <w:widowControl w:val="0"/>
        <w:spacing w:after="0" w:line="360" w:lineRule="auto"/>
        <w:jc w:val="both"/>
        <w:rPr>
          <w:rFonts w:ascii="Times New Roman" w:eastAsia="Times New Roman" w:hAnsi="Times New Roman"/>
          <w:sz w:val="24"/>
          <w:szCs w:val="24"/>
          <w:lang w:eastAsia="sk-SK"/>
        </w:rPr>
      </w:pPr>
      <w:r w:rsidRPr="00B80C4D">
        <w:rPr>
          <w:rFonts w:ascii="Times New Roman" w:eastAsia="Times New Roman" w:hAnsi="Times New Roman"/>
          <w:sz w:val="24"/>
          <w:szCs w:val="24"/>
          <w:lang w:eastAsia="sk-SK"/>
        </w:rPr>
        <w:t>2008 ako dobrovoľné, nepolitické, mimovládne, záujmové združenie fyzických a právnických osôb s euroregionálnou, slovenskou a cezhraničnou pôsobnosťou.</w:t>
      </w:r>
      <w:r w:rsidRPr="00B80C4D">
        <w:rPr>
          <w:rFonts w:ascii="Times New Roman" w:hAnsi="Times New Roman"/>
          <w:sz w:val="24"/>
          <w:szCs w:val="24"/>
        </w:rPr>
        <w:t xml:space="preserve">  </w:t>
      </w:r>
      <w:r w:rsidRPr="00B80C4D">
        <w:rPr>
          <w:rFonts w:ascii="Times New Roman" w:eastAsia="Times New Roman" w:hAnsi="Times New Roman"/>
          <w:sz w:val="24"/>
          <w:szCs w:val="24"/>
          <w:lang w:eastAsia="sk-SK"/>
        </w:rPr>
        <w:t xml:space="preserve">V roku 2008 získal akreditáciu </w:t>
      </w:r>
      <w:r w:rsidRPr="00B80C4D">
        <w:rPr>
          <w:rFonts w:ascii="Times New Roman" w:eastAsia="Times New Roman" w:hAnsi="Times New Roman"/>
          <w:bCs/>
          <w:sz w:val="24"/>
          <w:szCs w:val="24"/>
          <w:lang w:eastAsia="sk-SK"/>
        </w:rPr>
        <w:t>Ministerstva školstva SR</w:t>
      </w:r>
      <w:r w:rsidRPr="00B80C4D">
        <w:rPr>
          <w:rFonts w:ascii="Times New Roman" w:eastAsia="Times New Roman" w:hAnsi="Times New Roman"/>
          <w:sz w:val="24"/>
          <w:szCs w:val="24"/>
          <w:lang w:eastAsia="sk-SK"/>
        </w:rPr>
        <w:t xml:space="preserve"> na organizovanie certifikovaných vzdelávacích podujatí z oblasti ekonomiky, poľnohospodárstva, cestovného ruchu, informatiky , vedenia </w:t>
      </w:r>
      <w:r w:rsidRPr="00B80C4D">
        <w:rPr>
          <w:rFonts w:ascii="Times New Roman" w:eastAsia="Times New Roman" w:hAnsi="Times New Roman"/>
          <w:sz w:val="24"/>
          <w:szCs w:val="24"/>
          <w:lang w:eastAsia="sk-SK"/>
        </w:rPr>
        <w:lastRenderedPageBreak/>
        <w:t xml:space="preserve">účtovníctva a riadenia financií. </w:t>
      </w:r>
      <w:r w:rsidR="00047C57">
        <w:rPr>
          <w:rFonts w:ascii="Times New Roman" w:eastAsia="Times New Roman" w:hAnsi="Times New Roman"/>
          <w:sz w:val="24"/>
          <w:szCs w:val="24"/>
          <w:lang w:eastAsia="sk-SK"/>
        </w:rPr>
        <w:t>Z</w:t>
      </w:r>
      <w:r w:rsidRPr="00B80C4D">
        <w:rPr>
          <w:rFonts w:ascii="Times New Roman" w:eastAsia="Times New Roman" w:hAnsi="Times New Roman"/>
          <w:sz w:val="24"/>
          <w:szCs w:val="24"/>
          <w:lang w:eastAsia="sk-SK"/>
        </w:rPr>
        <w:t xml:space="preserve">druženie disponuje špičkovými odborníkmi z uvedených oblastí za účelom rozširovania znalostí a ďalšieho vzdelávania členov EZAT ako aj ďalších spolupracujúcich subjektov. </w:t>
      </w:r>
    </w:p>
    <w:p w:rsidR="00820492" w:rsidRDefault="00F14C5C" w:rsidP="000D3A16">
      <w:pPr>
        <w:numPr>
          <w:ilvl w:val="0"/>
          <w:numId w:val="4"/>
        </w:numPr>
        <w:spacing w:before="60" w:after="60" w:line="360" w:lineRule="auto"/>
        <w:jc w:val="both"/>
        <w:rPr>
          <w:rFonts w:ascii="Times New Roman" w:hAnsi="Times New Roman"/>
          <w:noProof/>
          <w:color w:val="000000"/>
          <w:sz w:val="24"/>
          <w:szCs w:val="24"/>
          <w:lang w:eastAsia="cs-CZ"/>
        </w:rPr>
      </w:pPr>
      <w:r w:rsidRPr="00B80C4D">
        <w:rPr>
          <w:rFonts w:ascii="Times New Roman" w:hAnsi="Times New Roman"/>
          <w:b/>
          <w:noProof/>
          <w:color w:val="000000"/>
          <w:sz w:val="24"/>
          <w:szCs w:val="24"/>
          <w:lang w:eastAsia="cs-CZ"/>
        </w:rPr>
        <w:t>Zväzy včelárov</w:t>
      </w:r>
      <w:r w:rsidRPr="00B80C4D">
        <w:rPr>
          <w:rFonts w:ascii="Times New Roman" w:hAnsi="Times New Roman"/>
          <w:noProof/>
          <w:color w:val="000000"/>
          <w:sz w:val="24"/>
          <w:szCs w:val="24"/>
          <w:lang w:eastAsia="cs-CZ"/>
        </w:rPr>
        <w:t xml:space="preserve">, ktorí majú okresné sídlo v Hontianskych Tesároch plošne pokrývajú </w:t>
      </w:r>
    </w:p>
    <w:p w:rsidR="00F14C5C" w:rsidRDefault="00F14C5C" w:rsidP="00820492">
      <w:pPr>
        <w:spacing w:before="60" w:after="60" w:line="360" w:lineRule="auto"/>
        <w:jc w:val="both"/>
        <w:rPr>
          <w:rFonts w:ascii="Times New Roman" w:hAnsi="Times New Roman"/>
          <w:noProof/>
          <w:color w:val="000000"/>
          <w:sz w:val="24"/>
          <w:szCs w:val="24"/>
          <w:lang w:eastAsia="cs-CZ"/>
        </w:rPr>
      </w:pPr>
      <w:r w:rsidRPr="00B80C4D">
        <w:rPr>
          <w:rFonts w:ascii="Times New Roman" w:hAnsi="Times New Roman"/>
          <w:noProof/>
          <w:color w:val="000000"/>
          <w:sz w:val="24"/>
          <w:szCs w:val="24"/>
          <w:lang w:eastAsia="cs-CZ"/>
        </w:rPr>
        <w:t>až 11 obcí v riešenom území. Patria medzi najaktívnejšie spoločenské organizácie a sú finančne nezávislé. Podarilo sa im omladiť členskú základňu a zabezpečujú aj osvetu za účelom ochrany prírody, staroslivosti o verejnú zeleň v chotároch. Podporujú udržanie ľudových tradícií a zvykov, najmä v oblasti včelárenia a výroby medu.</w:t>
      </w:r>
    </w:p>
    <w:p w:rsidR="00820492" w:rsidRPr="00820492" w:rsidRDefault="00F14C5C" w:rsidP="000D3A16">
      <w:pPr>
        <w:numPr>
          <w:ilvl w:val="0"/>
          <w:numId w:val="4"/>
        </w:numPr>
        <w:spacing w:before="60" w:after="60" w:line="360" w:lineRule="auto"/>
        <w:jc w:val="both"/>
        <w:rPr>
          <w:rFonts w:ascii="Times New Roman" w:hAnsi="Times New Roman"/>
          <w:sz w:val="24"/>
          <w:szCs w:val="24"/>
          <w:lang w:eastAsia="cs-CZ"/>
        </w:rPr>
      </w:pPr>
      <w:r w:rsidRPr="00B80C4D">
        <w:rPr>
          <w:rFonts w:ascii="Times New Roman" w:hAnsi="Times New Roman"/>
          <w:b/>
          <w:color w:val="000000"/>
          <w:sz w:val="24"/>
          <w:szCs w:val="24"/>
          <w:lang w:eastAsia="cs-CZ"/>
        </w:rPr>
        <w:t>Telovýchovné jednoty</w:t>
      </w:r>
      <w:r w:rsidRPr="00B80C4D">
        <w:rPr>
          <w:rFonts w:ascii="Times New Roman" w:hAnsi="Times New Roman"/>
          <w:color w:val="000000"/>
          <w:sz w:val="24"/>
          <w:szCs w:val="24"/>
          <w:lang w:eastAsia="cs-CZ"/>
        </w:rPr>
        <w:t xml:space="preserve"> patria medzi spoločenské organizácie s najpravidelnejšími </w:t>
      </w:r>
    </w:p>
    <w:p w:rsidR="00F14C5C" w:rsidRPr="00820492" w:rsidRDefault="00F14C5C" w:rsidP="00820492">
      <w:pPr>
        <w:spacing w:before="60" w:after="60" w:line="360" w:lineRule="auto"/>
        <w:jc w:val="both"/>
        <w:rPr>
          <w:rFonts w:ascii="Times New Roman" w:hAnsi="Times New Roman"/>
          <w:sz w:val="24"/>
          <w:szCs w:val="24"/>
          <w:lang w:eastAsia="cs-CZ"/>
        </w:rPr>
      </w:pPr>
      <w:r w:rsidRPr="00B80C4D">
        <w:rPr>
          <w:rFonts w:ascii="Times New Roman" w:hAnsi="Times New Roman"/>
          <w:color w:val="000000"/>
          <w:sz w:val="24"/>
          <w:szCs w:val="24"/>
          <w:lang w:eastAsia="cs-CZ"/>
        </w:rPr>
        <w:t>aktivitami. Ide najmä o futbalové zväzy, ktoré sú najviac podporované v </w:t>
      </w:r>
      <w:r w:rsidRPr="00B80C4D">
        <w:rPr>
          <w:rFonts w:ascii="Times New Roman" w:hAnsi="Times New Roman"/>
          <w:sz w:val="24"/>
          <w:szCs w:val="24"/>
          <w:lang w:eastAsia="cs-CZ"/>
        </w:rPr>
        <w:t>obciach Hontianske Nemce, Prenčov, Banská Štiavnica, Sebechleby a Dudince.</w:t>
      </w:r>
      <w:r w:rsidRPr="00B80C4D">
        <w:rPr>
          <w:rFonts w:ascii="Times New Roman" w:hAnsi="Times New Roman"/>
          <w:color w:val="FF0000"/>
          <w:sz w:val="24"/>
          <w:szCs w:val="24"/>
          <w:lang w:eastAsia="cs-CZ"/>
        </w:rPr>
        <w:t xml:space="preserve"> </w:t>
      </w:r>
      <w:r w:rsidRPr="00B80C4D">
        <w:rPr>
          <w:rFonts w:ascii="Times New Roman" w:hAnsi="Times New Roman"/>
          <w:sz w:val="24"/>
          <w:szCs w:val="24"/>
          <w:lang w:eastAsia="cs-CZ"/>
        </w:rPr>
        <w:t>Majú najviac členov (dospelí, deti a mládež), ale sú závislé na dotáciách obcí a sponzorov od čoho závisí aj úroveň organizácie.</w:t>
      </w:r>
    </w:p>
    <w:p w:rsidR="00820492" w:rsidRDefault="00F14C5C" w:rsidP="000D3A16">
      <w:pPr>
        <w:numPr>
          <w:ilvl w:val="0"/>
          <w:numId w:val="4"/>
        </w:numPr>
        <w:spacing w:before="60" w:after="60" w:line="360" w:lineRule="auto"/>
        <w:jc w:val="both"/>
        <w:rPr>
          <w:rFonts w:ascii="Times New Roman" w:hAnsi="Times New Roman"/>
          <w:sz w:val="24"/>
          <w:szCs w:val="24"/>
          <w:lang w:eastAsia="cs-CZ"/>
        </w:rPr>
      </w:pPr>
      <w:r w:rsidRPr="00B80C4D">
        <w:rPr>
          <w:rFonts w:ascii="Times New Roman" w:hAnsi="Times New Roman"/>
          <w:b/>
          <w:sz w:val="24"/>
          <w:szCs w:val="24"/>
          <w:lang w:eastAsia="cs-CZ"/>
        </w:rPr>
        <w:t>Dobrovoľné hasičské zbory</w:t>
      </w:r>
      <w:r w:rsidRPr="00B80C4D">
        <w:rPr>
          <w:rFonts w:ascii="Times New Roman" w:hAnsi="Times New Roman"/>
          <w:sz w:val="24"/>
          <w:szCs w:val="24"/>
          <w:lang w:eastAsia="cs-CZ"/>
        </w:rPr>
        <w:t xml:space="preserve"> v počte miestnych organizácií ide o najpočetnejšiu </w:t>
      </w:r>
    </w:p>
    <w:p w:rsidR="00F14C5C" w:rsidRPr="00820492" w:rsidRDefault="00F14C5C" w:rsidP="00820492">
      <w:pPr>
        <w:spacing w:before="60" w:after="60" w:line="360" w:lineRule="auto"/>
        <w:jc w:val="both"/>
        <w:rPr>
          <w:rFonts w:ascii="Times New Roman" w:hAnsi="Times New Roman"/>
          <w:sz w:val="24"/>
          <w:szCs w:val="24"/>
          <w:lang w:eastAsia="cs-CZ"/>
        </w:rPr>
      </w:pPr>
      <w:r w:rsidRPr="00820492">
        <w:rPr>
          <w:rFonts w:ascii="Times New Roman" w:hAnsi="Times New Roman"/>
          <w:sz w:val="24"/>
          <w:szCs w:val="24"/>
          <w:lang w:eastAsia="cs-CZ"/>
        </w:rPr>
        <w:t>organizáciu a druhú najsilnejšiu v členskej základni, ale tiež závislú od obecných dotácií. Zohráva dôležité postavenie v prípade všeobecného prírodného ohrozenia, pri spoluorganizovaní spoločenských podujatí. Ale aj v oblasti efektívneho využitia voľného času mládeže. Dobre spolupracuje so základnými školami, kde zabezpečuje súťaže.</w:t>
      </w:r>
    </w:p>
    <w:p w:rsidR="00820492" w:rsidRDefault="00F14C5C" w:rsidP="000D3A16">
      <w:pPr>
        <w:numPr>
          <w:ilvl w:val="0"/>
          <w:numId w:val="4"/>
        </w:numPr>
        <w:spacing w:before="60" w:after="60" w:line="360" w:lineRule="auto"/>
        <w:jc w:val="both"/>
        <w:rPr>
          <w:rFonts w:ascii="Times New Roman" w:hAnsi="Times New Roman"/>
          <w:sz w:val="24"/>
          <w:szCs w:val="24"/>
          <w:lang w:eastAsia="cs-CZ"/>
        </w:rPr>
      </w:pPr>
      <w:r w:rsidRPr="00B80C4D">
        <w:rPr>
          <w:rFonts w:ascii="Times New Roman" w:hAnsi="Times New Roman"/>
          <w:b/>
          <w:sz w:val="24"/>
          <w:szCs w:val="24"/>
          <w:lang w:eastAsia="cs-CZ"/>
        </w:rPr>
        <w:t>Poľovnícke zväzy</w:t>
      </w:r>
      <w:r w:rsidRPr="00B80C4D">
        <w:rPr>
          <w:rFonts w:ascii="Times New Roman" w:hAnsi="Times New Roman"/>
          <w:sz w:val="24"/>
          <w:szCs w:val="24"/>
          <w:lang w:eastAsia="cs-CZ"/>
        </w:rPr>
        <w:t xml:space="preserve"> sú sebestačné organizácie z dôvodu väčšej komercializácie </w:t>
      </w:r>
    </w:p>
    <w:p w:rsidR="00F14C5C" w:rsidRPr="00B80C4D" w:rsidRDefault="00F14C5C" w:rsidP="00820492">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a členov, ktorí pochádzajú z mimo riešeného územia. Taktiež veľmi dobre spolupracujú so základnými školami a zabezpečujú množstvo spoločenských podujatí s ich vlastných pôžitkov.</w:t>
      </w:r>
    </w:p>
    <w:p w:rsidR="00820492" w:rsidRDefault="00F14C5C" w:rsidP="000D3A16">
      <w:pPr>
        <w:numPr>
          <w:ilvl w:val="0"/>
          <w:numId w:val="4"/>
        </w:numPr>
        <w:spacing w:before="60" w:after="60" w:line="360" w:lineRule="auto"/>
        <w:jc w:val="both"/>
        <w:rPr>
          <w:rFonts w:ascii="Times New Roman" w:hAnsi="Times New Roman"/>
          <w:sz w:val="24"/>
          <w:szCs w:val="24"/>
          <w:lang w:eastAsia="cs-CZ"/>
        </w:rPr>
      </w:pPr>
      <w:r w:rsidRPr="00B80C4D">
        <w:rPr>
          <w:rFonts w:ascii="Times New Roman" w:hAnsi="Times New Roman"/>
          <w:b/>
          <w:sz w:val="24"/>
          <w:szCs w:val="24"/>
          <w:lang w:eastAsia="cs-CZ"/>
        </w:rPr>
        <w:t>Miestne zväzy Matice slovenskej</w:t>
      </w:r>
      <w:r w:rsidRPr="00B80C4D">
        <w:rPr>
          <w:rFonts w:ascii="Times New Roman" w:hAnsi="Times New Roman"/>
          <w:sz w:val="24"/>
          <w:szCs w:val="24"/>
          <w:lang w:eastAsia="cs-CZ"/>
        </w:rPr>
        <w:t xml:space="preserve"> patria medzi aktívne organizácie, ktoré zohrávajú </w:t>
      </w:r>
    </w:p>
    <w:p w:rsidR="00F14C5C" w:rsidRPr="00B80C4D" w:rsidRDefault="00F14C5C" w:rsidP="00820492">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skôr koordinačnú a metodickú rolu v kultúre. Veľmi úzko spolupracujú s folklórnymi a divadelnými súbormi v oblasti odborného garanta. Podporujú záchranu k</w:t>
      </w:r>
      <w:r w:rsidR="000D0F24">
        <w:rPr>
          <w:rFonts w:ascii="Times New Roman" w:hAnsi="Times New Roman"/>
          <w:sz w:val="24"/>
          <w:szCs w:val="24"/>
          <w:lang w:eastAsia="cs-CZ"/>
        </w:rPr>
        <w:t>u</w:t>
      </w:r>
      <w:r w:rsidRPr="00B80C4D">
        <w:rPr>
          <w:rFonts w:ascii="Times New Roman" w:hAnsi="Times New Roman"/>
          <w:sz w:val="24"/>
          <w:szCs w:val="24"/>
          <w:lang w:eastAsia="cs-CZ"/>
        </w:rPr>
        <w:t>ltúrnych pamiatok a literárno-vednú osvetu v riešenom území.</w:t>
      </w:r>
    </w:p>
    <w:p w:rsidR="000D0F24" w:rsidRDefault="00F14C5C" w:rsidP="000D3A16">
      <w:pPr>
        <w:numPr>
          <w:ilvl w:val="0"/>
          <w:numId w:val="4"/>
        </w:numPr>
        <w:spacing w:before="60" w:after="60" w:line="360" w:lineRule="auto"/>
        <w:jc w:val="both"/>
        <w:rPr>
          <w:rFonts w:ascii="Times New Roman" w:hAnsi="Times New Roman"/>
          <w:sz w:val="24"/>
          <w:szCs w:val="24"/>
          <w:lang w:eastAsia="cs-CZ"/>
        </w:rPr>
      </w:pPr>
      <w:r w:rsidRPr="00B80C4D">
        <w:rPr>
          <w:rFonts w:ascii="Times New Roman" w:hAnsi="Times New Roman"/>
          <w:b/>
          <w:sz w:val="24"/>
          <w:szCs w:val="24"/>
          <w:lang w:eastAsia="cs-CZ"/>
        </w:rPr>
        <w:t>Kluby jednoty dôchodcov</w:t>
      </w:r>
      <w:r w:rsidRPr="00B80C4D">
        <w:rPr>
          <w:rFonts w:ascii="Times New Roman" w:hAnsi="Times New Roman"/>
          <w:sz w:val="24"/>
          <w:szCs w:val="24"/>
          <w:lang w:eastAsia="cs-CZ"/>
        </w:rPr>
        <w:t xml:space="preserve"> patria medzi organizácie s dobrou členskou základňou, </w:t>
      </w:r>
    </w:p>
    <w:p w:rsidR="00F14C5C" w:rsidRPr="00B80C4D" w:rsidRDefault="00F14C5C" w:rsidP="000D0F24">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ktorá disponuje s dostatkom voľného času. Členovia sú aktívni v oblasti vytvárania podmienok na trávenie voľného času aj mimo riešeného územia. Sú aktívni v oblasti remeselnej výroby a udržiavania ľudových tradícií. Patria medzi tretiu najpočetnejšiu organizáciu v počte miestnych organizácií.</w:t>
      </w:r>
    </w:p>
    <w:p w:rsidR="00F14C5C" w:rsidRPr="00B80C4D" w:rsidRDefault="00F14C5C" w:rsidP="00B80C4D">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 xml:space="preserve">Absentuje forma občianskych združení, ktoré by pôsobili priamo v každej obci. </w:t>
      </w:r>
    </w:p>
    <w:p w:rsidR="00F14C5C" w:rsidRPr="00B80C4D" w:rsidRDefault="00F14C5C" w:rsidP="00B80C4D">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lastRenderedPageBreak/>
        <w:t>Nevýhodou niektorých zväzov je, že finančné toky sú centralizované a tak množstvo finančných prostriedkov je rozdeľovaných nie podľa aktuálnych potrieb jednotlivých miestnych organizácií.</w:t>
      </w:r>
      <w:r w:rsidR="00794475">
        <w:rPr>
          <w:rFonts w:ascii="Times New Roman" w:hAnsi="Times New Roman"/>
          <w:sz w:val="24"/>
          <w:szCs w:val="24"/>
          <w:lang w:eastAsia="cs-CZ"/>
        </w:rPr>
        <w:t xml:space="preserve"> </w:t>
      </w:r>
      <w:r w:rsidRPr="00B80C4D">
        <w:rPr>
          <w:rFonts w:ascii="Times New Roman" w:hAnsi="Times New Roman"/>
          <w:sz w:val="24"/>
          <w:szCs w:val="24"/>
          <w:lang w:eastAsia="cs-CZ"/>
        </w:rPr>
        <w:t>Každá obec má vlastný obecný úrad. V mestách a vo väčších dedinách je starosta zamestnaný na plný úväzok a v menších len na polovičný úväzok.</w:t>
      </w:r>
    </w:p>
    <w:p w:rsidR="00F14C5C" w:rsidRPr="00B80C4D" w:rsidRDefault="00F14C5C" w:rsidP="00B80C4D">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Dôležitú úlohu v území zohrávajú aj farské úrady, ktoré sú rímsko-katolícke a evanjelické. Budovy fár sú v niektorých obciach opustené a sú využívané na letné tábory.</w:t>
      </w:r>
    </w:p>
    <w:p w:rsidR="00F14C5C" w:rsidRPr="00B80C4D" w:rsidRDefault="00F14C5C" w:rsidP="00B80C4D">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 xml:space="preserve">Na regionálnej úrovni pracujú Pohronské osvetové stredisko Žiar nad Hronom, pobočka Banská Štiavnica.  </w:t>
      </w:r>
    </w:p>
    <w:p w:rsidR="00F14C5C" w:rsidRPr="00B80C4D" w:rsidRDefault="00F14C5C" w:rsidP="00B80C4D">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Múzeum vo Sv. Antone, Slovenské banské múzeum v Banskej Štiavnici napomáhajú v propagácii územia a sú hlavnými ťahúňmi pre turistov.</w:t>
      </w:r>
    </w:p>
    <w:p w:rsidR="00707CFE" w:rsidRDefault="00CD07EF" w:rsidP="00AB3618">
      <w:pPr>
        <w:spacing w:line="360" w:lineRule="auto"/>
        <w:jc w:val="both"/>
        <w:rPr>
          <w:rFonts w:ascii="Times New Roman" w:hAnsi="Times New Roman"/>
          <w:i/>
          <w:sz w:val="24"/>
          <w:szCs w:val="24"/>
          <w:lang w:eastAsia="cs-CZ"/>
        </w:rPr>
      </w:pPr>
      <w:r w:rsidRPr="003F668E">
        <w:rPr>
          <w:rFonts w:ascii="Times New Roman" w:hAnsi="Times New Roman"/>
          <w:i/>
          <w:sz w:val="24"/>
          <w:szCs w:val="24"/>
          <w:lang w:eastAsia="cs-CZ"/>
        </w:rPr>
        <w:t>Vybavenosť územia infraštruktúrou</w:t>
      </w:r>
      <w:r w:rsidRPr="003F668E">
        <w:rPr>
          <w:rFonts w:ascii="Times New Roman" w:hAnsi="Times New Roman"/>
          <w:b/>
          <w:i/>
          <w:sz w:val="24"/>
          <w:szCs w:val="24"/>
          <w:lang w:eastAsia="cs-CZ"/>
        </w:rPr>
        <w:t xml:space="preserve"> </w:t>
      </w:r>
      <w:r w:rsidRPr="003F668E">
        <w:rPr>
          <w:rFonts w:ascii="Times New Roman" w:hAnsi="Times New Roman"/>
          <w:i/>
          <w:sz w:val="24"/>
          <w:szCs w:val="24"/>
          <w:lang w:eastAsia="cs-CZ"/>
        </w:rPr>
        <w:t>je popísaná</w:t>
      </w:r>
      <w:r w:rsidRPr="003F668E">
        <w:rPr>
          <w:rFonts w:ascii="Times New Roman" w:hAnsi="Times New Roman"/>
          <w:b/>
          <w:i/>
          <w:sz w:val="24"/>
          <w:szCs w:val="24"/>
          <w:lang w:eastAsia="cs-CZ"/>
        </w:rPr>
        <w:t xml:space="preserve"> </w:t>
      </w:r>
      <w:r w:rsidR="000D0F24" w:rsidRPr="003F668E">
        <w:rPr>
          <w:rFonts w:ascii="Times New Roman" w:hAnsi="Times New Roman"/>
          <w:i/>
          <w:noProof/>
          <w:sz w:val="24"/>
          <w:szCs w:val="24"/>
          <w:lang w:eastAsia="cs-CZ"/>
        </w:rPr>
        <w:t xml:space="preserve"> </w:t>
      </w:r>
      <w:r w:rsidR="000D0F24" w:rsidRPr="003F668E">
        <w:rPr>
          <w:rFonts w:ascii="Times New Roman" w:hAnsi="Times New Roman"/>
          <w:i/>
          <w:sz w:val="24"/>
          <w:szCs w:val="24"/>
        </w:rPr>
        <w:t xml:space="preserve">v prílohe ku kapitole 3. </w:t>
      </w:r>
      <w:r w:rsidR="000D0F24" w:rsidRPr="003F668E">
        <w:rPr>
          <w:rFonts w:ascii="Times New Roman" w:hAnsi="Times New Roman"/>
          <w:i/>
          <w:sz w:val="24"/>
          <w:szCs w:val="24"/>
          <w:lang w:eastAsia="cs-CZ"/>
        </w:rPr>
        <w:t>Analytický rámec (príloha č.</w:t>
      </w:r>
      <w:r w:rsidR="00047C57" w:rsidRPr="003F668E">
        <w:rPr>
          <w:rFonts w:ascii="Times New Roman" w:hAnsi="Times New Roman"/>
          <w:i/>
          <w:sz w:val="24"/>
          <w:szCs w:val="24"/>
          <w:lang w:eastAsia="cs-CZ"/>
        </w:rPr>
        <w:t xml:space="preserve">5) </w:t>
      </w:r>
      <w:r w:rsidR="000D0F24" w:rsidRPr="003F668E">
        <w:rPr>
          <w:rFonts w:ascii="Times New Roman" w:hAnsi="Times New Roman"/>
          <w:i/>
          <w:sz w:val="24"/>
          <w:szCs w:val="24"/>
          <w:lang w:eastAsia="cs-CZ"/>
        </w:rPr>
        <w:t xml:space="preserve">   </w:t>
      </w:r>
    </w:p>
    <w:p w:rsidR="00B43D69" w:rsidRDefault="00CD07EF" w:rsidP="00D27864">
      <w:pPr>
        <w:keepLines/>
        <w:widowControl w:val="0"/>
        <w:numPr>
          <w:ilvl w:val="0"/>
          <w:numId w:val="11"/>
        </w:numPr>
        <w:spacing w:before="60" w:after="60" w:line="360" w:lineRule="auto"/>
        <w:jc w:val="both"/>
        <w:rPr>
          <w:rFonts w:ascii="Times New Roman" w:hAnsi="Times New Roman"/>
          <w:b/>
          <w:i/>
          <w:color w:val="000000"/>
          <w:sz w:val="24"/>
          <w:szCs w:val="24"/>
          <w:lang w:eastAsia="cs-CZ"/>
        </w:rPr>
      </w:pPr>
      <w:r w:rsidRPr="00B43D69">
        <w:rPr>
          <w:rFonts w:ascii="Times New Roman" w:hAnsi="Times New Roman"/>
          <w:b/>
          <w:i/>
          <w:color w:val="000000"/>
          <w:sz w:val="24"/>
          <w:szCs w:val="24"/>
          <w:lang w:eastAsia="cs-CZ"/>
        </w:rPr>
        <w:t> Kultúrne,</w:t>
      </w:r>
      <w:r w:rsidR="00B87C1E" w:rsidRPr="00B43D69">
        <w:rPr>
          <w:rFonts w:ascii="Times New Roman" w:hAnsi="Times New Roman"/>
          <w:b/>
          <w:i/>
          <w:color w:val="000000"/>
          <w:sz w:val="24"/>
          <w:szCs w:val="24"/>
          <w:lang w:eastAsia="cs-CZ"/>
        </w:rPr>
        <w:t xml:space="preserve"> historické </w:t>
      </w:r>
      <w:r w:rsidRPr="00B43D69">
        <w:rPr>
          <w:rFonts w:ascii="Times New Roman" w:hAnsi="Times New Roman"/>
          <w:b/>
          <w:i/>
          <w:color w:val="000000"/>
          <w:sz w:val="24"/>
          <w:szCs w:val="24"/>
          <w:lang w:eastAsia="cs-CZ"/>
        </w:rPr>
        <w:t>a prírodné zdroje</w:t>
      </w:r>
      <w:r w:rsidR="00B43D69">
        <w:rPr>
          <w:rFonts w:ascii="Times New Roman" w:hAnsi="Times New Roman"/>
          <w:b/>
          <w:i/>
          <w:color w:val="000000"/>
          <w:sz w:val="24"/>
          <w:szCs w:val="24"/>
          <w:lang w:eastAsia="cs-CZ"/>
        </w:rPr>
        <w:t xml:space="preserve"> </w:t>
      </w:r>
    </w:p>
    <w:p w:rsidR="00B87C1E" w:rsidRPr="00B43D69" w:rsidRDefault="00B87C1E" w:rsidP="00794475">
      <w:pPr>
        <w:keepLines/>
        <w:widowControl w:val="0"/>
        <w:spacing w:before="60" w:after="60" w:line="360" w:lineRule="auto"/>
        <w:jc w:val="both"/>
        <w:rPr>
          <w:rFonts w:ascii="Times New Roman" w:hAnsi="Times New Roman"/>
          <w:b/>
          <w:i/>
          <w:color w:val="000000"/>
          <w:sz w:val="24"/>
          <w:szCs w:val="24"/>
          <w:lang w:eastAsia="cs-CZ"/>
        </w:rPr>
      </w:pPr>
      <w:r w:rsidRPr="00B43D69">
        <w:rPr>
          <w:rFonts w:ascii="Times New Roman" w:hAnsi="Times New Roman"/>
          <w:color w:val="000000"/>
          <w:sz w:val="24"/>
          <w:szCs w:val="24"/>
          <w:lang w:eastAsia="cs-CZ"/>
        </w:rPr>
        <w:t>Územie sa vyznačuje vysokým potenciálom a rôznorodosťou zachovaného kultúrneho dedičstva. Množstvo historicky významných objektov bolo pre svoju dôležitosť zapísaných do Ústredného zoznamu pamiatkového fondu, ktoré je potrebné chrániť podľa zákona 49/2002 o ochrane pamiatkového fondu. Medzi kultúrne pamiatky zapísané v ÚZPF patri: archeologické lokality, kaštiele a parky, pamätné domy, pamätné tabule, náhrobníky, sakrálne stavby, kostoly, sochy, ľudové domy, pivnice, vinohradnícke domy ...</w:t>
      </w:r>
    </w:p>
    <w:p w:rsidR="00B87C1E" w:rsidRPr="00B80C4D" w:rsidRDefault="00B87C1E" w:rsidP="00CD07EF">
      <w:pPr>
        <w:keepLines/>
        <w:widowControl w:val="0"/>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V roku 1993 bolo mesto Banská Štiavnica a okolité technické pamiatky zapísané na Listinu svetového kultúrneho dedičstva UNESCO.</w:t>
      </w:r>
    </w:p>
    <w:p w:rsidR="00B87C1E" w:rsidRPr="00B80C4D" w:rsidRDefault="00B87C1E" w:rsidP="00CD07EF">
      <w:pPr>
        <w:keepLines/>
        <w:widowControl w:val="0"/>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V kategórii ochrany kultúrno-historických hodnôt je v území:</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Svetové kultúrne dedičstvo UNESCO (166,6 km</w:t>
      </w:r>
      <w:r w:rsidRPr="00B80C4D">
        <w:rPr>
          <w:rFonts w:ascii="Times New Roman" w:hAnsi="Times New Roman"/>
          <w:color w:val="000000"/>
          <w:sz w:val="24"/>
          <w:szCs w:val="24"/>
          <w:vertAlign w:val="superscript"/>
          <w:lang w:eastAsia="cs-CZ"/>
        </w:rPr>
        <w:t>2</w:t>
      </w:r>
      <w:r w:rsidRPr="00B80C4D">
        <w:rPr>
          <w:rFonts w:ascii="Times New Roman" w:hAnsi="Times New Roman"/>
          <w:color w:val="000000"/>
          <w:sz w:val="24"/>
          <w:szCs w:val="24"/>
          <w:lang w:eastAsia="cs-CZ"/>
        </w:rPr>
        <w:t xml:space="preserve"> v okrese)</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mestská pamiatková rezervácia Banská Štiavnica (1950) , aktualizácia hraníc (2000)</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pamiatková rezervácia Štiavnické Bane (1995)</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lang w:eastAsia="cs-CZ"/>
        </w:rPr>
        <w:t>3</w:t>
      </w:r>
      <w:r w:rsidRPr="00B80C4D">
        <w:rPr>
          <w:rFonts w:ascii="Times New Roman" w:hAnsi="Times New Roman"/>
          <w:color w:val="FF0000"/>
          <w:sz w:val="24"/>
          <w:szCs w:val="24"/>
          <w:lang w:eastAsia="cs-CZ"/>
        </w:rPr>
        <w:t xml:space="preserve"> </w:t>
      </w:r>
      <w:r w:rsidRPr="00B80C4D">
        <w:rPr>
          <w:rFonts w:ascii="Times New Roman" w:hAnsi="Times New Roman"/>
          <w:color w:val="000000"/>
          <w:sz w:val="24"/>
          <w:szCs w:val="24"/>
          <w:lang w:eastAsia="cs-CZ"/>
        </w:rPr>
        <w:t>národné kultúrne pamiatky (spolu 39 objektov)</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lang w:eastAsia="cs-CZ"/>
        </w:rPr>
        <w:t>306 kultúrnych pamiatok</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lang w:eastAsia="cs-CZ"/>
        </w:rPr>
        <w:t>269 chránených archit</w:t>
      </w:r>
      <w:r w:rsidR="0058453B">
        <w:rPr>
          <w:rFonts w:ascii="Times New Roman" w:hAnsi="Times New Roman"/>
          <w:sz w:val="24"/>
          <w:szCs w:val="24"/>
          <w:lang w:eastAsia="cs-CZ"/>
        </w:rPr>
        <w:t>ektonických</w:t>
      </w:r>
      <w:r w:rsidRPr="00B80C4D">
        <w:rPr>
          <w:rFonts w:ascii="Times New Roman" w:hAnsi="Times New Roman"/>
          <w:sz w:val="24"/>
          <w:szCs w:val="24"/>
          <w:lang w:eastAsia="cs-CZ"/>
        </w:rPr>
        <w:t xml:space="preserve"> pamiatok, parkov, plastík a pomníkov</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lang w:eastAsia="cs-CZ"/>
        </w:rPr>
        <w:t>3 chránené archeologické lokality</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lang w:eastAsia="cs-CZ"/>
        </w:rPr>
        <w:t xml:space="preserve">37 chránených technických pamiatok </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lang w:eastAsia="cs-CZ"/>
        </w:rPr>
        <w:t>Prírodná rezervácia ľudovej architektúry - Stará Hora</w:t>
      </w:r>
    </w:p>
    <w:p w:rsidR="00B87C1E" w:rsidRPr="00B80C4D" w:rsidRDefault="00B87C1E" w:rsidP="00D27864">
      <w:pPr>
        <w:keepLines/>
        <w:widowControl w:val="0"/>
        <w:numPr>
          <w:ilvl w:val="0"/>
          <w:numId w:val="13"/>
        </w:numPr>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lang w:eastAsia="cs-CZ"/>
        </w:rPr>
        <w:lastRenderedPageBreak/>
        <w:t>Zachované pôvodné domy s prvkami ľudovej architektúry (vyrezávané štíty, šambrány okolo okien, brány, pôvodné studne)</w:t>
      </w:r>
    </w:p>
    <w:p w:rsidR="00B87C1E" w:rsidRPr="00B80C4D" w:rsidRDefault="00B87C1E" w:rsidP="00CD07EF">
      <w:pPr>
        <w:keepLines/>
        <w:widowControl w:val="0"/>
        <w:spacing w:before="60" w:after="60" w:line="360" w:lineRule="auto"/>
        <w:jc w:val="both"/>
        <w:rPr>
          <w:rFonts w:ascii="Times New Roman" w:hAnsi="Times New Roman"/>
          <w:sz w:val="24"/>
          <w:szCs w:val="24"/>
          <w:lang w:eastAsia="cs-CZ"/>
        </w:rPr>
      </w:pPr>
    </w:p>
    <w:p w:rsidR="00B87C1E" w:rsidRPr="00B80C4D" w:rsidRDefault="00CD07EF" w:rsidP="00CD07EF">
      <w:pPr>
        <w:keepLines/>
        <w:widowControl w:val="0"/>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        </w:t>
      </w:r>
      <w:r w:rsidR="00B87C1E" w:rsidRPr="00B80C4D">
        <w:rPr>
          <w:rFonts w:ascii="Times New Roman" w:hAnsi="Times New Roman"/>
          <w:color w:val="000000"/>
          <w:sz w:val="24"/>
          <w:szCs w:val="24"/>
          <w:lang w:eastAsia="cs-CZ"/>
        </w:rPr>
        <w:t xml:space="preserve">V minulosti sa obyvateľstvo zaoberalo prevažne poľnohospodárstvom, vinohradníctvom, pastierstvom. Významnú úlohu malo mlynárstvo, nakoľko sa mlyny nachádzali vo viacerých obciach. Tradičným materiálom používaným od stavby krovov, domov, nábytku, náradia, </w:t>
      </w:r>
    </w:p>
    <w:p w:rsidR="00B87C1E" w:rsidRPr="00B80C4D" w:rsidRDefault="00B87C1E" w:rsidP="00CD07EF">
      <w:pPr>
        <w:keepLines/>
        <w:widowControl w:val="0"/>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rôznych predmetov až po kuchynský riad bolo drevo. Preto bolo v území rozšírené aj rezbárstvo a košikárstvo. Z ľanu a konope ženy tkali plátno a tkaniny, z ktorých zhotovovali odevy, kroje, ktoré sa v obci Sebechleby, ale už len v malej miere nosia dodnes. Kroje sú v niektorých obciach zozbierané a vystupujú v nich folklórne skupiny a tak prezentujú šikovnosť a precíznosť našich predkov. Z kože vyrábali kožušteky, opasky, obuv a pod. V území boli rozšírené aj kováčske vyhne, kde zhotovovali poľnohospodárske náradie, sekery, nože, zvony, kotlíky a pod.</w:t>
      </w:r>
    </w:p>
    <w:p w:rsidR="00B87C1E" w:rsidRPr="00B80C4D" w:rsidRDefault="00B87C1E" w:rsidP="00CD07EF">
      <w:pPr>
        <w:keepLines/>
        <w:widowControl w:val="0"/>
        <w:spacing w:before="60" w:after="60" w:line="360" w:lineRule="auto"/>
        <w:jc w:val="both"/>
        <w:rPr>
          <w:rFonts w:ascii="Times New Roman" w:hAnsi="Times New Roman"/>
          <w:sz w:val="24"/>
          <w:szCs w:val="24"/>
          <w:lang w:eastAsia="cs-CZ"/>
        </w:rPr>
      </w:pPr>
      <w:r w:rsidRPr="00B80C4D">
        <w:rPr>
          <w:rFonts w:ascii="Times New Roman" w:hAnsi="Times New Roman"/>
          <w:color w:val="000000"/>
          <w:sz w:val="24"/>
          <w:szCs w:val="24"/>
          <w:lang w:eastAsia="cs-CZ"/>
        </w:rPr>
        <w:t xml:space="preserve">        Jedným z našich cieľov je, aby sa nám tradičné remeslá zachovali aj pre budúce generácie. Preto sme sa pripojili k myšlienke regionálneho značenia, ktorá dobre funguje v Čechách a ako prvá miestna akčné skupina spolu s partnerskou MAS Partnerstvo Krtíšskeho Poiplia sme na Slovensku zaviedli regionálne značenie výrobkov – Regionálny produkt HONT.  Spolu máme certifikovaných </w:t>
      </w:r>
      <w:r w:rsidRPr="00B80C4D">
        <w:rPr>
          <w:rFonts w:ascii="Times New Roman" w:hAnsi="Times New Roman"/>
          <w:sz w:val="24"/>
          <w:szCs w:val="24"/>
          <w:lang w:eastAsia="cs-CZ"/>
        </w:rPr>
        <w:t xml:space="preserve">29 výrobcov. </w:t>
      </w:r>
    </w:p>
    <w:p w:rsidR="00B87C1E" w:rsidRPr="0075114B" w:rsidRDefault="00B87C1E" w:rsidP="00CD07EF">
      <w:pPr>
        <w:keepLines/>
        <w:widowControl w:val="0"/>
        <w:spacing w:before="60" w:after="60" w:line="360" w:lineRule="auto"/>
        <w:jc w:val="both"/>
        <w:rPr>
          <w:rFonts w:ascii="Times New Roman" w:hAnsi="Times New Roman"/>
          <w:color w:val="000000"/>
          <w:sz w:val="24"/>
          <w:szCs w:val="24"/>
          <w:lang w:eastAsia="cs-CZ"/>
        </w:rPr>
      </w:pPr>
      <w:r w:rsidRPr="00B80C4D">
        <w:rPr>
          <w:rFonts w:ascii="Times New Roman" w:hAnsi="Times New Roman"/>
          <w:sz w:val="24"/>
          <w:szCs w:val="24"/>
        </w:rPr>
        <w:t xml:space="preserve">S tradičným remeslom súvisia aj ľudové tradície a podujatia, ktoré sa v regióne každoročne konajú.  </w:t>
      </w:r>
      <w:r w:rsidRPr="00B80C4D">
        <w:rPr>
          <w:rFonts w:ascii="Times New Roman" w:hAnsi="Times New Roman"/>
          <w:color w:val="000000"/>
          <w:sz w:val="24"/>
          <w:szCs w:val="24"/>
          <w:lang w:eastAsia="cs-CZ"/>
        </w:rPr>
        <w:t xml:space="preserve">Tradičnú kultúru zachovávajú folklórne skupiny Prenčova, Chyžišťan, Geľovianka, Sitňan, dychová hudba Sebechlebskí hudci, rómska skupina ROMANO ILLO a detské súbory Zvonček, Širinka, </w:t>
      </w:r>
      <w:r w:rsidRPr="00B80C4D">
        <w:rPr>
          <w:rFonts w:ascii="Times New Roman" w:hAnsi="Times New Roman"/>
          <w:sz w:val="24"/>
          <w:szCs w:val="24"/>
          <w:lang w:eastAsia="cs-CZ"/>
        </w:rPr>
        <w:t xml:space="preserve">Hont, Lišovianka, Šúpolienka, Ďatelinka . </w:t>
      </w:r>
    </w:p>
    <w:p w:rsidR="00B87C1E" w:rsidRPr="00BF78FB" w:rsidRDefault="00B87C1E" w:rsidP="00CD07EF">
      <w:pPr>
        <w:keepLines/>
        <w:widowControl w:val="0"/>
        <w:spacing w:before="60" w:after="60" w:line="360" w:lineRule="auto"/>
        <w:jc w:val="both"/>
        <w:rPr>
          <w:rFonts w:ascii="Times New Roman" w:hAnsi="Times New Roman"/>
          <w:b/>
          <w:sz w:val="24"/>
          <w:szCs w:val="24"/>
          <w:lang w:eastAsia="cs-CZ"/>
        </w:rPr>
      </w:pPr>
      <w:r w:rsidRPr="00CD07EF">
        <w:rPr>
          <w:rFonts w:ascii="Times New Roman" w:hAnsi="Times New Roman"/>
          <w:b/>
          <w:sz w:val="24"/>
          <w:szCs w:val="24"/>
          <w:lang w:eastAsia="cs-CZ"/>
        </w:rPr>
        <w:t>Významní dejatelia</w:t>
      </w:r>
      <w:r w:rsidR="00047C57">
        <w:rPr>
          <w:rFonts w:ascii="Times New Roman" w:hAnsi="Times New Roman"/>
          <w:b/>
          <w:sz w:val="24"/>
          <w:szCs w:val="24"/>
          <w:lang w:eastAsia="cs-CZ"/>
        </w:rPr>
        <w:t xml:space="preserve"> - </w:t>
      </w:r>
      <w:r w:rsidRPr="00B80C4D">
        <w:rPr>
          <w:rFonts w:ascii="Times New Roman" w:hAnsi="Times New Roman"/>
          <w:sz w:val="24"/>
          <w:szCs w:val="24"/>
          <w:lang w:eastAsia="cs-CZ"/>
        </w:rPr>
        <w:t>Andrej Kmeť – národný dejateľ, zakladateľ múzejníctva, katolícky kňaz, archeológ, botanik, etnograf</w:t>
      </w:r>
      <w:r w:rsidR="00047C57">
        <w:rPr>
          <w:rFonts w:ascii="Times New Roman" w:hAnsi="Times New Roman"/>
          <w:b/>
          <w:sz w:val="24"/>
          <w:szCs w:val="24"/>
          <w:lang w:eastAsia="cs-CZ"/>
        </w:rPr>
        <w:t xml:space="preserve">, </w:t>
      </w:r>
      <w:r w:rsidRPr="00B80C4D">
        <w:rPr>
          <w:rFonts w:ascii="Times New Roman" w:hAnsi="Times New Roman"/>
          <w:sz w:val="24"/>
          <w:szCs w:val="24"/>
          <w:lang w:eastAsia="cs-CZ"/>
        </w:rPr>
        <w:t>Bohuslav Tablic – evanjelický farár a</w:t>
      </w:r>
      <w:r w:rsidR="00047C57">
        <w:rPr>
          <w:rFonts w:ascii="Times New Roman" w:hAnsi="Times New Roman"/>
          <w:sz w:val="24"/>
          <w:szCs w:val="24"/>
          <w:lang w:eastAsia="cs-CZ"/>
        </w:rPr>
        <w:t> </w:t>
      </w:r>
      <w:r w:rsidRPr="00B80C4D">
        <w:rPr>
          <w:rFonts w:ascii="Times New Roman" w:hAnsi="Times New Roman"/>
          <w:sz w:val="24"/>
          <w:szCs w:val="24"/>
          <w:lang w:eastAsia="cs-CZ"/>
        </w:rPr>
        <w:t>spisovate</w:t>
      </w:r>
      <w:r w:rsidR="00047C57">
        <w:rPr>
          <w:rFonts w:ascii="Times New Roman" w:hAnsi="Times New Roman"/>
          <w:sz w:val="24"/>
          <w:szCs w:val="24"/>
          <w:lang w:eastAsia="cs-CZ"/>
        </w:rPr>
        <w:t xml:space="preserve">ľ, </w:t>
      </w:r>
      <w:r w:rsidRPr="00B80C4D">
        <w:rPr>
          <w:rFonts w:ascii="Times New Roman" w:hAnsi="Times New Roman"/>
          <w:sz w:val="24"/>
          <w:szCs w:val="24"/>
          <w:lang w:eastAsia="cs-CZ"/>
        </w:rPr>
        <w:t>Karol Braxatoris – básnik</w:t>
      </w:r>
      <w:r w:rsidR="00047C57">
        <w:rPr>
          <w:rFonts w:ascii="Times New Roman" w:hAnsi="Times New Roman"/>
          <w:b/>
          <w:sz w:val="24"/>
          <w:szCs w:val="24"/>
          <w:lang w:eastAsia="cs-CZ"/>
        </w:rPr>
        <w:t xml:space="preserve">, </w:t>
      </w:r>
      <w:r w:rsidRPr="00B80C4D">
        <w:rPr>
          <w:rFonts w:ascii="Times New Roman" w:hAnsi="Times New Roman"/>
          <w:sz w:val="24"/>
          <w:szCs w:val="24"/>
          <w:lang w:eastAsia="cs-CZ"/>
        </w:rPr>
        <w:t>Andrej Sládkovič – básnik</w:t>
      </w:r>
      <w:r w:rsidR="00047C57">
        <w:rPr>
          <w:rFonts w:ascii="Times New Roman" w:hAnsi="Times New Roman"/>
          <w:sz w:val="24"/>
          <w:szCs w:val="24"/>
          <w:lang w:eastAsia="cs-CZ"/>
        </w:rPr>
        <w:t xml:space="preserve">, </w:t>
      </w:r>
      <w:r w:rsidRPr="00B80C4D">
        <w:rPr>
          <w:rFonts w:ascii="Times New Roman" w:hAnsi="Times New Roman"/>
          <w:sz w:val="24"/>
          <w:szCs w:val="24"/>
          <w:lang w:eastAsia="cs-CZ"/>
        </w:rPr>
        <w:t>Ján Juraj Schmidt – historik, kňaz</w:t>
      </w:r>
      <w:r w:rsidR="00047C57">
        <w:rPr>
          <w:rFonts w:ascii="Times New Roman" w:hAnsi="Times New Roman"/>
          <w:sz w:val="24"/>
          <w:szCs w:val="24"/>
          <w:lang w:eastAsia="cs-CZ"/>
        </w:rPr>
        <w:t xml:space="preserve">, </w:t>
      </w:r>
      <w:r w:rsidRPr="00B80C4D">
        <w:rPr>
          <w:rFonts w:ascii="Times New Roman" w:hAnsi="Times New Roman"/>
          <w:sz w:val="24"/>
          <w:szCs w:val="24"/>
          <w:lang w:eastAsia="cs-CZ"/>
        </w:rPr>
        <w:t>Marián Labuda – herec</w:t>
      </w:r>
      <w:r w:rsidR="00047C57">
        <w:rPr>
          <w:rFonts w:ascii="Times New Roman" w:hAnsi="Times New Roman"/>
          <w:sz w:val="24"/>
          <w:szCs w:val="24"/>
          <w:lang w:eastAsia="cs-CZ"/>
        </w:rPr>
        <w:t xml:space="preserve">, </w:t>
      </w:r>
      <w:r w:rsidRPr="00B80C4D">
        <w:rPr>
          <w:rFonts w:ascii="Times New Roman" w:hAnsi="Times New Roman"/>
          <w:sz w:val="24"/>
          <w:szCs w:val="24"/>
          <w:lang w:eastAsia="cs-CZ"/>
        </w:rPr>
        <w:t>Gustáv Valach – herec</w:t>
      </w:r>
      <w:r w:rsidR="00047C57">
        <w:rPr>
          <w:rFonts w:ascii="Times New Roman" w:hAnsi="Times New Roman"/>
          <w:sz w:val="24"/>
          <w:szCs w:val="24"/>
          <w:lang w:eastAsia="cs-CZ"/>
        </w:rPr>
        <w:t xml:space="preserve">, </w:t>
      </w:r>
      <w:r w:rsidRPr="00B80C4D">
        <w:rPr>
          <w:rFonts w:ascii="Times New Roman" w:hAnsi="Times New Roman"/>
          <w:sz w:val="24"/>
          <w:szCs w:val="24"/>
          <w:lang w:eastAsia="cs-CZ"/>
        </w:rPr>
        <w:t>Ján Rotarides – básnik, revolucionár</w:t>
      </w:r>
      <w:r w:rsidR="000B3EC5">
        <w:rPr>
          <w:rFonts w:ascii="Times New Roman" w:hAnsi="Times New Roman"/>
          <w:sz w:val="24"/>
          <w:szCs w:val="24"/>
          <w:lang w:eastAsia="cs-CZ"/>
        </w:rPr>
        <w:t xml:space="preserve">, </w:t>
      </w:r>
      <w:r w:rsidRPr="00B80C4D">
        <w:rPr>
          <w:rFonts w:ascii="Times New Roman" w:hAnsi="Times New Roman"/>
          <w:sz w:val="24"/>
          <w:szCs w:val="24"/>
          <w:lang w:eastAsia="cs-CZ"/>
        </w:rPr>
        <w:t>RNDr. Jozef Fraňo – geograf, univerzitný učiteľ</w:t>
      </w:r>
      <w:r w:rsidR="000B3EC5">
        <w:rPr>
          <w:rFonts w:ascii="Times New Roman" w:hAnsi="Times New Roman"/>
          <w:b/>
          <w:sz w:val="24"/>
          <w:szCs w:val="24"/>
          <w:lang w:eastAsia="cs-CZ"/>
        </w:rPr>
        <w:t xml:space="preserve">, </w:t>
      </w:r>
      <w:r w:rsidRPr="00B80C4D">
        <w:rPr>
          <w:rFonts w:ascii="Times New Roman" w:hAnsi="Times New Roman"/>
          <w:sz w:val="24"/>
          <w:szCs w:val="24"/>
          <w:lang w:eastAsia="cs-CZ"/>
        </w:rPr>
        <w:t>Jozef Záhora – farár, založil prvú rezbársku školu v</w:t>
      </w:r>
      <w:r w:rsidR="000B3EC5">
        <w:rPr>
          <w:rFonts w:ascii="Times New Roman" w:hAnsi="Times New Roman"/>
          <w:sz w:val="24"/>
          <w:szCs w:val="24"/>
          <w:lang w:eastAsia="cs-CZ"/>
        </w:rPr>
        <w:t> </w:t>
      </w:r>
      <w:r w:rsidRPr="00B80C4D">
        <w:rPr>
          <w:rFonts w:ascii="Times New Roman" w:hAnsi="Times New Roman"/>
          <w:sz w:val="24"/>
          <w:szCs w:val="24"/>
          <w:lang w:eastAsia="cs-CZ"/>
        </w:rPr>
        <w:t>Európe</w:t>
      </w:r>
      <w:r w:rsidR="000B3EC5">
        <w:rPr>
          <w:rFonts w:ascii="Times New Roman" w:hAnsi="Times New Roman"/>
          <w:b/>
          <w:sz w:val="24"/>
          <w:szCs w:val="24"/>
          <w:lang w:eastAsia="cs-CZ"/>
        </w:rPr>
        <w:t xml:space="preserve">, </w:t>
      </w:r>
      <w:r w:rsidRPr="00B80C4D">
        <w:rPr>
          <w:rFonts w:ascii="Times New Roman" w:hAnsi="Times New Roman"/>
          <w:sz w:val="24"/>
          <w:szCs w:val="24"/>
          <w:lang w:eastAsia="cs-CZ"/>
        </w:rPr>
        <w:t>Maximilián Hell – matematik, vedec, astronóm</w:t>
      </w:r>
    </w:p>
    <w:p w:rsidR="00D7103C" w:rsidRPr="00B80C4D" w:rsidRDefault="00CD07EF" w:rsidP="00CD07EF">
      <w:pPr>
        <w:spacing w:before="60" w:after="60" w:line="360" w:lineRule="auto"/>
        <w:jc w:val="both"/>
        <w:rPr>
          <w:rFonts w:ascii="Times New Roman" w:hAnsi="Times New Roman"/>
          <w:color w:val="000000"/>
          <w:sz w:val="24"/>
          <w:szCs w:val="24"/>
          <w:lang w:eastAsia="cs-CZ"/>
        </w:rPr>
      </w:pPr>
      <w:r>
        <w:rPr>
          <w:rFonts w:ascii="Times New Roman" w:eastAsia="Times New Roman" w:hAnsi="Times New Roman"/>
          <w:color w:val="000000"/>
          <w:sz w:val="24"/>
          <w:szCs w:val="24"/>
          <w:lang w:eastAsia="sk-SK"/>
        </w:rPr>
        <w:t xml:space="preserve">        Región Z</w:t>
      </w:r>
      <w:r w:rsidR="00D7103C" w:rsidRPr="00B80C4D">
        <w:rPr>
          <w:rFonts w:ascii="Times New Roman" w:eastAsia="Times New Roman" w:hAnsi="Times New Roman"/>
          <w:color w:val="000000"/>
          <w:sz w:val="24"/>
          <w:szCs w:val="24"/>
          <w:lang w:eastAsia="sk-SK"/>
        </w:rPr>
        <w:t xml:space="preserve">latej cesta  nie sú len pamiatky, hrady, zámky, kaštiele, chrámy a múzeá. Kultúrno-historická hodnota mesta Banská Štiavnica, okolitých obcí a technických pamiatok v symbióze s výnimočnými krajinárskymi hodnotami prírody okolia je jednou z najexponovanejších oblastí cestovného ruchu na Slovensku a perspektívne aj v strednej Európe.  Mestská pečať z roku 1275 je najstaršou mestskou pečaťou v Európe, na ktorej sú </w:t>
      </w:r>
      <w:r w:rsidR="00D7103C" w:rsidRPr="00B80C4D">
        <w:rPr>
          <w:rFonts w:ascii="Times New Roman" w:eastAsia="Times New Roman" w:hAnsi="Times New Roman"/>
          <w:color w:val="000000"/>
          <w:sz w:val="24"/>
          <w:szCs w:val="24"/>
          <w:lang w:eastAsia="sk-SK"/>
        </w:rPr>
        <w:lastRenderedPageBreak/>
        <w:t>banícke insígnie. Banská Štiavnica mala svoj erb už v 13. storočí; patri teda medzi naše mesta s najstaršími erbmi. V pôvodnom erbe bol hradný múr s cimburím a pracovne nástroje baníckeho obyvateľstva - motyka, kopáč a dve kladiva. Kamenný erb z roku 1681, ktorý sa zachoval na budove klopačky je znakom baníckej bratskej pokladnice. Znázorňuje motívy baníckych a hutníckych nástrojov s jašteričkami. Podľa povesti symbolizujú objavenie miestneho rudného bohatstva.</w:t>
      </w:r>
    </w:p>
    <w:p w:rsidR="005519C7" w:rsidRPr="00B80C4D" w:rsidRDefault="00D7103C" w:rsidP="005519C7">
      <w:pPr>
        <w:spacing w:before="60" w:after="60" w:line="360" w:lineRule="auto"/>
        <w:jc w:val="both"/>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 xml:space="preserve">V roku 1950 Banská Štiavnica bola vyhlásená za jednu z prvých Mestských Pamiatkových rezervácii na Slovensku a teraz je mesto zapísané v zozname svetového kultúrneho dedičstva UNESCO. Kabinetné zbierky Baníckej akadémie, zriadené Máriou Teréziou v roku 1762, sa stali prvotným fondom pri zriaďovaní muzeálnych zbierok. Nikde na svete nevzniklo toľko svetových vynálezov. Banská Štiavnica je jedným z najmalebnejších miest na Slovensku. Na miestnych budovách môžete obdivovať umelecké a architektonické štýly niekoľkých období. V múzeách sa môžete dozvedieť o histórii mesta, baníctva ako aj lesníctva. Jednou z najatraktívnejších častí Slovenského banského múzea je náučná expozícia - skanzen - Banícke múzeum v prírode. Atraktívnosti Banskej Štiavnice pridáva aj jej okolie, ktoré priťahuje turistov do blízkych hôr a k jazerám. </w:t>
      </w:r>
    </w:p>
    <w:p w:rsidR="00D7103C" w:rsidRPr="00B80C4D" w:rsidRDefault="00D7103C" w:rsidP="00CD07EF">
      <w:pPr>
        <w:spacing w:before="60" w:after="60" w:line="360" w:lineRule="auto"/>
        <w:jc w:val="both"/>
        <w:rPr>
          <w:rFonts w:ascii="Times New Roman" w:eastAsia="Times New Roman" w:hAnsi="Times New Roman"/>
          <w:color w:val="000000"/>
          <w:sz w:val="24"/>
          <w:szCs w:val="24"/>
          <w:lang w:eastAsia="sk-SK"/>
        </w:rPr>
      </w:pPr>
      <w:r w:rsidRPr="00B80C4D">
        <w:rPr>
          <w:rFonts w:ascii="Times New Roman" w:eastAsia="Times New Roman" w:hAnsi="Times New Roman"/>
          <w:color w:val="000000"/>
          <w:sz w:val="24"/>
          <w:szCs w:val="24"/>
          <w:lang w:eastAsia="sk-SK"/>
        </w:rPr>
        <w:t>Zvetrávaním a rozpadom pôvodného sopečného reliéfu krajiny vznikli skalné veže, steny, ihly, a rozsiahle kamenné moria. Štátne prírodné rezervácie: Sitno, Jabloňovský roháč, Kašivárová, Kamenné more, Szabóova skala. Chránené prírodné výtvory:</w:t>
      </w:r>
      <w:r w:rsidR="00707CFE">
        <w:rPr>
          <w:rFonts w:ascii="Times New Roman" w:eastAsia="Times New Roman" w:hAnsi="Times New Roman"/>
          <w:color w:val="000000"/>
          <w:sz w:val="24"/>
          <w:szCs w:val="24"/>
          <w:lang w:eastAsia="sk-SK"/>
        </w:rPr>
        <w:t xml:space="preserve"> </w:t>
      </w:r>
      <w:r w:rsidRPr="00B80C4D">
        <w:rPr>
          <w:rFonts w:ascii="Times New Roman" w:eastAsia="Times New Roman" w:hAnsi="Times New Roman"/>
          <w:color w:val="000000"/>
          <w:sz w:val="24"/>
          <w:szCs w:val="24"/>
          <w:lang w:eastAsia="sk-SK"/>
        </w:rPr>
        <w:t>Banskoštiavnická kalvária, Sixova stráň, Krupinské bralce, Žakýlske pleso, Vyhniansky travertín. </w:t>
      </w:r>
    </w:p>
    <w:p w:rsidR="00D7103C" w:rsidRPr="005519C7" w:rsidRDefault="00AB3618" w:rsidP="005519C7">
      <w:pPr>
        <w:spacing w:before="60" w:after="60" w:line="360" w:lineRule="auto"/>
        <w:jc w:val="both"/>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w:t>
      </w:r>
      <w:r w:rsidR="00D7103C" w:rsidRPr="00B80C4D">
        <w:rPr>
          <w:rFonts w:ascii="Times New Roman" w:eastAsia="Times New Roman" w:hAnsi="Times New Roman"/>
          <w:color w:val="000000"/>
          <w:sz w:val="24"/>
          <w:szCs w:val="24"/>
          <w:lang w:eastAsia="sk-SK"/>
        </w:rPr>
        <w:t>V okolí Banskej Štiavnice sa nachádza takmer 30 umelých jazier, ktoré sa ľudovo nazývajú "tajchy". Nielen samé jazerá so svojimi často veľmi vysokými hrádzami (výška hrádze Počúvad</w:t>
      </w:r>
      <w:r w:rsidR="00707CFE">
        <w:rPr>
          <w:rFonts w:ascii="Times New Roman" w:eastAsia="Times New Roman" w:hAnsi="Times New Roman"/>
          <w:color w:val="000000"/>
          <w:sz w:val="24"/>
          <w:szCs w:val="24"/>
          <w:lang w:eastAsia="sk-SK"/>
        </w:rPr>
        <w:t xml:space="preserve">lianskeho </w:t>
      </w:r>
      <w:r w:rsidR="00D7103C" w:rsidRPr="00B80C4D">
        <w:rPr>
          <w:rFonts w:ascii="Times New Roman" w:eastAsia="Times New Roman" w:hAnsi="Times New Roman"/>
          <w:color w:val="000000"/>
          <w:sz w:val="24"/>
          <w:szCs w:val="24"/>
          <w:lang w:eastAsia="sk-SK"/>
        </w:rPr>
        <w:t>jazera je 30 metrov), ale aj systém ich zberných a odvodných kanálov poukazujú na technický dôvtip projektantov i množstvo práce vynaloženej na ich výstavbu.</w:t>
      </w:r>
      <w:r w:rsidR="00D7103C" w:rsidRPr="00B80C4D">
        <w:rPr>
          <w:rFonts w:ascii="Times New Roman" w:eastAsia="Times New Roman" w:hAnsi="Times New Roman"/>
          <w:color w:val="000000"/>
          <w:sz w:val="24"/>
          <w:szCs w:val="24"/>
          <w:lang w:eastAsia="sk-SK"/>
        </w:rPr>
        <w:br/>
        <w:t>Prvé jazerá sa začali budovať na prelome 15. a 16.storočia. Celkovo vzniklo 54 vodných nádrží, z ktorých banskej prevádzke slúžilo vyše 40. Dĺžka jarkov a vodných štôlní bola vyše 100 kilometrov. Ich úlohou bolo zachytiť dažďové a snehové vody, akumulovať ich a podľa potreby banskej prevádzky regulovať ich spotrebu.</w:t>
      </w:r>
      <w:r w:rsidR="005519C7">
        <w:rPr>
          <w:rFonts w:ascii="Times New Roman" w:eastAsia="Times New Roman" w:hAnsi="Times New Roman"/>
          <w:color w:val="000000"/>
          <w:sz w:val="24"/>
          <w:szCs w:val="24"/>
          <w:lang w:eastAsia="sk-SK"/>
        </w:rPr>
        <w:t xml:space="preserve"> </w:t>
      </w:r>
      <w:r w:rsidR="00D7103C" w:rsidRPr="00B80C4D">
        <w:rPr>
          <w:rFonts w:ascii="Times New Roman" w:eastAsia="Times New Roman" w:hAnsi="Times New Roman"/>
          <w:color w:val="000000"/>
          <w:sz w:val="24"/>
          <w:szCs w:val="24"/>
          <w:lang w:eastAsia="sk-SK"/>
        </w:rPr>
        <w:t xml:space="preserve">Mnohé z nich sa využívajú na rekreačné účely. </w:t>
      </w:r>
    </w:p>
    <w:p w:rsidR="00B87C1E" w:rsidRDefault="00D7103C" w:rsidP="005519C7">
      <w:pPr>
        <w:spacing w:before="60" w:after="60" w:line="360" w:lineRule="auto"/>
        <w:jc w:val="both"/>
        <w:rPr>
          <w:rFonts w:ascii="Times New Roman" w:hAnsi="Times New Roman"/>
          <w:sz w:val="24"/>
          <w:szCs w:val="24"/>
          <w:lang w:eastAsia="cs-CZ"/>
        </w:rPr>
      </w:pPr>
      <w:r w:rsidRPr="00B80C4D">
        <w:rPr>
          <w:rFonts w:ascii="Times New Roman" w:hAnsi="Times New Roman"/>
          <w:sz w:val="24"/>
          <w:szCs w:val="24"/>
          <w:lang w:eastAsia="cs-CZ"/>
        </w:rPr>
        <w:t xml:space="preserve">Typickou črtou územia je potenciál umožňujúci rozvíjať horskú rekreáciu, rekreáciu pri vode, mestskú a prímestskú rekreáciu, turizmus poznávací, kultúrny, kongresový, športový a aj kúpeľný. Základné smery rozvoja územia OZ Zlatá cesta vychádzajú z hodnotenia potenciálu </w:t>
      </w:r>
      <w:r w:rsidRPr="00B80C4D">
        <w:rPr>
          <w:rFonts w:ascii="Times New Roman" w:hAnsi="Times New Roman"/>
          <w:sz w:val="24"/>
          <w:szCs w:val="24"/>
          <w:lang w:eastAsia="cs-CZ"/>
        </w:rPr>
        <w:lastRenderedPageBreak/>
        <w:t>územia, ktoré má optimálne predpoklady pre využívanie vlastných zdrojov a špecifických hodnôt. V území je potrebné zamerať sa na využitie vlastných zdrojov a rozvíjať vlastné hodnoty územia. K najsilnejším stránkam územia patria bohaté lesy, poľnohospodárska pôda, vzácne historické i prírodné kvality územia, príťažlivé, zdravé a tiché prostredie a pracovití ľudia.</w:t>
      </w:r>
    </w:p>
    <w:p w:rsidR="00B87C1E" w:rsidRDefault="00B87C1E" w:rsidP="00D27864">
      <w:pPr>
        <w:numPr>
          <w:ilvl w:val="0"/>
          <w:numId w:val="14"/>
        </w:numPr>
        <w:spacing w:after="0" w:line="360" w:lineRule="auto"/>
        <w:jc w:val="both"/>
        <w:rPr>
          <w:rFonts w:ascii="Times New Roman" w:hAnsi="Times New Roman"/>
          <w:b/>
          <w:i/>
          <w:sz w:val="24"/>
          <w:szCs w:val="24"/>
        </w:rPr>
      </w:pPr>
      <w:r w:rsidRPr="00707CFE">
        <w:rPr>
          <w:rFonts w:ascii="Times New Roman" w:hAnsi="Times New Roman"/>
          <w:b/>
          <w:i/>
          <w:sz w:val="24"/>
          <w:szCs w:val="24"/>
        </w:rPr>
        <w:t>Dostupné finančné zdroje</w:t>
      </w:r>
      <w:r w:rsidR="00707CFE" w:rsidRPr="00707CFE">
        <w:rPr>
          <w:rFonts w:ascii="Times New Roman" w:hAnsi="Times New Roman"/>
          <w:b/>
          <w:i/>
          <w:sz w:val="24"/>
          <w:szCs w:val="24"/>
        </w:rPr>
        <w:t>, rozpočty a majetok obcí</w:t>
      </w:r>
      <w:r w:rsidRPr="00707CFE">
        <w:rPr>
          <w:rFonts w:ascii="Times New Roman" w:hAnsi="Times New Roman"/>
          <w:b/>
          <w:i/>
          <w:sz w:val="24"/>
          <w:szCs w:val="24"/>
        </w:rPr>
        <w:t xml:space="preserve"> </w:t>
      </w:r>
    </w:p>
    <w:p w:rsidR="00794475" w:rsidRDefault="00794475" w:rsidP="00794475">
      <w:pPr>
        <w:spacing w:after="0" w:line="360" w:lineRule="auto"/>
        <w:jc w:val="both"/>
        <w:rPr>
          <w:rFonts w:ascii="Times New Roman" w:hAnsi="Times New Roman"/>
          <w:sz w:val="24"/>
          <w:szCs w:val="24"/>
        </w:rPr>
      </w:pPr>
      <w:r w:rsidRPr="005519C7">
        <w:rPr>
          <w:rFonts w:ascii="Times New Roman" w:hAnsi="Times New Roman"/>
          <w:sz w:val="24"/>
          <w:szCs w:val="24"/>
        </w:rPr>
        <w:t>V regió</w:t>
      </w:r>
      <w:r>
        <w:rPr>
          <w:rFonts w:ascii="Times New Roman" w:hAnsi="Times New Roman"/>
          <w:sz w:val="24"/>
          <w:szCs w:val="24"/>
        </w:rPr>
        <w:t xml:space="preserve">ne sa nachádza veľa malých obcí, ktorým obecné rozpočty nedovoľujú vyčleňovať dostatočné finančné prostriedky na realizáciu aktivít súvisiacich so zlepšovaním voľnočasovej a športovej vybavenosti, drobnej architektúry,  infraštruktúry, komunikačnej napojenosti, estetizácie a revitalizácie verejných priestranstiev, parkov a teda celkovým zlepšením vybavenosti a vzhľadu obcí a stavu životného prostredia.  Prínosom pre každú obec je získanie finančných prostriedkov  v rámci implementácie stratégie CLLD. </w:t>
      </w:r>
    </w:p>
    <w:p w:rsidR="003F668E" w:rsidRPr="005519C7" w:rsidRDefault="003F668E" w:rsidP="00794475">
      <w:pPr>
        <w:spacing w:after="0" w:line="360" w:lineRule="auto"/>
        <w:jc w:val="both"/>
        <w:rPr>
          <w:rFonts w:ascii="Times New Roman" w:hAnsi="Times New Roman"/>
          <w:sz w:val="24"/>
          <w:szCs w:val="24"/>
        </w:rPr>
      </w:pPr>
    </w:p>
    <w:p w:rsidR="00794475" w:rsidRPr="00794475" w:rsidRDefault="00794475" w:rsidP="00794475">
      <w:pPr>
        <w:spacing w:after="0" w:line="360" w:lineRule="auto"/>
        <w:jc w:val="both"/>
        <w:rPr>
          <w:rFonts w:ascii="Times New Roman" w:hAnsi="Times New Roman"/>
          <w:b/>
          <w:sz w:val="24"/>
          <w:szCs w:val="24"/>
        </w:rPr>
      </w:pPr>
      <w:r>
        <w:rPr>
          <w:rFonts w:ascii="Times New Roman" w:hAnsi="Times New Roman"/>
          <w:b/>
          <w:sz w:val="24"/>
          <w:szCs w:val="24"/>
        </w:rPr>
        <w:t>T</w:t>
      </w:r>
      <w:r w:rsidRPr="00794475">
        <w:rPr>
          <w:rFonts w:ascii="Times New Roman" w:hAnsi="Times New Roman"/>
          <w:b/>
          <w:sz w:val="24"/>
          <w:szCs w:val="24"/>
        </w:rPr>
        <w:t>abuľka č.3</w:t>
      </w:r>
      <w:r w:rsidR="00B56A99">
        <w:rPr>
          <w:rFonts w:ascii="Times New Roman" w:hAnsi="Times New Roman"/>
          <w:b/>
          <w:sz w:val="24"/>
          <w:szCs w:val="24"/>
        </w:rPr>
        <w:t>R</w:t>
      </w:r>
      <w:r>
        <w:rPr>
          <w:rFonts w:ascii="Times New Roman" w:hAnsi="Times New Roman"/>
          <w:b/>
          <w:sz w:val="24"/>
          <w:szCs w:val="24"/>
        </w:rPr>
        <w:t xml:space="preserve">  Rozpočet a majetok obcí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09"/>
        <w:gridCol w:w="1985"/>
        <w:gridCol w:w="1701"/>
        <w:gridCol w:w="1984"/>
      </w:tblGrid>
      <w:tr w:rsidR="00E12708" w:rsidRPr="00FE487D" w:rsidTr="00B56A99">
        <w:trPr>
          <w:trHeight w:val="480"/>
        </w:trPr>
        <w:tc>
          <w:tcPr>
            <w:tcW w:w="576" w:type="dxa"/>
            <w:vMerge w:val="restart"/>
            <w:shd w:val="clear" w:color="auto" w:fill="D9D9D9" w:themeFill="background1" w:themeFillShade="D9"/>
          </w:tcPr>
          <w:p w:rsidR="00E12708" w:rsidRPr="00BF78FB" w:rsidRDefault="00E12708" w:rsidP="005A044A">
            <w:pPr>
              <w:spacing w:after="0" w:line="240" w:lineRule="auto"/>
              <w:rPr>
                <w:rFonts w:ascii="Times New Roman" w:hAnsi="Times New Roman"/>
                <w:b/>
                <w:sz w:val="24"/>
                <w:szCs w:val="24"/>
              </w:rPr>
            </w:pPr>
            <w:r w:rsidRPr="00BF78FB">
              <w:rPr>
                <w:rFonts w:ascii="Times New Roman" w:hAnsi="Times New Roman"/>
                <w:b/>
                <w:sz w:val="24"/>
                <w:szCs w:val="24"/>
              </w:rPr>
              <w:t>P.č.</w:t>
            </w:r>
          </w:p>
        </w:tc>
        <w:tc>
          <w:tcPr>
            <w:tcW w:w="2509" w:type="dxa"/>
            <w:vMerge w:val="restart"/>
            <w:shd w:val="clear" w:color="auto" w:fill="D9D9D9" w:themeFill="background1" w:themeFillShade="D9"/>
          </w:tcPr>
          <w:p w:rsidR="00E12708" w:rsidRPr="00BF78FB" w:rsidRDefault="00E12708" w:rsidP="005A044A">
            <w:pPr>
              <w:spacing w:after="0" w:line="240" w:lineRule="auto"/>
              <w:rPr>
                <w:rFonts w:ascii="Times New Roman" w:hAnsi="Times New Roman"/>
                <w:b/>
                <w:sz w:val="24"/>
                <w:szCs w:val="24"/>
              </w:rPr>
            </w:pPr>
            <w:r w:rsidRPr="00BF78FB">
              <w:rPr>
                <w:rFonts w:ascii="Times New Roman" w:hAnsi="Times New Roman"/>
                <w:b/>
                <w:sz w:val="24"/>
                <w:szCs w:val="24"/>
              </w:rPr>
              <w:t>Obec</w:t>
            </w:r>
          </w:p>
        </w:tc>
        <w:tc>
          <w:tcPr>
            <w:tcW w:w="3686" w:type="dxa"/>
            <w:gridSpan w:val="2"/>
            <w:shd w:val="clear" w:color="auto" w:fill="D9D9D9" w:themeFill="background1" w:themeFillShade="D9"/>
          </w:tcPr>
          <w:p w:rsidR="00E12708" w:rsidRPr="00BF78FB" w:rsidRDefault="00E12708" w:rsidP="005A044A">
            <w:pPr>
              <w:spacing w:after="0" w:line="240" w:lineRule="auto"/>
              <w:jc w:val="center"/>
              <w:rPr>
                <w:rFonts w:ascii="Times New Roman" w:hAnsi="Times New Roman"/>
                <w:b/>
                <w:sz w:val="24"/>
                <w:szCs w:val="24"/>
              </w:rPr>
            </w:pPr>
            <w:r w:rsidRPr="00BF78FB">
              <w:rPr>
                <w:rFonts w:ascii="Times New Roman" w:hAnsi="Times New Roman"/>
                <w:b/>
                <w:sz w:val="24"/>
                <w:szCs w:val="24"/>
              </w:rPr>
              <w:t>Rozpočet obce k 31.12.2014</w:t>
            </w:r>
          </w:p>
        </w:tc>
        <w:tc>
          <w:tcPr>
            <w:tcW w:w="1984" w:type="dxa"/>
            <w:vMerge w:val="restart"/>
            <w:shd w:val="clear" w:color="auto" w:fill="D9D9D9" w:themeFill="background1" w:themeFillShade="D9"/>
          </w:tcPr>
          <w:p w:rsidR="00E12708" w:rsidRPr="00BF78FB" w:rsidRDefault="00E12708" w:rsidP="005A044A">
            <w:pPr>
              <w:spacing w:after="0" w:line="240" w:lineRule="auto"/>
              <w:rPr>
                <w:rFonts w:ascii="Times New Roman" w:hAnsi="Times New Roman"/>
                <w:b/>
                <w:sz w:val="24"/>
                <w:szCs w:val="24"/>
              </w:rPr>
            </w:pPr>
            <w:r w:rsidRPr="00BF78FB">
              <w:rPr>
                <w:rFonts w:ascii="Times New Roman" w:hAnsi="Times New Roman"/>
                <w:b/>
                <w:sz w:val="24"/>
                <w:szCs w:val="24"/>
              </w:rPr>
              <w:t>Majetok obce k 31.12.2014</w:t>
            </w:r>
          </w:p>
        </w:tc>
      </w:tr>
      <w:tr w:rsidR="00E12708" w:rsidRPr="00FE487D" w:rsidTr="00B56A99">
        <w:trPr>
          <w:trHeight w:val="345"/>
        </w:trPr>
        <w:tc>
          <w:tcPr>
            <w:tcW w:w="576" w:type="dxa"/>
            <w:vMerge/>
          </w:tcPr>
          <w:p w:rsidR="00E12708" w:rsidRPr="00AB3618" w:rsidRDefault="00E12708" w:rsidP="005A044A">
            <w:pPr>
              <w:spacing w:after="0" w:line="240" w:lineRule="auto"/>
              <w:rPr>
                <w:rFonts w:ascii="Times New Roman" w:hAnsi="Times New Roman"/>
                <w:sz w:val="24"/>
                <w:szCs w:val="24"/>
              </w:rPr>
            </w:pPr>
          </w:p>
        </w:tc>
        <w:tc>
          <w:tcPr>
            <w:tcW w:w="2509" w:type="dxa"/>
            <w:vMerge/>
          </w:tcPr>
          <w:p w:rsidR="00E12708" w:rsidRPr="00AB3618" w:rsidRDefault="00E12708" w:rsidP="005A044A">
            <w:pPr>
              <w:spacing w:after="0" w:line="240" w:lineRule="auto"/>
              <w:rPr>
                <w:rFonts w:ascii="Times New Roman" w:hAnsi="Times New Roman"/>
                <w:sz w:val="24"/>
                <w:szCs w:val="24"/>
              </w:rPr>
            </w:pPr>
          </w:p>
        </w:tc>
        <w:tc>
          <w:tcPr>
            <w:tcW w:w="1985" w:type="dxa"/>
            <w:shd w:val="clear" w:color="auto" w:fill="D9D9D9" w:themeFill="background1" w:themeFillShade="D9"/>
          </w:tcPr>
          <w:p w:rsidR="00E12708" w:rsidRPr="00BF78FB" w:rsidRDefault="00E12708" w:rsidP="005A044A">
            <w:pPr>
              <w:spacing w:line="240" w:lineRule="auto"/>
              <w:jc w:val="center"/>
              <w:rPr>
                <w:rFonts w:ascii="Times New Roman" w:hAnsi="Times New Roman"/>
                <w:b/>
                <w:sz w:val="24"/>
                <w:szCs w:val="24"/>
              </w:rPr>
            </w:pPr>
            <w:r w:rsidRPr="00BF78FB">
              <w:rPr>
                <w:rFonts w:ascii="Times New Roman" w:hAnsi="Times New Roman"/>
                <w:b/>
                <w:sz w:val="24"/>
                <w:szCs w:val="24"/>
              </w:rPr>
              <w:t>výdavky</w:t>
            </w:r>
          </w:p>
        </w:tc>
        <w:tc>
          <w:tcPr>
            <w:tcW w:w="1701" w:type="dxa"/>
            <w:shd w:val="clear" w:color="auto" w:fill="D9D9D9" w:themeFill="background1" w:themeFillShade="D9"/>
          </w:tcPr>
          <w:p w:rsidR="00E12708" w:rsidRPr="00BF78FB" w:rsidRDefault="00E12708" w:rsidP="005A044A">
            <w:pPr>
              <w:spacing w:line="240" w:lineRule="auto"/>
              <w:jc w:val="center"/>
              <w:rPr>
                <w:rFonts w:ascii="Times New Roman" w:hAnsi="Times New Roman"/>
                <w:b/>
                <w:sz w:val="24"/>
                <w:szCs w:val="24"/>
              </w:rPr>
            </w:pPr>
            <w:r w:rsidRPr="00BF78FB">
              <w:rPr>
                <w:rFonts w:ascii="Times New Roman" w:hAnsi="Times New Roman"/>
                <w:b/>
                <w:sz w:val="24"/>
                <w:szCs w:val="24"/>
              </w:rPr>
              <w:t>príjmy</w:t>
            </w:r>
          </w:p>
        </w:tc>
        <w:tc>
          <w:tcPr>
            <w:tcW w:w="1984" w:type="dxa"/>
            <w:vMerge/>
          </w:tcPr>
          <w:p w:rsidR="00E12708" w:rsidRPr="00AB3618" w:rsidRDefault="00E12708" w:rsidP="005A044A">
            <w:pPr>
              <w:spacing w:after="0" w:line="240" w:lineRule="auto"/>
              <w:rPr>
                <w:rFonts w:ascii="Times New Roman" w:hAnsi="Times New Roman"/>
                <w:sz w:val="24"/>
                <w:szCs w:val="24"/>
              </w:rPr>
            </w:pPr>
          </w:p>
        </w:tc>
      </w:tr>
      <w:tr w:rsidR="00E12708" w:rsidRPr="00FE487D" w:rsidTr="005519C7">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Baďan</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263 060,71</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133 829,76</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706 117,00</w:t>
            </w:r>
          </w:p>
        </w:tc>
      </w:tr>
      <w:tr w:rsidR="00E12708" w:rsidRPr="00FE487D" w:rsidTr="005519C7">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Banská Belá</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595 233,34</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1 009 898,97</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10 965 501,51</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3.</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Banská Štiavnica</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6 481 866,97</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7 564 134,34</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82 473 690,04</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4.</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Banský Studenec</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124 922,64</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110 789,38</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845 285,01</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5.</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Beluj</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72 997,58</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44 697,20</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125 231,95</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6.</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Dekýš</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258 316,27</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91 011,99</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934 455,27</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7.</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Devičie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65 784,00</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67 093,00</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583 549,24</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8.</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Domaníky</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44 957,52</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56 400,67</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213 305,57</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9.</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Drážovce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53 164,96</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54 364,86</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157 763,46</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10.</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Dudince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908 883,19</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1 592 444,37</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6 518 570,12</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11.</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Hontianske Moravce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406 083,50</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857 650,88</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2 076 033,68</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12.</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Hontianske Nemce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486 345,16</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1 204 158,76</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6 053 123,78</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13.</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Hontianske Tesáre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264 290,92</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454 737,18</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774 366,57</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14.</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Ilija</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119 401,90</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125 134,72</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896 728,51</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lastRenderedPageBreak/>
              <w:t>15.</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Kozelník</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287 155,99</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156 738,91</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358 807,31</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16.</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Kráľovce-Krnišov</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261 123,46</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81 566,47</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632 504,31</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17.</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Ladzany</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119 436,31</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138 574,08</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690 308,59</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18.</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Lišov</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50 435,19</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46 186,38</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291 525,48</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19.</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Medovarce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70 931,83</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92 155,97</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509 196,60</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20.</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Močiar</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117 139,95</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149 044,22</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187 302,69</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21.</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Počúvadlo</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213 517,40</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110 529,86</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676 300,74</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22.</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Podhorie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117 139,95</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149 044,22</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833 935,25</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23.</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Prenčov</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767 631,21</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913 688,99</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6 591 890,00</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24.</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Rykynčice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301 440,19</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121 887,85</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1 125 857,29</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25.</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Sebechleby</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334 932,32</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871 077,09</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817 023,01</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26.</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Sudince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14 216,66</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16 431,41</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23 471,00</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27.</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Súdovce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53 077,45</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61 587,35</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624 900,00</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28.</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Svätý Anton</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374 866,35</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711 539,00</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6 327 584,37</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29.</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Štiavnické Bane</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384 661,23</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966 162,32</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3 246 682,02</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30.</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Terany</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167 434,43</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233 222,41</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2 293 835,82</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31.</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Vysoká</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79 046,77</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60 141,72</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414 216,50</w:t>
            </w:r>
          </w:p>
        </w:tc>
      </w:tr>
      <w:tr w:rsidR="00E12708" w:rsidRPr="00FE487D" w:rsidTr="00FD3A20">
        <w:tc>
          <w:tcPr>
            <w:tcW w:w="576"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32.</w:t>
            </w:r>
          </w:p>
        </w:tc>
        <w:tc>
          <w:tcPr>
            <w:tcW w:w="2509" w:type="dxa"/>
          </w:tcPr>
          <w:p w:rsidR="00E12708" w:rsidRPr="00AB3618" w:rsidRDefault="00E12708" w:rsidP="005A044A">
            <w:pPr>
              <w:spacing w:after="0" w:line="240" w:lineRule="auto"/>
              <w:rPr>
                <w:rFonts w:ascii="Times New Roman" w:hAnsi="Times New Roman"/>
                <w:sz w:val="24"/>
                <w:szCs w:val="24"/>
              </w:rPr>
            </w:pPr>
            <w:r w:rsidRPr="00AB3618">
              <w:rPr>
                <w:rFonts w:ascii="Times New Roman" w:hAnsi="Times New Roman"/>
                <w:sz w:val="24"/>
                <w:szCs w:val="24"/>
              </w:rPr>
              <w:t>Žibritov</w:t>
            </w:r>
          </w:p>
        </w:tc>
        <w:tc>
          <w:tcPr>
            <w:tcW w:w="1985"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105 841,09</w:t>
            </w:r>
          </w:p>
        </w:tc>
        <w:tc>
          <w:tcPr>
            <w:tcW w:w="1701" w:type="dxa"/>
          </w:tcPr>
          <w:p w:rsidR="00E12708" w:rsidRPr="00AB3618" w:rsidRDefault="00E12708" w:rsidP="005A044A">
            <w:pPr>
              <w:spacing w:after="0" w:line="240" w:lineRule="auto"/>
              <w:jc w:val="right"/>
              <w:rPr>
                <w:rFonts w:ascii="Times New Roman" w:hAnsi="Times New Roman"/>
                <w:sz w:val="24"/>
                <w:szCs w:val="24"/>
              </w:rPr>
            </w:pPr>
            <w:r>
              <w:rPr>
                <w:rFonts w:ascii="Times New Roman" w:hAnsi="Times New Roman"/>
                <w:sz w:val="24"/>
                <w:szCs w:val="24"/>
              </w:rPr>
              <w:t>63 000,98</w:t>
            </w:r>
          </w:p>
        </w:tc>
        <w:tc>
          <w:tcPr>
            <w:tcW w:w="1984" w:type="dxa"/>
          </w:tcPr>
          <w:p w:rsidR="00E12708" w:rsidRPr="00AB3618" w:rsidRDefault="00E12708" w:rsidP="005A044A">
            <w:pPr>
              <w:spacing w:line="240" w:lineRule="auto"/>
              <w:jc w:val="right"/>
              <w:rPr>
                <w:rFonts w:ascii="Times New Roman" w:hAnsi="Times New Roman"/>
                <w:sz w:val="24"/>
                <w:szCs w:val="24"/>
              </w:rPr>
            </w:pPr>
            <w:r w:rsidRPr="00AB3618">
              <w:rPr>
                <w:rFonts w:ascii="Times New Roman" w:hAnsi="Times New Roman"/>
                <w:sz w:val="24"/>
                <w:szCs w:val="24"/>
              </w:rPr>
              <w:t>108 968,11</w:t>
            </w:r>
          </w:p>
        </w:tc>
      </w:tr>
    </w:tbl>
    <w:p w:rsidR="00E12708" w:rsidRPr="003F668E" w:rsidRDefault="003F668E" w:rsidP="005519C7">
      <w:pPr>
        <w:spacing w:after="0" w:line="360" w:lineRule="auto"/>
        <w:jc w:val="both"/>
        <w:rPr>
          <w:rFonts w:ascii="Times New Roman" w:hAnsi="Times New Roman"/>
          <w:i/>
          <w:sz w:val="24"/>
          <w:szCs w:val="24"/>
        </w:rPr>
      </w:pPr>
      <w:r w:rsidRPr="003F668E">
        <w:rPr>
          <w:rFonts w:ascii="Times New Roman" w:hAnsi="Times New Roman"/>
          <w:i/>
          <w:sz w:val="24"/>
          <w:szCs w:val="24"/>
        </w:rPr>
        <w:t>zdroj: obce</w:t>
      </w:r>
    </w:p>
    <w:p w:rsidR="00707CFE" w:rsidRDefault="00707CFE" w:rsidP="00B80C4D">
      <w:pPr>
        <w:spacing w:after="0" w:line="360" w:lineRule="auto"/>
        <w:jc w:val="both"/>
        <w:rPr>
          <w:rFonts w:ascii="Times New Roman" w:hAnsi="Times New Roman"/>
          <w:b/>
          <w:sz w:val="24"/>
          <w:szCs w:val="24"/>
        </w:rPr>
      </w:pPr>
    </w:p>
    <w:p w:rsidR="00B87C1E" w:rsidRPr="005C3426" w:rsidRDefault="00B87C1E" w:rsidP="00D27864">
      <w:pPr>
        <w:numPr>
          <w:ilvl w:val="0"/>
          <w:numId w:val="6"/>
        </w:numPr>
        <w:spacing w:after="0" w:line="360" w:lineRule="auto"/>
        <w:jc w:val="both"/>
        <w:rPr>
          <w:rFonts w:ascii="Times New Roman" w:hAnsi="Times New Roman"/>
          <w:b/>
          <w:sz w:val="24"/>
          <w:szCs w:val="24"/>
        </w:rPr>
      </w:pPr>
      <w:r w:rsidRPr="005C3426">
        <w:rPr>
          <w:rFonts w:ascii="Times New Roman" w:hAnsi="Times New Roman"/>
          <w:b/>
          <w:sz w:val="24"/>
          <w:szCs w:val="24"/>
        </w:rPr>
        <w:t xml:space="preserve">Ekonomické zdroje </w:t>
      </w:r>
    </w:p>
    <w:p w:rsidR="00806315" w:rsidRPr="00B80C4D" w:rsidRDefault="00B87C1E" w:rsidP="005C3426">
      <w:pPr>
        <w:autoSpaceDE w:val="0"/>
        <w:autoSpaceDN w:val="0"/>
        <w:adjustRightInd w:val="0"/>
        <w:spacing w:after="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 xml:space="preserve"> </w:t>
      </w:r>
      <w:r w:rsidR="005C3426">
        <w:rPr>
          <w:rFonts w:ascii="Times New Roman" w:hAnsi="Times New Roman"/>
          <w:color w:val="000000"/>
          <w:sz w:val="24"/>
          <w:szCs w:val="24"/>
          <w:lang w:eastAsia="cs-CZ"/>
        </w:rPr>
        <w:t xml:space="preserve">        </w:t>
      </w:r>
      <w:r w:rsidR="00806315" w:rsidRPr="00B80C4D">
        <w:rPr>
          <w:rFonts w:ascii="Times New Roman" w:hAnsi="Times New Roman"/>
          <w:color w:val="000000"/>
          <w:sz w:val="24"/>
          <w:szCs w:val="24"/>
          <w:lang w:eastAsia="sk-SK"/>
        </w:rPr>
        <w:t xml:space="preserve">Banskobystrický kraj, v ktorom sa nachádza región Zlatej cesty je rozlohou najväčší a počtom obyvateľov na km² najmenej husto osídlený kraj Slovenska. </w:t>
      </w:r>
    </w:p>
    <w:p w:rsidR="00806315" w:rsidRPr="00B80C4D" w:rsidRDefault="00806315" w:rsidP="005C3426">
      <w:pPr>
        <w:spacing w:after="0" w:line="360" w:lineRule="auto"/>
        <w:jc w:val="both"/>
        <w:rPr>
          <w:rFonts w:ascii="Times New Roman" w:hAnsi="Times New Roman"/>
          <w:sz w:val="24"/>
          <w:szCs w:val="24"/>
        </w:rPr>
      </w:pPr>
      <w:r w:rsidRPr="00B80C4D">
        <w:rPr>
          <w:rFonts w:ascii="Times New Roman" w:hAnsi="Times New Roman"/>
          <w:sz w:val="24"/>
          <w:szCs w:val="24"/>
        </w:rPr>
        <w:t>Priemysel je v regióne rozložený nerovnomerne. Dosahuje vysokú koncentráciu na severe kraja, kde sídlia najproduktívnejšie odvetvia ekonomiky – hutnícky, strojársky, automobilový, drevársky, farmaceutický a polygrafický priemysel. V južnej časti má základňu potravinársky priemysel a ostatné odvetvia komplementárne k poľnohospodárstvu.</w:t>
      </w:r>
    </w:p>
    <w:p w:rsidR="00806315" w:rsidRPr="0075114B" w:rsidRDefault="00806315" w:rsidP="00375137">
      <w:pPr>
        <w:autoSpaceDE w:val="0"/>
        <w:autoSpaceDN w:val="0"/>
        <w:adjustRightInd w:val="0"/>
        <w:spacing w:after="0" w:line="360" w:lineRule="auto"/>
        <w:jc w:val="both"/>
        <w:rPr>
          <w:rFonts w:ascii="Times New Roman" w:hAnsi="Times New Roman"/>
          <w:sz w:val="24"/>
          <w:szCs w:val="24"/>
        </w:rPr>
      </w:pPr>
      <w:r w:rsidRPr="00B80C4D">
        <w:rPr>
          <w:rFonts w:ascii="Times New Roman" w:hAnsi="Times New Roman"/>
          <w:color w:val="000000"/>
          <w:sz w:val="24"/>
          <w:szCs w:val="24"/>
          <w:lang w:eastAsia="sk-SK"/>
        </w:rPr>
        <w:t xml:space="preserve">Najmä vďaka dlhej baníckej histórii kraja, je dominujúcim odvetvím priemyslu v regióne hutníctvo. </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rPr>
        <w:lastRenderedPageBreak/>
        <w:t xml:space="preserve">        </w:t>
      </w:r>
      <w:r w:rsidRPr="00B80C4D">
        <w:rPr>
          <w:rFonts w:ascii="Times New Roman" w:hAnsi="Times New Roman"/>
          <w:sz w:val="24"/>
          <w:szCs w:val="24"/>
          <w:lang w:eastAsia="sk-SK"/>
        </w:rPr>
        <w:t>Historické osídlenie rudného územia v centrálnej časti Štiavnických vrchov formovalo súčasné situovanie obcí v tomto území. Prosperita rudného baníctva znamenala rozrastanie zastavaných území a zvyšovanie počtu obyvateľov v obciach a tiež v meste Banská Štiavnica.</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 xml:space="preserve">Rozkvet tohto územia vrcholí pred 141 rokmi a odvtedy sa prejavuje prehlbujúca socioekonomická depresia. </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Štruktúru zamestnávateľských organizácií tvoria: skupina verejnoprávnych organizácií – dotovaných zo štátneho rozpočtu a organizácií výrobnej, podnikateľskej sféry, služieb. Do skupiny verejnoprávnych organizácií patria školy a rezortné odborné inštitúcie. Tieto zamestnávajú podstatný počet pracovníkov s vysokoškolským vzdelaním.</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Významným zamestnávateľom (akcionárom) je mesto Banská Štiavnica, ktoré „vlastní" - má</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dominantnú účasť v 4 organizáciách. Tieto organizácie nemajú výrobný charakter, lebo zabezpečujú pre obyvateľov určitý komfort a kvalitu života. Spolu v tom komplexe dotovaných organizácií pracuje viac ako 1500 pracovníkov.</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Neštátne výrobné organizácie sú rozdelené do výrobných komplexov, ktoré majú nasledovnú</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charakteristiku.</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Situácia v lesnícko-drevárskom komplexe je výrazne ovplyvnená trhovým prostredím. Mestské lesy predávajú drevo tomu, kto dá viac, čo nie sú štiavnické podniky. Je tu deväť drevospracujúcich podnikov, ktoré spracovávajú drevo zo SR, Ukrajiny do úrovne polotovarov a do úrovne nábytku.</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Štyri z týchto podnikov majú zahraničných majiteľov.</w:t>
      </w:r>
    </w:p>
    <w:p w:rsidR="00375137" w:rsidRPr="00B80C4D" w:rsidRDefault="00806315" w:rsidP="00375137">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Stavbársky komplex tvorí viac firiem - 13, z ktorých 3 firmy sú s komplexnou technickou stavbárskou štruktúrou. Zákazky z mesta a regiónu predstavujú 13 - 20 % z celkového objemu tržieb.</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Hlavný význam týchto firiem spočíva v udržaní cca 200 pracovných miest.</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Stavbársku konkurenciu predstavujú malé stavbárske firmy, ktoré majú minimálny počet trvalých pracovníkov a firmy o jednom mužovi - organizátorovi, ktorý pracuje s pracovníkmi na dohodu. U týchto firiem sa prejavuje sezónny cyklus objednávok, ktorý má slabé zimné obdobie. Malé komplexné firmy majú však hlavné zákazky v okolí do 50 km. Malé stavby, rekonštrukcie, realizujú najlacnejšie firmy jednotlivcov.</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Atribúty stabilnej firmy má len jedna stavebno-montážna firma (Combin), ktorá je najväčším</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zamestnávateľom (250 pracovníkov). Podieľa sa na podpore riešenia verejných problémov, angažuje sa pri podpore športu a vlastní objekty a pozemky pre ďalší rozvoj v regióne.</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Na stavbárskom trhu sa uplatňujú malé firmy, ktoré majú 3 - 5 stálych pracovníkov a</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lastRenderedPageBreak/>
        <w:t xml:space="preserve">ostatní pracovníci tvoriaci kolektív pracujú na živnosť. Tieto firmy majú z regiónu obsah do 50 %. </w:t>
      </w:r>
      <w:r w:rsidRPr="00BF78FB">
        <w:rPr>
          <w:rFonts w:ascii="Times New Roman" w:hAnsi="Times New Roman"/>
          <w:sz w:val="24"/>
          <w:szCs w:val="24"/>
          <w:lang w:eastAsia="sk-SK"/>
        </w:rPr>
        <w:t>Klientmi</w:t>
      </w:r>
      <w:r w:rsidRPr="00B80C4D">
        <w:rPr>
          <w:rFonts w:ascii="Times New Roman" w:hAnsi="Times New Roman"/>
          <w:sz w:val="24"/>
          <w:szCs w:val="24"/>
          <w:lang w:eastAsia="sk-SK"/>
        </w:rPr>
        <w:t xml:space="preserve"> týchto firiem sú prevažne chalupári, chatári, teda nie sú to domáci obyvatelia, ani investori z regiónu. V území pôsobia však aj cudzie stavebné firmy, ktorých činnosť sa pohybuje často na okraji predpisov bezpečnosti práce a vytvárajú napätie na stavbárskom trhu.</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Samostatnú skupinu tvoria stavebno-dopravné a špecializované firmy, zamestnávajúce menej ako 25 zamestnancov. V Banskej Štiavnici pôsobia dve firmy, ktoré majú 30 pracovníkov. Na rozdiel od komplexne vybavených firiem majú tieto 3-10 % objemu tržieb z regiónu. Tieto firmy nemajú zákazky v zahraničí a ich existencia je závislá na dielčích objednávkach, subdodávkach v rámci regiónu. Hlavným stabilizačným faktorom je vlastníctvo areálov. Veľmi náročné je získavanie zákaziek pre celoročné financovanie bežných nákladov firmy. Spolu v tomto komplexe je zamestnaných cca 500 pracovníkov.</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Strojárenský komplex je reprezentovaný jedným podnikom ťažkého strojárenstva. Existencia len jednej strojárenskej výroby  je výsledok úpadkového trendu, keď za posledných 15 rokov</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zanikli viac ako 3 strojárenské pracoviská. Zákazky z mesta, alebo regiónu tvoria menej ako 1% z objemu tržieb.</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Ľahké strojárstvo je zastúpené jednou zámočníckou firmou, ktorej existenciu zabezpečuje 80 % vývoz do zahraničia. Zákazky z mesta predstavujú 10 % z objemu obratu. Táto firma zamestnáva cca 21 pracovníkov.</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Ťažký priemysel má len 1 firmu, ktorá zamestnáva 45 pracovníkov. Firma je priestorovo</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stabilizovaná vlastným areálom avšak s malým odbytom.</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Ľahký priemysel, ktorý v minulých rokoch tvoril hlavného zamestnávateľa (Pleta) , má v súčasnosti 1 firma. Zahraničný odbyt na 95 % úrovni však zabezpečuje predpokladanú efektívnosť, čo podmieňuje poloha firmy v štruktúre trhu, kde ich úspešnosť určujú nákupcovia výrobkov s tendenciou minimalizovať cenu nakupujúcich výrobkov.</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Komplex cestovného ruchu: medzi zariadenia cestovného ruchu patria ubytovacie, stravovacie a občerstvovacie zariadenia. Zamestnanosť v tomto komplexe je závislá na počte návštevníkov a ich solventnosti a osciluje okolo 200 pracovníkov.</w:t>
      </w:r>
    </w:p>
    <w:p w:rsidR="00806315" w:rsidRPr="00B80C4D" w:rsidRDefault="00806315" w:rsidP="005C3426">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Komplex služieb: obchody, služby v prevažnej väčšine zamestnávajú minimálny počet pracovníkov, čo je podmienené nesolventnosťou obyvateľstva. V tomto komplexe majú špecializáciu výrobné služby, kde pracuje cca 150 pracovníkov. Služby sú najpreukázanejším indikátorom životnej úrovne obyvateľstva a jeho solventnosti, čo zodpovedá úrovni obtiažneho prežívania u väčšiny obchodov a služieb. Celkove v službách je zamestnaných cca 400 pracovníkov.</w:t>
      </w:r>
    </w:p>
    <w:p w:rsidR="00806315" w:rsidRPr="00B80C4D" w:rsidRDefault="00806315" w:rsidP="00B80C4D">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lastRenderedPageBreak/>
        <w:t>Zhoršujúci trend majú aj všetky bankové inštitúcie - SLSP, a. s., VÚB, a.s. a Prima banka, a.s.</w:t>
      </w:r>
    </w:p>
    <w:p w:rsidR="00806315" w:rsidRPr="00B80C4D" w:rsidRDefault="00806315" w:rsidP="00B80C4D">
      <w:pPr>
        <w:autoSpaceDE w:val="0"/>
        <w:autoSpaceDN w:val="0"/>
        <w:adjustRightInd w:val="0"/>
        <w:spacing w:after="0" w:line="360" w:lineRule="auto"/>
        <w:jc w:val="both"/>
        <w:rPr>
          <w:rFonts w:ascii="Times New Roman" w:hAnsi="Times New Roman"/>
          <w:sz w:val="24"/>
          <w:szCs w:val="24"/>
          <w:lang w:eastAsia="sk-SK"/>
        </w:rPr>
      </w:pPr>
      <w:r w:rsidRPr="00B80C4D">
        <w:rPr>
          <w:rFonts w:ascii="Times New Roman" w:hAnsi="Times New Roman"/>
          <w:sz w:val="24"/>
          <w:szCs w:val="24"/>
          <w:lang w:eastAsia="sk-SK"/>
        </w:rPr>
        <w:t>Tieto závery prieskumu ukazujú na veľmi nízku solventnosť obyvateľstva, ktoré si v prvom rade zabezpečuje potraviny a až potom - sporadicky odevy a iné.</w:t>
      </w:r>
    </w:p>
    <w:p w:rsidR="00806315" w:rsidRPr="00B80C4D" w:rsidRDefault="00806315" w:rsidP="00B80C4D">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 xml:space="preserve">        Ekonomicky potenciál v okrese mesta Krupina je tvorený sektorom poľnohospodárstva a lesného hospodárstva, priemyslu, stavebníctva a služieb.</w:t>
      </w:r>
    </w:p>
    <w:p w:rsidR="00806315" w:rsidRPr="00B80C4D" w:rsidRDefault="00806315" w:rsidP="00B80C4D">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Do roku 1990 malo na území mesta tradíciu najmä poľnohospodárstvo a lesné hospodárstvo, stavebníctvo, strojárstvo ako aj ťažba a spracovanie stavebného kameňa. Po roku 1990 došlo k výraznému rozšíreniu strojárskeho priemyslu zameraného najmä na zbrojársku výrobu, ktorá pomerne rýchlo zaujala pozíciu kľúčového priemyselného odvetvia nielen mesta, ale aj okresu.</w:t>
      </w:r>
    </w:p>
    <w:p w:rsidR="00806315" w:rsidRPr="00B80C4D" w:rsidRDefault="00806315" w:rsidP="00B80C4D">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Po roku 1990 strata tradičných trhov štátov začlenených v RVHP sa výrazne prejavila na poklese výkonnosti celej slovenskej ekonomiky a taktiež aj okresu Krupina, čo viedlo k rastu nezamestnanosti. Príchod zahraničného investora v roku 2000 do lokality mesta, rozvinutím nábytkárskej výroby zvýšil postupne zamestnanosť a tak prispel k rastu ekonomickej výkonnosti okresu.</w:t>
      </w:r>
    </w:p>
    <w:p w:rsidR="00806315" w:rsidRPr="00B80C4D" w:rsidRDefault="00806315" w:rsidP="00B80C4D">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 xml:space="preserve">Ekonomickú výkonnosť </w:t>
      </w:r>
      <w:r w:rsidR="007329D2">
        <w:rPr>
          <w:rFonts w:ascii="Times New Roman" w:eastAsia="ChaparralPro-Regular" w:hAnsi="Times New Roman"/>
          <w:sz w:val="24"/>
          <w:szCs w:val="24"/>
          <w:lang w:eastAsia="sk-SK"/>
        </w:rPr>
        <w:t xml:space="preserve">regiónu </w:t>
      </w:r>
      <w:r w:rsidRPr="00B80C4D">
        <w:rPr>
          <w:rFonts w:ascii="Times New Roman" w:eastAsia="ChaparralPro-Regular" w:hAnsi="Times New Roman"/>
          <w:sz w:val="24"/>
          <w:szCs w:val="24"/>
          <w:lang w:eastAsia="sk-SK"/>
        </w:rPr>
        <w:t>ovplyvňujú podnikateľské subjekty. Najväčší počet podnikateľských subjektov v rámci priemyslu v lokalite pôsobí v odvetvi drevárskeho priemyslu, kovovýroby, strojov a zariadení, potravinárskych výrobkov, nábytkárskeho</w:t>
      </w:r>
    </w:p>
    <w:p w:rsidR="00806315" w:rsidRPr="00B80C4D" w:rsidRDefault="00806315" w:rsidP="00B80C4D">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priemyslu a vo výrobe iných nekovových minerálnych výrobkov (výrobkov z kameňa), ako aj vo výrobe tlačiarenských a polygrafických výrobkov.</w:t>
      </w:r>
    </w:p>
    <w:p w:rsidR="005C3426" w:rsidRPr="007329D2" w:rsidRDefault="00806315" w:rsidP="005C3426">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Najvyššiu zamestnanosť ako aj ekonomickú výkonnosť charakterizovanú tržbami z predaja, vyvoz, tvorby pridanej hodnoty a pod. zabezpečujú priemyselné podnikateľské subjekty (právnické osoby) pôsobiacich v nasledovných priemyselných odvetviach:</w:t>
      </w:r>
    </w:p>
    <w:p w:rsidR="00806315" w:rsidRPr="00B80C4D" w:rsidRDefault="00806315" w:rsidP="005C3426">
      <w:pPr>
        <w:autoSpaceDE w:val="0"/>
        <w:autoSpaceDN w:val="0"/>
        <w:adjustRightInd w:val="0"/>
        <w:spacing w:after="0" w:line="360" w:lineRule="auto"/>
        <w:jc w:val="both"/>
        <w:rPr>
          <w:rFonts w:ascii="Times New Roman" w:hAnsi="Times New Roman"/>
          <w:b/>
          <w:bCs/>
          <w:i/>
          <w:iCs/>
          <w:color w:val="000000"/>
          <w:sz w:val="24"/>
          <w:szCs w:val="24"/>
          <w:lang w:eastAsia="sk-SK"/>
        </w:rPr>
      </w:pPr>
      <w:r w:rsidRPr="00B80C4D">
        <w:rPr>
          <w:rFonts w:ascii="Times New Roman" w:hAnsi="Times New Roman"/>
          <w:b/>
          <w:bCs/>
          <w:i/>
          <w:iCs/>
          <w:color w:val="000000"/>
          <w:sz w:val="24"/>
          <w:szCs w:val="24"/>
          <w:lang w:eastAsia="sk-SK"/>
        </w:rPr>
        <w:t>V strojárskom priemysle pôsobí:</w:t>
      </w:r>
    </w:p>
    <w:p w:rsidR="00806315" w:rsidRPr="007329D2"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 xml:space="preserve">Akciová spoločnosť WAY INDUSTRY, ktorá sa zaoberá výrobou šmykom riadených nakladačov LOTUST, vrátane širokého sortimentu prídavných zariadení, odmínovacích strojov BOŽENA, ťahačov leteckej a letištnej techniky TALET 30, ako aj výrobu osobných aut AT TAC. </w:t>
      </w:r>
    </w:p>
    <w:p w:rsidR="00806315" w:rsidRPr="00B80C4D" w:rsidRDefault="00806315" w:rsidP="005C3426">
      <w:pPr>
        <w:autoSpaceDE w:val="0"/>
        <w:autoSpaceDN w:val="0"/>
        <w:adjustRightInd w:val="0"/>
        <w:spacing w:after="0" w:line="360" w:lineRule="auto"/>
        <w:jc w:val="both"/>
        <w:rPr>
          <w:rFonts w:ascii="Times New Roman" w:hAnsi="Times New Roman"/>
          <w:b/>
          <w:bCs/>
          <w:i/>
          <w:iCs/>
          <w:color w:val="000000"/>
          <w:sz w:val="24"/>
          <w:szCs w:val="24"/>
          <w:lang w:eastAsia="sk-SK"/>
        </w:rPr>
      </w:pPr>
      <w:r w:rsidRPr="00B80C4D">
        <w:rPr>
          <w:rFonts w:ascii="Times New Roman" w:hAnsi="Times New Roman"/>
          <w:b/>
          <w:bCs/>
          <w:i/>
          <w:iCs/>
          <w:color w:val="000000"/>
          <w:sz w:val="24"/>
          <w:szCs w:val="24"/>
          <w:lang w:eastAsia="sk-SK"/>
        </w:rPr>
        <w:t>V drevospracujúcom priemysle pôsobia:</w:t>
      </w:r>
    </w:p>
    <w:p w:rsidR="00806315" w:rsidRPr="007329D2"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Dánska firma LIND MOBLER SLOVAKIA, s.r.o., zameraná na výrobu a predaj čalúneného nábytku</w:t>
      </w:r>
    </w:p>
    <w:p w:rsidR="00806315" w:rsidRPr="00B80C4D" w:rsidRDefault="00806315" w:rsidP="005C3426">
      <w:pPr>
        <w:autoSpaceDE w:val="0"/>
        <w:autoSpaceDN w:val="0"/>
        <w:adjustRightInd w:val="0"/>
        <w:spacing w:after="0" w:line="360" w:lineRule="auto"/>
        <w:jc w:val="both"/>
        <w:rPr>
          <w:rFonts w:ascii="Times New Roman" w:hAnsi="Times New Roman"/>
          <w:b/>
          <w:bCs/>
          <w:i/>
          <w:iCs/>
          <w:color w:val="000000"/>
          <w:sz w:val="24"/>
          <w:szCs w:val="24"/>
          <w:lang w:eastAsia="sk-SK"/>
        </w:rPr>
      </w:pPr>
      <w:r w:rsidRPr="00B80C4D">
        <w:rPr>
          <w:rFonts w:ascii="Times New Roman" w:hAnsi="Times New Roman"/>
          <w:b/>
          <w:bCs/>
          <w:i/>
          <w:iCs/>
          <w:color w:val="000000"/>
          <w:sz w:val="24"/>
          <w:szCs w:val="24"/>
          <w:lang w:eastAsia="sk-SK"/>
        </w:rPr>
        <w:t>V potravinárskom priemysle pôsobia:</w:t>
      </w:r>
    </w:p>
    <w:p w:rsidR="00806315" w:rsidRPr="00B80C4D"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Firma SELIKO Slovakia, s.r.o.</w:t>
      </w:r>
    </w:p>
    <w:p w:rsidR="00806315" w:rsidRPr="007329D2"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Mlyn Krupina, a.s., zameraná na mlynárske výrobky</w:t>
      </w:r>
    </w:p>
    <w:p w:rsidR="00806315" w:rsidRPr="00B80C4D" w:rsidRDefault="00806315" w:rsidP="005C3426">
      <w:pPr>
        <w:autoSpaceDE w:val="0"/>
        <w:autoSpaceDN w:val="0"/>
        <w:adjustRightInd w:val="0"/>
        <w:spacing w:after="0" w:line="360" w:lineRule="auto"/>
        <w:jc w:val="both"/>
        <w:rPr>
          <w:rFonts w:ascii="Times New Roman" w:hAnsi="Times New Roman"/>
          <w:b/>
          <w:bCs/>
          <w:i/>
          <w:iCs/>
          <w:color w:val="000000"/>
          <w:sz w:val="24"/>
          <w:szCs w:val="24"/>
          <w:lang w:eastAsia="sk-SK"/>
        </w:rPr>
      </w:pPr>
      <w:r w:rsidRPr="00B80C4D">
        <w:rPr>
          <w:rFonts w:ascii="Times New Roman" w:hAnsi="Times New Roman"/>
          <w:b/>
          <w:bCs/>
          <w:i/>
          <w:iCs/>
          <w:color w:val="000000"/>
          <w:sz w:val="24"/>
          <w:szCs w:val="24"/>
          <w:lang w:eastAsia="sk-SK"/>
        </w:rPr>
        <w:lastRenderedPageBreak/>
        <w:t>V tlačiarenskom priemysle pôsobí:</w:t>
      </w:r>
    </w:p>
    <w:p w:rsidR="00806315" w:rsidRPr="007329D2"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 xml:space="preserve">Firma NIKARA (FO), zameraná na tlačiarenské výrobky. </w:t>
      </w:r>
    </w:p>
    <w:p w:rsidR="00806315" w:rsidRPr="00B80C4D" w:rsidRDefault="00806315" w:rsidP="005C3426">
      <w:pPr>
        <w:autoSpaceDE w:val="0"/>
        <w:autoSpaceDN w:val="0"/>
        <w:adjustRightInd w:val="0"/>
        <w:spacing w:after="0" w:line="360" w:lineRule="auto"/>
        <w:jc w:val="both"/>
        <w:rPr>
          <w:rFonts w:ascii="Times New Roman" w:hAnsi="Times New Roman"/>
          <w:b/>
          <w:bCs/>
          <w:i/>
          <w:iCs/>
          <w:color w:val="000000"/>
          <w:sz w:val="24"/>
          <w:szCs w:val="24"/>
          <w:lang w:eastAsia="sk-SK"/>
        </w:rPr>
      </w:pPr>
      <w:r w:rsidRPr="00B80C4D">
        <w:rPr>
          <w:rFonts w:ascii="Times New Roman" w:hAnsi="Times New Roman"/>
          <w:b/>
          <w:bCs/>
          <w:i/>
          <w:iCs/>
          <w:color w:val="000000"/>
          <w:sz w:val="24"/>
          <w:szCs w:val="24"/>
          <w:lang w:eastAsia="sk-SK"/>
        </w:rPr>
        <w:t>V iných nekovových minerálnych výrobkov pôsobí:</w:t>
      </w:r>
    </w:p>
    <w:p w:rsidR="00806315" w:rsidRPr="00B80C4D"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 xml:space="preserve">Spoločnosť s.r.o. OP-TIM, zameraná na výrobu stavebných hmôt (tepelná a zvuková izolácia budov) </w:t>
      </w:r>
    </w:p>
    <w:p w:rsidR="00806315" w:rsidRPr="00B80C4D"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 xml:space="preserve">Firma Mramor-Granit Mohyla, s.r.o., zameraná na kamenárske výrobky. </w:t>
      </w:r>
    </w:p>
    <w:p w:rsidR="00806315" w:rsidRPr="00B80C4D" w:rsidRDefault="00806315" w:rsidP="00D27864">
      <w:pPr>
        <w:numPr>
          <w:ilvl w:val="0"/>
          <w:numId w:val="5"/>
        </w:num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Firma Mramor, s.r.o., zameraná na ťažbu, spracovanie a montáž rôznych kamenárskych výrobkov</w:t>
      </w:r>
    </w:p>
    <w:p w:rsidR="00806315" w:rsidRPr="00B80C4D" w:rsidRDefault="00806315" w:rsidP="005C3426">
      <w:p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 xml:space="preserve"> </w:t>
      </w:r>
      <w:r w:rsidRPr="00B80C4D">
        <w:rPr>
          <w:rFonts w:ascii="Times New Roman" w:eastAsia="ChaparralPro-Regular" w:hAnsi="Times New Roman"/>
          <w:sz w:val="24"/>
          <w:szCs w:val="24"/>
          <w:lang w:eastAsia="sk-SK"/>
        </w:rPr>
        <w:t xml:space="preserve">Najväčším zástupcom obchodnej siete je spotrebne družstvo </w:t>
      </w:r>
      <w:r w:rsidRPr="00794475">
        <w:rPr>
          <w:rFonts w:ascii="Times New Roman" w:eastAsia="ChaparralPro-Regular" w:hAnsi="Times New Roman"/>
          <w:bCs/>
          <w:sz w:val="24"/>
          <w:szCs w:val="24"/>
          <w:lang w:eastAsia="sk-SK"/>
        </w:rPr>
        <w:t>COOP Jednota</w:t>
      </w:r>
      <w:r w:rsidRPr="00B80C4D">
        <w:rPr>
          <w:rFonts w:ascii="Times New Roman" w:eastAsia="ChaparralPro-Regular" w:hAnsi="Times New Roman"/>
          <w:b/>
          <w:bCs/>
          <w:sz w:val="24"/>
          <w:szCs w:val="24"/>
          <w:lang w:eastAsia="sk-SK"/>
        </w:rPr>
        <w:t xml:space="preserve">. </w:t>
      </w:r>
      <w:r w:rsidRPr="00B80C4D">
        <w:rPr>
          <w:rFonts w:ascii="Times New Roman" w:eastAsia="ChaparralPro-Regular" w:hAnsi="Times New Roman"/>
          <w:sz w:val="24"/>
          <w:szCs w:val="24"/>
          <w:lang w:eastAsia="sk-SK"/>
        </w:rPr>
        <w:t>Ide o obchodnú organizáciu,</w:t>
      </w:r>
      <w:r w:rsidRPr="00B80C4D">
        <w:rPr>
          <w:rFonts w:ascii="Times New Roman" w:eastAsia="ChaparralPro-Regular" w:hAnsi="Times New Roman"/>
          <w:color w:val="000000"/>
          <w:sz w:val="24"/>
          <w:szCs w:val="24"/>
          <w:lang w:eastAsia="sk-SK"/>
        </w:rPr>
        <w:t xml:space="preserve"> </w:t>
      </w:r>
      <w:r w:rsidRPr="00B80C4D">
        <w:rPr>
          <w:rFonts w:ascii="Times New Roman" w:eastAsia="ChaparralPro-Regular" w:hAnsi="Times New Roman"/>
          <w:sz w:val="24"/>
          <w:szCs w:val="24"/>
          <w:lang w:eastAsia="sk-SK"/>
        </w:rPr>
        <w:t xml:space="preserve">ktorá zabezpečuje maloobchodnú aj veľkoobchodnú činnosť s pôsobnosťou v piatich okresoch. </w:t>
      </w:r>
    </w:p>
    <w:p w:rsidR="00806315" w:rsidRPr="00B80C4D" w:rsidRDefault="00806315" w:rsidP="005C3426">
      <w:p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 xml:space="preserve">Uvedené subjekty zamestnávajú do 60 pracovníkov a je  možné predpokladať, že tieto firmy sa podieľajú najvyššou mierou aj na ekonomickej výkonnosti regiónu. </w:t>
      </w:r>
    </w:p>
    <w:p w:rsidR="005C3426" w:rsidRDefault="00806315" w:rsidP="0075114B">
      <w:pPr>
        <w:autoSpaceDE w:val="0"/>
        <w:autoSpaceDN w:val="0"/>
        <w:adjustRightInd w:val="0"/>
        <w:spacing w:after="0" w:line="360" w:lineRule="auto"/>
        <w:jc w:val="both"/>
        <w:rPr>
          <w:rFonts w:ascii="Times New Roman" w:eastAsia="ChaparralPro-Regular" w:hAnsi="Times New Roman"/>
          <w:color w:val="000000"/>
          <w:sz w:val="24"/>
          <w:szCs w:val="24"/>
          <w:lang w:eastAsia="sk-SK"/>
        </w:rPr>
      </w:pPr>
      <w:r w:rsidRPr="00B80C4D">
        <w:rPr>
          <w:rFonts w:ascii="Times New Roman" w:eastAsia="ChaparralPro-Regular" w:hAnsi="Times New Roman"/>
          <w:color w:val="000000"/>
          <w:sz w:val="24"/>
          <w:szCs w:val="24"/>
          <w:lang w:eastAsia="sk-SK"/>
        </w:rPr>
        <w:t xml:space="preserve">Ďalšie podnikateľské subjekty zabezpečujú v súčasnosti priemyselnú výrobnú činnosť v rámci malých podnikov (výrobných prevádzok). Pôsobia v kovovýrobe, drevospracujúcom priemysle, vo výrobe kamenárskych výrobkov (v kategórii s.r.o., fyzických osôb, resp. ako živnostníci). </w:t>
      </w:r>
    </w:p>
    <w:p w:rsidR="00806315" w:rsidRPr="00794475" w:rsidRDefault="00806315" w:rsidP="00B80C4D">
      <w:pPr>
        <w:spacing w:before="60" w:after="60" w:line="360" w:lineRule="auto"/>
        <w:jc w:val="both"/>
        <w:rPr>
          <w:rFonts w:ascii="Times New Roman" w:hAnsi="Times New Roman"/>
          <w:b/>
          <w:i/>
          <w:color w:val="000000"/>
          <w:sz w:val="24"/>
          <w:szCs w:val="24"/>
          <w:lang w:eastAsia="cs-CZ"/>
        </w:rPr>
      </w:pPr>
      <w:r w:rsidRPr="00794475">
        <w:rPr>
          <w:rFonts w:ascii="Times New Roman" w:hAnsi="Times New Roman"/>
          <w:b/>
          <w:i/>
          <w:color w:val="000000"/>
          <w:sz w:val="24"/>
          <w:szCs w:val="24"/>
          <w:lang w:eastAsia="cs-CZ"/>
        </w:rPr>
        <w:t>Najväčší zamestnávatelia v regióne Zlatej cesty sú:</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Slovenský vodohospodársky podnik, š.p. Banská Štiavnica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SimKor, s.r.o. Banská Štiavnica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SVETRO, s.r.o. Banská Štiavnica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COMBIN Banská Štiavnica, s.r.o.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Cemix, s.r.o. Banská Štiavnica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COOP Jednota Krupina, s.d.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WAY Krupina, a.s.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Kúpele Dudince, a.s.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LIND, Mobler Slovakia, s.r.o.  Krupina </w:t>
      </w:r>
    </w:p>
    <w:p w:rsidR="00806315" w:rsidRPr="00B80C4D" w:rsidRDefault="00806315" w:rsidP="00D27864">
      <w:pPr>
        <w:numPr>
          <w:ilvl w:val="0"/>
          <w:numId w:val="5"/>
        </w:numPr>
        <w:spacing w:after="0" w:line="360" w:lineRule="auto"/>
        <w:jc w:val="both"/>
        <w:rPr>
          <w:rFonts w:ascii="Times New Roman" w:hAnsi="Times New Roman"/>
          <w:b/>
          <w:i/>
          <w:color w:val="000000"/>
          <w:sz w:val="24"/>
          <w:szCs w:val="24"/>
          <w:lang w:eastAsia="cs-CZ"/>
        </w:rPr>
      </w:pPr>
      <w:r w:rsidRPr="00B80C4D">
        <w:rPr>
          <w:rFonts w:ascii="Times New Roman" w:hAnsi="Times New Roman"/>
          <w:color w:val="000000"/>
          <w:sz w:val="24"/>
          <w:szCs w:val="24"/>
          <w:lang w:eastAsia="cs-CZ"/>
        </w:rPr>
        <w:t xml:space="preserve">SLOVTHERMAE, kúpele Diamant Dudince, š.p. </w:t>
      </w:r>
    </w:p>
    <w:p w:rsidR="00806315" w:rsidRPr="005C3426" w:rsidRDefault="006E232C" w:rsidP="00D27864">
      <w:pPr>
        <w:numPr>
          <w:ilvl w:val="0"/>
          <w:numId w:val="5"/>
        </w:numPr>
        <w:spacing w:after="0" w:line="360" w:lineRule="auto"/>
        <w:ind w:left="714" w:hanging="357"/>
        <w:rPr>
          <w:rFonts w:ascii="Times New Roman" w:hAnsi="Times New Roman"/>
          <w:sz w:val="24"/>
          <w:szCs w:val="24"/>
        </w:rPr>
      </w:pPr>
      <w:hyperlink r:id="rId54" w:tooltip="Agrospol Hontianske Nemce, družstvo - firemný profil" w:history="1">
        <w:r w:rsidR="00806315" w:rsidRPr="005C3426">
          <w:rPr>
            <w:rStyle w:val="Hypertextovprepojenie"/>
            <w:rFonts w:ascii="Times New Roman" w:hAnsi="Times New Roman"/>
            <w:bCs/>
            <w:color w:val="auto"/>
            <w:sz w:val="24"/>
            <w:szCs w:val="24"/>
            <w:u w:val="none"/>
          </w:rPr>
          <w:t>Agrospol Hontianske Nemce, družstvo</w:t>
        </w:r>
      </w:hyperlink>
      <w:r w:rsidR="00806315" w:rsidRPr="005C3426">
        <w:rPr>
          <w:rFonts w:ascii="Times New Roman" w:hAnsi="Times New Roman"/>
          <w:sz w:val="24"/>
          <w:szCs w:val="24"/>
        </w:rPr>
        <w:t> </w:t>
      </w:r>
    </w:p>
    <w:p w:rsidR="00806315" w:rsidRPr="005C3426" w:rsidRDefault="006E232C" w:rsidP="00D27864">
      <w:pPr>
        <w:numPr>
          <w:ilvl w:val="0"/>
          <w:numId w:val="5"/>
        </w:numPr>
        <w:spacing w:after="0" w:line="360" w:lineRule="auto"/>
        <w:ind w:left="714" w:hanging="357"/>
        <w:rPr>
          <w:rFonts w:ascii="Times New Roman" w:hAnsi="Times New Roman"/>
          <w:sz w:val="24"/>
          <w:szCs w:val="24"/>
        </w:rPr>
      </w:pPr>
      <w:hyperlink r:id="rId55" w:tooltip="Poľnohospodárske družstvo Hontianske Moravce - firemný profil" w:history="1">
        <w:r w:rsidR="00806315" w:rsidRPr="005C3426">
          <w:rPr>
            <w:rStyle w:val="Hypertextovprepojenie"/>
            <w:rFonts w:ascii="Times New Roman" w:hAnsi="Times New Roman"/>
            <w:bCs/>
            <w:color w:val="auto"/>
            <w:sz w:val="24"/>
            <w:szCs w:val="24"/>
            <w:u w:val="none"/>
          </w:rPr>
          <w:t>Poľnohospodárske družstvo Hontianske Moravce</w:t>
        </w:r>
      </w:hyperlink>
      <w:r w:rsidR="00806315" w:rsidRPr="005C3426">
        <w:rPr>
          <w:rFonts w:ascii="Times New Roman" w:hAnsi="Times New Roman"/>
          <w:sz w:val="24"/>
          <w:szCs w:val="24"/>
        </w:rPr>
        <w:t> </w:t>
      </w:r>
    </w:p>
    <w:p w:rsidR="00806315" w:rsidRPr="005C3426" w:rsidRDefault="006E232C" w:rsidP="00D27864">
      <w:pPr>
        <w:numPr>
          <w:ilvl w:val="0"/>
          <w:numId w:val="5"/>
        </w:numPr>
        <w:spacing w:after="0" w:line="360" w:lineRule="auto"/>
        <w:ind w:left="714" w:hanging="357"/>
        <w:rPr>
          <w:rFonts w:ascii="Times New Roman" w:hAnsi="Times New Roman"/>
          <w:i/>
          <w:sz w:val="24"/>
          <w:szCs w:val="24"/>
          <w:lang w:eastAsia="cs-CZ"/>
        </w:rPr>
      </w:pPr>
      <w:hyperlink r:id="rId56" w:tooltip="Agrodružstvo Devičie, Ladzany - firemný profil" w:history="1">
        <w:r w:rsidR="00806315" w:rsidRPr="005C3426">
          <w:rPr>
            <w:rStyle w:val="Hypertextovprepojenie"/>
            <w:rFonts w:ascii="Times New Roman" w:hAnsi="Times New Roman"/>
            <w:bCs/>
            <w:color w:val="auto"/>
            <w:sz w:val="24"/>
            <w:szCs w:val="24"/>
            <w:u w:val="none"/>
          </w:rPr>
          <w:t>Agrodružstvo Devičie, Ladzany</w:t>
        </w:r>
      </w:hyperlink>
      <w:r w:rsidR="00806315" w:rsidRPr="005C3426">
        <w:rPr>
          <w:rFonts w:ascii="Times New Roman" w:hAnsi="Times New Roman"/>
          <w:sz w:val="24"/>
          <w:szCs w:val="24"/>
        </w:rPr>
        <w:t> </w:t>
      </w:r>
    </w:p>
    <w:p w:rsidR="0075114B" w:rsidRPr="007329D2" w:rsidRDefault="00806315" w:rsidP="00D27864">
      <w:pPr>
        <w:numPr>
          <w:ilvl w:val="0"/>
          <w:numId w:val="5"/>
        </w:numPr>
        <w:spacing w:after="0" w:line="360" w:lineRule="auto"/>
        <w:ind w:left="714" w:hanging="357"/>
        <w:rPr>
          <w:rFonts w:ascii="Times New Roman" w:hAnsi="Times New Roman"/>
          <w:i/>
          <w:sz w:val="24"/>
          <w:szCs w:val="24"/>
          <w:lang w:eastAsia="cs-CZ"/>
        </w:rPr>
      </w:pPr>
      <w:r w:rsidRPr="005C3426">
        <w:rPr>
          <w:rFonts w:ascii="Times New Roman" w:hAnsi="Times New Roman"/>
          <w:sz w:val="24"/>
          <w:szCs w:val="24"/>
        </w:rPr>
        <w:t xml:space="preserve">Roľnícke družstvo Sitno Prenčov </w:t>
      </w:r>
    </w:p>
    <w:p w:rsidR="007329D2" w:rsidRDefault="007329D2" w:rsidP="005C3426">
      <w:pPr>
        <w:spacing w:before="60" w:after="60" w:line="360" w:lineRule="auto"/>
        <w:jc w:val="both"/>
        <w:rPr>
          <w:rFonts w:ascii="Times New Roman" w:hAnsi="Times New Roman"/>
          <w:b/>
          <w:i/>
          <w:color w:val="000000"/>
          <w:sz w:val="24"/>
          <w:szCs w:val="24"/>
          <w:lang w:eastAsia="cs-CZ"/>
        </w:rPr>
      </w:pPr>
    </w:p>
    <w:p w:rsidR="00806315" w:rsidRPr="00794475" w:rsidRDefault="005C3426" w:rsidP="005C3426">
      <w:pPr>
        <w:spacing w:before="60" w:after="60" w:line="360" w:lineRule="auto"/>
        <w:jc w:val="both"/>
        <w:rPr>
          <w:rFonts w:ascii="Times New Roman" w:hAnsi="Times New Roman"/>
          <w:b/>
          <w:i/>
          <w:color w:val="000000"/>
          <w:sz w:val="24"/>
          <w:szCs w:val="24"/>
          <w:u w:val="single"/>
          <w:lang w:eastAsia="cs-CZ"/>
        </w:rPr>
      </w:pPr>
      <w:r w:rsidRPr="00794475">
        <w:rPr>
          <w:rFonts w:ascii="Times New Roman" w:hAnsi="Times New Roman"/>
          <w:b/>
          <w:i/>
          <w:color w:val="000000"/>
          <w:sz w:val="24"/>
          <w:szCs w:val="24"/>
          <w:u w:val="single"/>
          <w:lang w:eastAsia="cs-CZ"/>
        </w:rPr>
        <w:lastRenderedPageBreak/>
        <w:t>P</w:t>
      </w:r>
      <w:r w:rsidR="00794475">
        <w:rPr>
          <w:rFonts w:ascii="Times New Roman" w:hAnsi="Times New Roman"/>
          <w:b/>
          <w:i/>
          <w:color w:val="000000"/>
          <w:sz w:val="24"/>
          <w:szCs w:val="24"/>
          <w:u w:val="single"/>
          <w:lang w:eastAsia="cs-CZ"/>
        </w:rPr>
        <w:t>odnikateľské zázemie</w:t>
      </w:r>
    </w:p>
    <w:p w:rsidR="00806315" w:rsidRPr="00B80C4D" w:rsidRDefault="005C3426" w:rsidP="00B80C4D">
      <w:pPr>
        <w:autoSpaceDE w:val="0"/>
        <w:autoSpaceDN w:val="0"/>
        <w:adjustRightInd w:val="0"/>
        <w:spacing w:after="0" w:line="360" w:lineRule="auto"/>
        <w:jc w:val="both"/>
        <w:rPr>
          <w:rFonts w:ascii="Times New Roman" w:hAnsi="Times New Roman"/>
          <w:color w:val="AA8100"/>
          <w:sz w:val="24"/>
          <w:szCs w:val="24"/>
          <w:lang w:eastAsia="sk-SK"/>
        </w:rPr>
      </w:pPr>
      <w:r>
        <w:rPr>
          <w:rFonts w:ascii="Times New Roman" w:eastAsia="ChaparralPro-Regular" w:hAnsi="Times New Roman"/>
          <w:color w:val="000000"/>
          <w:sz w:val="24"/>
          <w:szCs w:val="24"/>
          <w:lang w:eastAsia="sk-SK"/>
        </w:rPr>
        <w:t xml:space="preserve">        </w:t>
      </w:r>
      <w:r w:rsidR="00806315" w:rsidRPr="00B80C4D">
        <w:rPr>
          <w:rFonts w:ascii="Times New Roman" w:eastAsia="ChaparralPro-Regular" w:hAnsi="Times New Roman"/>
          <w:color w:val="000000"/>
          <w:sz w:val="24"/>
          <w:szCs w:val="24"/>
          <w:lang w:eastAsia="sk-SK"/>
        </w:rPr>
        <w:t xml:space="preserve">Pre ďalšie obdobie jedným zo základných strategických zámerov je pokračovanie v podpore podnikania a získavania nových domácich i zahraničných investorov. </w:t>
      </w:r>
    </w:p>
    <w:p w:rsidR="00806315" w:rsidRPr="00B80C4D" w:rsidRDefault="00806315" w:rsidP="00B80C4D">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Výraznejší rozvoj obchodu a ďalších služieb je v súčasnosti ovplyvnený vysokou mierou nezamestnanosti, nízkou kúpnou silou obyvateľstva, ale aj nerovnomerným rozdelením obchodnej siete a vo viacerých prípadoch aj nízkou kultúrou predaja a tiež nevyhovujúcou dopravnou vybavenosťou územia.</w:t>
      </w:r>
    </w:p>
    <w:p w:rsidR="00806315" w:rsidRPr="00B80C4D" w:rsidRDefault="00806315" w:rsidP="00B80C4D">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Taktiež rozvoj sektora služieb je brzdený aj nedostatočným prienikom domáceho kapitálu do obchodného podnikania a málo efektívneho využívania finančných zdrojov EU na rozvoj podnikania v obchode a službách a to najmä v malých podnikoch.</w:t>
      </w:r>
    </w:p>
    <w:p w:rsidR="00806315" w:rsidRDefault="00806315" w:rsidP="00FE3DD4">
      <w:pPr>
        <w:autoSpaceDE w:val="0"/>
        <w:autoSpaceDN w:val="0"/>
        <w:adjustRightInd w:val="0"/>
        <w:spacing w:after="0" w:line="360" w:lineRule="auto"/>
        <w:jc w:val="both"/>
        <w:rPr>
          <w:rFonts w:ascii="Times New Roman" w:eastAsia="ChaparralPro-Regular" w:hAnsi="Times New Roman"/>
          <w:sz w:val="24"/>
          <w:szCs w:val="24"/>
          <w:lang w:eastAsia="sk-SK"/>
        </w:rPr>
      </w:pPr>
      <w:r w:rsidRPr="00B80C4D">
        <w:rPr>
          <w:rFonts w:ascii="Times New Roman" w:eastAsia="ChaparralPro-Regular" w:hAnsi="Times New Roman"/>
          <w:sz w:val="24"/>
          <w:szCs w:val="24"/>
          <w:lang w:eastAsia="sk-SK"/>
        </w:rPr>
        <w:t xml:space="preserve">Podnikateľské prostredie tiež negatívne ovplyvňuje aj nestabilná legislatíva, vysoké odvodové zaťaženie, ako aj korupcia a nedostatočne účinná ochrana spotrebiteľa i podnikateľa. Nedostatky sa prejavujú aj v ľudskom činiteli, profesionalita samotných poskytovateľov služieb nie je vždy na požadovanej úrovni a celkove je na nízkej úrovni aj úroveň právneho vedomia spotrebiteľa. </w:t>
      </w:r>
    </w:p>
    <w:p w:rsidR="007142E7" w:rsidRDefault="007142E7" w:rsidP="00FE3DD4">
      <w:pPr>
        <w:autoSpaceDE w:val="0"/>
        <w:autoSpaceDN w:val="0"/>
        <w:adjustRightInd w:val="0"/>
        <w:spacing w:after="0" w:line="360" w:lineRule="auto"/>
        <w:jc w:val="both"/>
        <w:rPr>
          <w:rFonts w:ascii="Times New Roman" w:eastAsia="ChaparralPro-Regular" w:hAnsi="Times New Roman"/>
          <w:b/>
          <w:sz w:val="24"/>
          <w:szCs w:val="24"/>
          <w:lang w:eastAsia="sk-SK"/>
        </w:rPr>
      </w:pPr>
    </w:p>
    <w:p w:rsidR="00FE3DD4" w:rsidRPr="00D0043B" w:rsidRDefault="00FE3DD4" w:rsidP="00FE3DD4">
      <w:pPr>
        <w:autoSpaceDE w:val="0"/>
        <w:autoSpaceDN w:val="0"/>
        <w:adjustRightInd w:val="0"/>
        <w:spacing w:after="0" w:line="360" w:lineRule="auto"/>
        <w:jc w:val="both"/>
        <w:rPr>
          <w:rFonts w:ascii="Times New Roman" w:eastAsia="ChaparralPro-Regular" w:hAnsi="Times New Roman"/>
          <w:b/>
          <w:sz w:val="24"/>
          <w:szCs w:val="24"/>
          <w:lang w:eastAsia="sk-SK"/>
        </w:rPr>
      </w:pPr>
      <w:r w:rsidRPr="00D0043B">
        <w:rPr>
          <w:rFonts w:ascii="Times New Roman" w:eastAsia="ChaparralPro-Regular" w:hAnsi="Times New Roman"/>
          <w:b/>
          <w:sz w:val="24"/>
          <w:szCs w:val="24"/>
          <w:lang w:eastAsia="sk-SK"/>
        </w:rPr>
        <w:t>Tabuľka</w:t>
      </w:r>
      <w:r w:rsidR="00D0043B" w:rsidRPr="00D0043B">
        <w:rPr>
          <w:rFonts w:ascii="Times New Roman" w:eastAsia="ChaparralPro-Regular" w:hAnsi="Times New Roman"/>
          <w:b/>
          <w:sz w:val="24"/>
          <w:szCs w:val="24"/>
          <w:lang w:eastAsia="sk-SK"/>
        </w:rPr>
        <w:t xml:space="preserve"> č.3</w:t>
      </w:r>
      <w:r w:rsidR="00B56A99">
        <w:rPr>
          <w:rFonts w:ascii="Times New Roman" w:eastAsia="ChaparralPro-Regular" w:hAnsi="Times New Roman"/>
          <w:b/>
          <w:sz w:val="24"/>
          <w:szCs w:val="24"/>
          <w:lang w:eastAsia="sk-SK"/>
        </w:rPr>
        <w:t>S</w:t>
      </w:r>
      <w:r w:rsidR="00794475">
        <w:rPr>
          <w:rFonts w:ascii="Times New Roman" w:eastAsia="ChaparralPro-Regular" w:hAnsi="Times New Roman"/>
          <w:b/>
          <w:sz w:val="24"/>
          <w:szCs w:val="24"/>
          <w:lang w:eastAsia="sk-SK"/>
        </w:rPr>
        <w:t xml:space="preserve"> </w:t>
      </w:r>
      <w:r w:rsidR="00D0043B" w:rsidRPr="00D0043B">
        <w:rPr>
          <w:rFonts w:ascii="Times New Roman" w:eastAsia="ChaparralPro-Regular" w:hAnsi="Times New Roman"/>
          <w:b/>
          <w:sz w:val="24"/>
          <w:szCs w:val="24"/>
          <w:lang w:eastAsia="sk-SK"/>
        </w:rPr>
        <w:t xml:space="preserve"> </w:t>
      </w:r>
      <w:r w:rsidRPr="00D0043B">
        <w:rPr>
          <w:rFonts w:ascii="Times New Roman" w:eastAsia="ChaparralPro-Regular" w:hAnsi="Times New Roman"/>
          <w:b/>
          <w:sz w:val="24"/>
          <w:szCs w:val="24"/>
          <w:lang w:eastAsia="sk-SK"/>
        </w:rPr>
        <w:t xml:space="preserve">Podnikateľské subjekty: </w:t>
      </w:r>
    </w:p>
    <w:tbl>
      <w:tblPr>
        <w:tblW w:w="9513" w:type="dxa"/>
        <w:tblInd w:w="55" w:type="dxa"/>
        <w:tblLayout w:type="fixed"/>
        <w:tblCellMar>
          <w:left w:w="70" w:type="dxa"/>
          <w:right w:w="70" w:type="dxa"/>
        </w:tblCellMar>
        <w:tblLook w:val="04A0" w:firstRow="1" w:lastRow="0" w:firstColumn="1" w:lastColumn="0" w:noHBand="0" w:noVBand="1"/>
      </w:tblPr>
      <w:tblGrid>
        <w:gridCol w:w="1282"/>
        <w:gridCol w:w="1852"/>
        <w:gridCol w:w="3356"/>
        <w:gridCol w:w="3023"/>
      </w:tblGrid>
      <w:tr w:rsidR="00806315" w:rsidRPr="00B80C4D" w:rsidTr="00794475">
        <w:trPr>
          <w:trHeight w:val="987"/>
        </w:trPr>
        <w:tc>
          <w:tcPr>
            <w:tcW w:w="1282" w:type="dxa"/>
            <w:tcBorders>
              <w:top w:val="single" w:sz="8" w:space="0" w:color="auto"/>
              <w:left w:val="single" w:sz="8" w:space="0" w:color="auto"/>
              <w:bottom w:val="single" w:sz="8" w:space="0" w:color="auto"/>
              <w:right w:val="single" w:sz="4" w:space="0" w:color="auto"/>
            </w:tcBorders>
            <w:shd w:val="clear" w:color="auto" w:fill="D9D9D9" w:themeFill="background1" w:themeFillShade="D9"/>
            <w:hideMark/>
          </w:tcPr>
          <w:p w:rsidR="00806315" w:rsidRPr="00BF78FB" w:rsidRDefault="00806315" w:rsidP="00D0043B">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Obec</w:t>
            </w:r>
          </w:p>
          <w:p w:rsidR="00806315" w:rsidRPr="00BF78FB" w:rsidRDefault="00806315" w:rsidP="00D0043B">
            <w:pPr>
              <w:spacing w:after="0"/>
              <w:rPr>
                <w:rFonts w:ascii="Times New Roman" w:eastAsia="Times New Roman" w:hAnsi="Times New Roman"/>
                <w:b/>
                <w:bCs/>
                <w:lang w:eastAsia="sk-SK"/>
              </w:rPr>
            </w:pPr>
          </w:p>
          <w:p w:rsidR="00806315" w:rsidRPr="00BF78FB" w:rsidRDefault="00806315" w:rsidP="00D0043B">
            <w:pPr>
              <w:spacing w:after="0"/>
              <w:rPr>
                <w:rFonts w:ascii="Times New Roman" w:eastAsia="Times New Roman" w:hAnsi="Times New Roman"/>
                <w:b/>
                <w:bCs/>
                <w:lang w:eastAsia="sk-SK"/>
              </w:rPr>
            </w:pPr>
          </w:p>
        </w:tc>
        <w:tc>
          <w:tcPr>
            <w:tcW w:w="1852" w:type="dxa"/>
            <w:tcBorders>
              <w:top w:val="single" w:sz="8" w:space="0" w:color="auto"/>
              <w:left w:val="nil"/>
              <w:bottom w:val="single" w:sz="8" w:space="0" w:color="auto"/>
              <w:right w:val="single" w:sz="4" w:space="0" w:color="auto"/>
            </w:tcBorders>
            <w:shd w:val="clear" w:color="auto" w:fill="D9D9D9" w:themeFill="background1" w:themeFillShade="D9"/>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Spolu podnikateľské subjekty</w:t>
            </w:r>
          </w:p>
        </w:tc>
        <w:tc>
          <w:tcPr>
            <w:tcW w:w="3356" w:type="dxa"/>
            <w:tcBorders>
              <w:top w:val="single" w:sz="8" w:space="0" w:color="auto"/>
              <w:left w:val="nil"/>
              <w:bottom w:val="single" w:sz="8" w:space="0" w:color="auto"/>
              <w:right w:val="single" w:sz="4" w:space="0" w:color="auto"/>
            </w:tcBorders>
            <w:shd w:val="clear" w:color="auto" w:fill="D9D9D9" w:themeFill="background1" w:themeFillShade="D9"/>
            <w:hideMark/>
          </w:tcPr>
          <w:p w:rsidR="005C3426"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Poľnohospodárstvo, SHR, lesné práce, spracovanie dreva, píla, stavebná činnosť, autodoprava</w:t>
            </w:r>
          </w:p>
        </w:tc>
        <w:tc>
          <w:tcPr>
            <w:tcW w:w="3023" w:type="dxa"/>
            <w:tcBorders>
              <w:top w:val="single" w:sz="8" w:space="0" w:color="auto"/>
              <w:left w:val="nil"/>
              <w:bottom w:val="single" w:sz="8" w:space="0" w:color="auto"/>
              <w:right w:val="single" w:sz="8" w:space="0" w:color="auto"/>
            </w:tcBorders>
            <w:shd w:val="clear" w:color="auto" w:fill="D9D9D9" w:themeFill="background1" w:themeFillShade="D9"/>
            <w:hideMark/>
          </w:tcPr>
          <w:p w:rsidR="005C3426" w:rsidRPr="00BF78FB" w:rsidRDefault="00806315" w:rsidP="00D0043B">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Cestovný ruch, služby, ubytovanie a stravovanie </w:t>
            </w:r>
          </w:p>
          <w:p w:rsidR="00806315" w:rsidRPr="00BF78FB" w:rsidRDefault="00806315" w:rsidP="00D0043B">
            <w:pPr>
              <w:spacing w:after="0"/>
              <w:rPr>
                <w:rFonts w:ascii="Times New Roman" w:eastAsia="Times New Roman" w:hAnsi="Times New Roman"/>
                <w:b/>
                <w:bCs/>
                <w:lang w:eastAsia="sk-SK"/>
              </w:rPr>
            </w:pPr>
          </w:p>
        </w:tc>
      </w:tr>
      <w:tr w:rsidR="00806315" w:rsidRPr="00B80C4D" w:rsidTr="007329D2">
        <w:trPr>
          <w:trHeight w:val="797"/>
        </w:trPr>
        <w:tc>
          <w:tcPr>
            <w:tcW w:w="1282" w:type="dxa"/>
            <w:tcBorders>
              <w:top w:val="single" w:sz="8" w:space="0" w:color="auto"/>
              <w:left w:val="single" w:sz="8" w:space="0" w:color="auto"/>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Baďan</w:t>
            </w:r>
          </w:p>
          <w:p w:rsidR="00806315" w:rsidRPr="00BF78FB" w:rsidRDefault="00806315" w:rsidP="00967AD5">
            <w:pPr>
              <w:spacing w:after="0"/>
              <w:rPr>
                <w:rFonts w:ascii="Times New Roman" w:eastAsia="Times New Roman" w:hAnsi="Times New Roman"/>
                <w:b/>
                <w:bCs/>
                <w:lang w:eastAsia="sk-SK"/>
              </w:rPr>
            </w:pPr>
          </w:p>
        </w:tc>
        <w:tc>
          <w:tcPr>
            <w:tcW w:w="1852"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4</w:t>
            </w:r>
          </w:p>
          <w:p w:rsidR="00806315" w:rsidRPr="00BF78FB" w:rsidRDefault="00806315" w:rsidP="007329D2">
            <w:pPr>
              <w:spacing w:after="0"/>
              <w:rPr>
                <w:rFonts w:ascii="Times New Roman" w:eastAsia="Times New Roman" w:hAnsi="Times New Roman"/>
                <w:lang w:eastAsia="sk-SK"/>
              </w:rPr>
            </w:pPr>
          </w:p>
        </w:tc>
        <w:tc>
          <w:tcPr>
            <w:tcW w:w="3356"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3 </w:t>
            </w:r>
            <w:r w:rsidRPr="00BF78FB">
              <w:rPr>
                <w:rFonts w:ascii="Times New Roman" w:eastAsia="Times New Roman" w:hAnsi="Times New Roman"/>
                <w:bCs/>
                <w:lang w:eastAsia="sk-SK"/>
              </w:rPr>
              <w:t>(poľnohospodárstvo, drevovýroba)</w:t>
            </w:r>
            <w:r w:rsidRPr="00BF78FB">
              <w:rPr>
                <w:rFonts w:ascii="Times New Roman" w:eastAsia="Times New Roman" w:hAnsi="Times New Roman"/>
                <w:b/>
                <w:bCs/>
                <w:lang w:eastAsia="sk-SK"/>
              </w:rPr>
              <w:t xml:space="preserve"> </w:t>
            </w:r>
          </w:p>
        </w:tc>
        <w:tc>
          <w:tcPr>
            <w:tcW w:w="3023" w:type="dxa"/>
            <w:tcBorders>
              <w:top w:val="single" w:sz="8" w:space="0" w:color="auto"/>
              <w:left w:val="nil"/>
              <w:bottom w:val="single" w:sz="8" w:space="0" w:color="auto"/>
              <w:right w:val="single" w:sz="8" w:space="0" w:color="auto"/>
            </w:tcBorders>
            <w:shd w:val="clear" w:color="auto" w:fill="auto"/>
            <w:hideMark/>
          </w:tcPr>
          <w:p w:rsidR="00806315" w:rsidRPr="00BF78FB" w:rsidRDefault="00806315" w:rsidP="00967AD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1 </w:t>
            </w:r>
            <w:r w:rsidRPr="00BF78FB">
              <w:rPr>
                <w:rFonts w:ascii="Times New Roman" w:eastAsia="Times New Roman" w:hAnsi="Times New Roman"/>
                <w:bCs/>
                <w:lang w:eastAsia="sk-SK"/>
              </w:rPr>
              <w:t xml:space="preserve">(pohostinstvo) </w:t>
            </w:r>
          </w:p>
          <w:p w:rsidR="00806315" w:rsidRPr="00BF78FB" w:rsidRDefault="00806315" w:rsidP="00967AD5">
            <w:pPr>
              <w:spacing w:after="0"/>
              <w:rPr>
                <w:rFonts w:ascii="Times New Roman" w:eastAsia="Times New Roman" w:hAnsi="Times New Roman"/>
                <w:bCs/>
                <w:lang w:eastAsia="sk-SK"/>
              </w:rPr>
            </w:pPr>
          </w:p>
          <w:p w:rsidR="00806315" w:rsidRPr="00BF78FB" w:rsidRDefault="00806315" w:rsidP="00967AD5">
            <w:pPr>
              <w:spacing w:after="0"/>
              <w:rPr>
                <w:rFonts w:ascii="Times New Roman" w:eastAsia="Times New Roman" w:hAnsi="Times New Roman"/>
                <w:b/>
                <w:bCs/>
                <w:lang w:eastAsia="sk-SK"/>
              </w:rPr>
            </w:pPr>
          </w:p>
        </w:tc>
      </w:tr>
      <w:tr w:rsidR="00806315" w:rsidRPr="00B80C4D" w:rsidTr="007329D2">
        <w:trPr>
          <w:trHeight w:val="1093"/>
        </w:trPr>
        <w:tc>
          <w:tcPr>
            <w:tcW w:w="1282" w:type="dxa"/>
            <w:tcBorders>
              <w:top w:val="single" w:sz="8" w:space="0" w:color="auto"/>
              <w:left w:val="single" w:sz="8" w:space="0" w:color="auto"/>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Banská Belá</w:t>
            </w:r>
          </w:p>
        </w:tc>
        <w:tc>
          <w:tcPr>
            <w:tcW w:w="1852"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14</w:t>
            </w:r>
          </w:p>
        </w:tc>
        <w:tc>
          <w:tcPr>
            <w:tcW w:w="3356"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10 </w:t>
            </w:r>
            <w:r w:rsidRPr="00BF78FB">
              <w:rPr>
                <w:rFonts w:ascii="Times New Roman" w:eastAsia="Times New Roman" w:hAnsi="Times New Roman"/>
                <w:bCs/>
                <w:lang w:eastAsia="sk-SK"/>
              </w:rPr>
              <w:t>(poľnohospodárstvo, drevovýroba, stavebná činnosť, lesné práce, auto služby)</w:t>
            </w:r>
            <w:r w:rsidRPr="00BF78FB">
              <w:rPr>
                <w:rFonts w:ascii="Times New Roman" w:eastAsia="Times New Roman" w:hAnsi="Times New Roman"/>
                <w:b/>
                <w:bCs/>
                <w:lang w:eastAsia="sk-SK"/>
              </w:rPr>
              <w:t xml:space="preserve"> </w:t>
            </w:r>
          </w:p>
        </w:tc>
        <w:tc>
          <w:tcPr>
            <w:tcW w:w="3023" w:type="dxa"/>
            <w:tcBorders>
              <w:top w:val="single" w:sz="8" w:space="0" w:color="auto"/>
              <w:left w:val="nil"/>
              <w:bottom w:val="single" w:sz="8" w:space="0" w:color="auto"/>
              <w:right w:val="single" w:sz="8" w:space="0" w:color="auto"/>
            </w:tcBorders>
            <w:shd w:val="clear" w:color="auto" w:fill="auto"/>
            <w:hideMark/>
          </w:tcPr>
          <w:p w:rsidR="00806315" w:rsidRPr="00BF78FB" w:rsidRDefault="00806315" w:rsidP="00967AD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4 </w:t>
            </w:r>
            <w:r w:rsidRPr="00BF78FB">
              <w:rPr>
                <w:rFonts w:ascii="Times New Roman" w:eastAsia="Times New Roman" w:hAnsi="Times New Roman"/>
                <w:bCs/>
                <w:lang w:eastAsia="sk-SK"/>
              </w:rPr>
              <w:t>(služby cestovný ruch)</w:t>
            </w:r>
          </w:p>
        </w:tc>
      </w:tr>
      <w:tr w:rsidR="00806315" w:rsidRPr="00B80C4D" w:rsidTr="00BF78FB">
        <w:trPr>
          <w:trHeight w:val="2795"/>
        </w:trPr>
        <w:tc>
          <w:tcPr>
            <w:tcW w:w="1282" w:type="dxa"/>
            <w:tcBorders>
              <w:top w:val="single" w:sz="8" w:space="0" w:color="auto"/>
              <w:left w:val="single" w:sz="8" w:space="0" w:color="auto"/>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Banská Štiavnica</w:t>
            </w: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tc>
        <w:tc>
          <w:tcPr>
            <w:tcW w:w="1852"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487</w:t>
            </w:r>
          </w:p>
          <w:p w:rsidR="00806315" w:rsidRPr="00BF78FB" w:rsidRDefault="00806315" w:rsidP="00967AD5">
            <w:pPr>
              <w:spacing w:after="0"/>
              <w:jc w:val="center"/>
              <w:rPr>
                <w:rFonts w:ascii="Times New Roman" w:eastAsia="Times New Roman" w:hAnsi="Times New Roman"/>
                <w:b/>
                <w:lang w:eastAsia="sk-SK"/>
              </w:rPr>
            </w:pPr>
          </w:p>
          <w:p w:rsidR="00806315" w:rsidRPr="00BF78FB" w:rsidRDefault="00806315" w:rsidP="00967AD5">
            <w:pPr>
              <w:spacing w:after="0"/>
              <w:jc w:val="center"/>
              <w:rPr>
                <w:rFonts w:ascii="Times New Roman" w:eastAsia="Times New Roman" w:hAnsi="Times New Roman"/>
                <w:b/>
                <w:lang w:eastAsia="sk-SK"/>
              </w:rPr>
            </w:pPr>
          </w:p>
          <w:p w:rsidR="00806315" w:rsidRPr="00BF78FB" w:rsidRDefault="00806315" w:rsidP="00967AD5">
            <w:pPr>
              <w:spacing w:after="0"/>
              <w:jc w:val="center"/>
              <w:rPr>
                <w:rFonts w:ascii="Times New Roman" w:eastAsia="Times New Roman" w:hAnsi="Times New Roman"/>
                <w:b/>
                <w:lang w:eastAsia="sk-SK"/>
              </w:rPr>
            </w:pPr>
          </w:p>
          <w:p w:rsidR="00806315" w:rsidRPr="00BF78FB" w:rsidRDefault="00806315" w:rsidP="00967AD5">
            <w:pPr>
              <w:spacing w:after="0"/>
              <w:jc w:val="center"/>
              <w:rPr>
                <w:rFonts w:ascii="Times New Roman" w:eastAsia="Times New Roman" w:hAnsi="Times New Roman"/>
                <w:b/>
                <w:lang w:eastAsia="sk-SK"/>
              </w:rPr>
            </w:pPr>
          </w:p>
          <w:p w:rsidR="00806315" w:rsidRPr="00BF78FB" w:rsidRDefault="00806315" w:rsidP="00967AD5">
            <w:pPr>
              <w:spacing w:after="0"/>
              <w:jc w:val="center"/>
              <w:rPr>
                <w:rFonts w:ascii="Times New Roman" w:eastAsia="Times New Roman" w:hAnsi="Times New Roman"/>
                <w:b/>
                <w:lang w:eastAsia="sk-SK"/>
              </w:rPr>
            </w:pPr>
          </w:p>
          <w:p w:rsidR="00806315" w:rsidRPr="00BF78FB" w:rsidRDefault="00806315" w:rsidP="00967AD5">
            <w:pPr>
              <w:spacing w:after="0"/>
              <w:jc w:val="center"/>
              <w:rPr>
                <w:rFonts w:ascii="Times New Roman" w:eastAsia="Times New Roman" w:hAnsi="Times New Roman"/>
                <w:b/>
                <w:lang w:eastAsia="sk-SK"/>
              </w:rPr>
            </w:pPr>
          </w:p>
          <w:p w:rsidR="00806315" w:rsidRPr="00BF78FB" w:rsidRDefault="00806315" w:rsidP="00967AD5">
            <w:pPr>
              <w:spacing w:after="0"/>
              <w:rPr>
                <w:rFonts w:ascii="Times New Roman" w:eastAsia="Times New Roman" w:hAnsi="Times New Roman"/>
                <w:b/>
                <w:lang w:eastAsia="sk-SK"/>
              </w:rPr>
            </w:pPr>
          </w:p>
        </w:tc>
        <w:tc>
          <w:tcPr>
            <w:tcW w:w="3356"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83 </w:t>
            </w:r>
            <w:r w:rsidRPr="00BF78FB">
              <w:rPr>
                <w:rFonts w:ascii="Times New Roman" w:eastAsia="Times New Roman" w:hAnsi="Times New Roman"/>
                <w:lang w:eastAsia="sk-SK"/>
              </w:rPr>
              <w:t xml:space="preserve">(poľnohospodárstvo, lesníctvo, drevovýroba, mäsovýroba, stolárstvo, kamenárstvo, doprava, klampiarstvo, zámočníctvo, stavebná činnosť) </w:t>
            </w:r>
          </w:p>
          <w:p w:rsidR="00806315" w:rsidRPr="00BF78FB" w:rsidRDefault="00806315" w:rsidP="00967AD5">
            <w:pPr>
              <w:spacing w:after="0"/>
              <w:rPr>
                <w:rFonts w:ascii="Times New Roman" w:eastAsia="Times New Roman" w:hAnsi="Times New Roman"/>
                <w:lang w:eastAsia="sk-SK"/>
              </w:rPr>
            </w:pPr>
          </w:p>
          <w:p w:rsidR="00806315" w:rsidRPr="00BF78FB" w:rsidRDefault="00806315" w:rsidP="00967AD5">
            <w:pPr>
              <w:spacing w:after="0"/>
              <w:rPr>
                <w:rFonts w:ascii="Times New Roman" w:eastAsia="Times New Roman" w:hAnsi="Times New Roman"/>
                <w:lang w:eastAsia="sk-SK"/>
              </w:rPr>
            </w:pPr>
          </w:p>
          <w:p w:rsidR="00806315" w:rsidRPr="00BF78FB" w:rsidRDefault="00806315" w:rsidP="00967AD5">
            <w:pPr>
              <w:spacing w:after="0"/>
              <w:rPr>
                <w:rFonts w:ascii="Times New Roman" w:eastAsia="Times New Roman" w:hAnsi="Times New Roman"/>
                <w:lang w:eastAsia="sk-SK"/>
              </w:rPr>
            </w:pPr>
          </w:p>
          <w:p w:rsidR="00806315" w:rsidRPr="00BF78FB" w:rsidRDefault="00806315" w:rsidP="00967AD5">
            <w:pPr>
              <w:spacing w:after="0"/>
              <w:rPr>
                <w:rFonts w:ascii="Times New Roman" w:eastAsia="Times New Roman" w:hAnsi="Times New Roman"/>
                <w:b/>
                <w:lang w:eastAsia="sk-SK"/>
              </w:rPr>
            </w:pPr>
          </w:p>
        </w:tc>
        <w:tc>
          <w:tcPr>
            <w:tcW w:w="3023" w:type="dxa"/>
            <w:tcBorders>
              <w:top w:val="single" w:sz="8" w:space="0" w:color="auto"/>
              <w:left w:val="nil"/>
              <w:bottom w:val="single" w:sz="8" w:space="0" w:color="auto"/>
              <w:right w:val="single" w:sz="8" w:space="0" w:color="auto"/>
            </w:tcBorders>
            <w:shd w:val="clear" w:color="auto" w:fill="auto"/>
            <w:hideMark/>
          </w:tcPr>
          <w:p w:rsidR="00806315" w:rsidRPr="00BF78FB" w:rsidRDefault="00806315" w:rsidP="00967AD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404 </w:t>
            </w:r>
            <w:r w:rsidRPr="00BF78FB">
              <w:rPr>
                <w:rFonts w:ascii="Times New Roman" w:eastAsia="Times New Roman" w:hAnsi="Times New Roman"/>
                <w:lang w:eastAsia="sk-SK"/>
              </w:rPr>
              <w:t>(pohostinstvo, občerstvenie, ubytovanie, stravovanie, doprava, kultúrne podujatia, služby -kaderníctvo, masérstvo, kozmetika, lekáreň, kvetinárstvo, mäsiareň, zdravotnícke služby, pekáreň, doplnkové služby, agroturistika, potraviny)</w:t>
            </w:r>
          </w:p>
        </w:tc>
      </w:tr>
      <w:tr w:rsidR="00806315" w:rsidRPr="00B80C4D" w:rsidTr="007329D2">
        <w:trPr>
          <w:trHeight w:val="804"/>
        </w:trPr>
        <w:tc>
          <w:tcPr>
            <w:tcW w:w="1282" w:type="dxa"/>
            <w:tcBorders>
              <w:top w:val="single" w:sz="8" w:space="0" w:color="auto"/>
              <w:left w:val="single" w:sz="8" w:space="0" w:color="auto"/>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Banský Studenec</w:t>
            </w:r>
          </w:p>
        </w:tc>
        <w:tc>
          <w:tcPr>
            <w:tcW w:w="1852"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4</w:t>
            </w:r>
          </w:p>
          <w:p w:rsidR="00806315" w:rsidRPr="00BF78FB" w:rsidRDefault="00806315" w:rsidP="00967AD5">
            <w:pPr>
              <w:spacing w:after="0"/>
              <w:jc w:val="center"/>
              <w:rPr>
                <w:rFonts w:ascii="Times New Roman" w:eastAsia="Times New Roman" w:hAnsi="Times New Roman"/>
                <w:b/>
                <w:lang w:eastAsia="sk-SK"/>
              </w:rPr>
            </w:pPr>
          </w:p>
          <w:p w:rsidR="00806315" w:rsidRPr="00BF78FB" w:rsidRDefault="00806315" w:rsidP="007329D2">
            <w:pPr>
              <w:spacing w:after="0"/>
              <w:rPr>
                <w:rFonts w:ascii="Times New Roman" w:eastAsia="Times New Roman" w:hAnsi="Times New Roman"/>
                <w:b/>
                <w:lang w:eastAsia="sk-SK"/>
              </w:rPr>
            </w:pPr>
          </w:p>
        </w:tc>
        <w:tc>
          <w:tcPr>
            <w:tcW w:w="3356"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 2 </w:t>
            </w:r>
            <w:r w:rsidRPr="00BF78FB">
              <w:rPr>
                <w:rFonts w:ascii="Times New Roman" w:eastAsia="Times New Roman" w:hAnsi="Times New Roman"/>
                <w:lang w:eastAsia="sk-SK"/>
              </w:rPr>
              <w:t>(stavebné práce, autodoprava)</w:t>
            </w:r>
          </w:p>
          <w:p w:rsidR="00806315" w:rsidRPr="00BF78FB" w:rsidRDefault="00806315" w:rsidP="00967AD5">
            <w:pPr>
              <w:spacing w:after="0"/>
              <w:rPr>
                <w:rFonts w:ascii="Times New Roman" w:eastAsia="Times New Roman" w:hAnsi="Times New Roman"/>
                <w:b/>
                <w:lang w:eastAsia="sk-SK"/>
              </w:rPr>
            </w:pPr>
            <w:r w:rsidRPr="00BF78FB">
              <w:rPr>
                <w:rFonts w:ascii="Times New Roman" w:eastAsia="Times New Roman" w:hAnsi="Times New Roman"/>
                <w:b/>
                <w:lang w:eastAsia="sk-SK"/>
              </w:rPr>
              <w:t xml:space="preserve"> </w:t>
            </w:r>
          </w:p>
        </w:tc>
        <w:tc>
          <w:tcPr>
            <w:tcW w:w="3023" w:type="dxa"/>
            <w:tcBorders>
              <w:top w:val="single" w:sz="8" w:space="0" w:color="auto"/>
              <w:left w:val="nil"/>
              <w:bottom w:val="single" w:sz="8" w:space="0" w:color="auto"/>
              <w:right w:val="single" w:sz="8" w:space="0" w:color="auto"/>
            </w:tcBorders>
            <w:shd w:val="clear" w:color="auto" w:fill="auto"/>
            <w:hideMark/>
          </w:tcPr>
          <w:p w:rsidR="00806315" w:rsidRPr="00BF78FB" w:rsidRDefault="00806315" w:rsidP="00967AD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2 </w:t>
            </w:r>
            <w:r w:rsidRPr="00BF78FB">
              <w:rPr>
                <w:rFonts w:ascii="Times New Roman" w:eastAsia="Times New Roman" w:hAnsi="Times New Roman"/>
                <w:lang w:eastAsia="sk-SK"/>
              </w:rPr>
              <w:t xml:space="preserve">(služby) </w:t>
            </w:r>
          </w:p>
          <w:p w:rsidR="00806315" w:rsidRPr="00BF78FB" w:rsidRDefault="00806315" w:rsidP="00967AD5">
            <w:pPr>
              <w:spacing w:after="0"/>
              <w:rPr>
                <w:rFonts w:ascii="Times New Roman" w:eastAsia="Times New Roman" w:hAnsi="Times New Roman"/>
                <w:b/>
                <w:lang w:eastAsia="sk-SK"/>
              </w:rPr>
            </w:pPr>
          </w:p>
        </w:tc>
      </w:tr>
      <w:tr w:rsidR="00806315" w:rsidRPr="00B80C4D" w:rsidTr="00AA012C">
        <w:trPr>
          <w:trHeight w:val="536"/>
        </w:trPr>
        <w:tc>
          <w:tcPr>
            <w:tcW w:w="1282" w:type="dxa"/>
            <w:tcBorders>
              <w:top w:val="single" w:sz="8" w:space="0" w:color="auto"/>
              <w:left w:val="single" w:sz="8" w:space="0" w:color="auto"/>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lastRenderedPageBreak/>
              <w:t>Beluj</w:t>
            </w:r>
          </w:p>
          <w:p w:rsidR="00806315" w:rsidRPr="00BF78FB" w:rsidRDefault="00806315" w:rsidP="00967AD5">
            <w:pPr>
              <w:spacing w:after="0"/>
              <w:rPr>
                <w:rFonts w:ascii="Times New Roman" w:eastAsia="Times New Roman" w:hAnsi="Times New Roman"/>
                <w:b/>
                <w:bCs/>
                <w:lang w:eastAsia="sk-SK"/>
              </w:rPr>
            </w:pPr>
          </w:p>
        </w:tc>
        <w:tc>
          <w:tcPr>
            <w:tcW w:w="1852"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3</w:t>
            </w:r>
          </w:p>
          <w:p w:rsidR="00806315" w:rsidRPr="00BF78FB" w:rsidRDefault="00806315" w:rsidP="00967AD5">
            <w:pPr>
              <w:spacing w:after="0"/>
              <w:jc w:val="center"/>
              <w:rPr>
                <w:rFonts w:ascii="Times New Roman" w:eastAsia="Times New Roman" w:hAnsi="Times New Roman"/>
                <w:b/>
                <w:lang w:eastAsia="sk-SK"/>
              </w:rPr>
            </w:pPr>
          </w:p>
        </w:tc>
        <w:tc>
          <w:tcPr>
            <w:tcW w:w="3356"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967AD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2 </w:t>
            </w:r>
            <w:r w:rsidRPr="00BF78FB">
              <w:rPr>
                <w:rFonts w:ascii="Times New Roman" w:eastAsia="Times New Roman" w:hAnsi="Times New Roman"/>
                <w:lang w:eastAsia="sk-SK"/>
              </w:rPr>
              <w:t>(stolárstvo)</w:t>
            </w:r>
          </w:p>
          <w:p w:rsidR="00806315" w:rsidRPr="00BF78FB" w:rsidRDefault="00806315" w:rsidP="00967AD5">
            <w:pPr>
              <w:spacing w:after="0"/>
              <w:rPr>
                <w:rFonts w:ascii="Times New Roman" w:eastAsia="Times New Roman" w:hAnsi="Times New Roman"/>
                <w:b/>
                <w:lang w:eastAsia="sk-SK"/>
              </w:rPr>
            </w:pPr>
          </w:p>
        </w:tc>
        <w:tc>
          <w:tcPr>
            <w:tcW w:w="3023" w:type="dxa"/>
            <w:tcBorders>
              <w:top w:val="single" w:sz="8" w:space="0" w:color="auto"/>
              <w:left w:val="nil"/>
              <w:bottom w:val="single" w:sz="8" w:space="0" w:color="auto"/>
              <w:right w:val="single" w:sz="8" w:space="0" w:color="auto"/>
            </w:tcBorders>
            <w:shd w:val="clear" w:color="auto" w:fill="auto"/>
            <w:hideMark/>
          </w:tcPr>
          <w:p w:rsidR="00806315" w:rsidRPr="00BF78FB" w:rsidRDefault="00806315" w:rsidP="00967AD5">
            <w:pPr>
              <w:spacing w:after="0"/>
              <w:rPr>
                <w:rFonts w:ascii="Times New Roman" w:eastAsia="Times New Roman" w:hAnsi="Times New Roman"/>
                <w:b/>
                <w:lang w:eastAsia="sk-SK"/>
              </w:rPr>
            </w:pPr>
            <w:r w:rsidRPr="00BF78FB">
              <w:rPr>
                <w:rFonts w:ascii="Times New Roman" w:eastAsia="Times New Roman" w:hAnsi="Times New Roman"/>
                <w:b/>
                <w:lang w:eastAsia="sk-SK"/>
              </w:rPr>
              <w:t xml:space="preserve"> 1 </w:t>
            </w:r>
            <w:r w:rsidRPr="00BF78FB">
              <w:rPr>
                <w:rFonts w:ascii="Times New Roman" w:eastAsia="Times New Roman" w:hAnsi="Times New Roman"/>
                <w:lang w:eastAsia="sk-SK"/>
              </w:rPr>
              <w:t>(maliar)</w:t>
            </w:r>
            <w:r w:rsidRPr="00BF78FB">
              <w:rPr>
                <w:rFonts w:ascii="Times New Roman" w:eastAsia="Times New Roman" w:hAnsi="Times New Roman"/>
                <w:b/>
                <w:lang w:eastAsia="sk-SK"/>
              </w:rPr>
              <w:t xml:space="preserve"> </w:t>
            </w:r>
          </w:p>
          <w:p w:rsidR="00806315" w:rsidRPr="00BF78FB" w:rsidRDefault="00806315" w:rsidP="00967AD5">
            <w:pPr>
              <w:spacing w:after="0"/>
              <w:rPr>
                <w:rFonts w:ascii="Times New Roman" w:eastAsia="Times New Roman" w:hAnsi="Times New Roman"/>
                <w:b/>
                <w:lang w:eastAsia="sk-SK"/>
              </w:rPr>
            </w:pPr>
          </w:p>
        </w:tc>
      </w:tr>
      <w:tr w:rsidR="00806315" w:rsidRPr="00B80C4D" w:rsidTr="00794475">
        <w:trPr>
          <w:trHeight w:val="750"/>
        </w:trPr>
        <w:tc>
          <w:tcPr>
            <w:tcW w:w="1282" w:type="dxa"/>
            <w:tcBorders>
              <w:top w:val="single" w:sz="8" w:space="0" w:color="auto"/>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Dekýš</w:t>
            </w:r>
          </w:p>
          <w:p w:rsidR="00806315" w:rsidRPr="00BF78FB" w:rsidRDefault="00806315" w:rsidP="00794475">
            <w:pPr>
              <w:spacing w:after="0"/>
              <w:rPr>
                <w:rFonts w:ascii="Times New Roman" w:eastAsia="Times New Roman" w:hAnsi="Times New Roman"/>
                <w:b/>
                <w:bCs/>
                <w:lang w:eastAsia="sk-SK"/>
              </w:rPr>
            </w:pPr>
          </w:p>
        </w:tc>
        <w:tc>
          <w:tcPr>
            <w:tcW w:w="1852" w:type="dxa"/>
            <w:tcBorders>
              <w:top w:val="single" w:sz="8" w:space="0" w:color="auto"/>
              <w:left w:val="nil"/>
              <w:bottom w:val="single" w:sz="8" w:space="0" w:color="auto"/>
              <w:right w:val="single" w:sz="4" w:space="0" w:color="auto"/>
            </w:tcBorders>
            <w:shd w:val="clear" w:color="auto" w:fill="auto"/>
            <w:vAlign w:val="bottom"/>
            <w:hideMark/>
          </w:tcPr>
          <w:p w:rsidR="00806315" w:rsidRPr="00BF78FB" w:rsidRDefault="00806315" w:rsidP="00967AD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17</w:t>
            </w:r>
          </w:p>
          <w:p w:rsidR="00806315" w:rsidRPr="00BF78FB" w:rsidRDefault="00806315" w:rsidP="00967AD5">
            <w:pPr>
              <w:spacing w:after="0"/>
              <w:jc w:val="center"/>
              <w:rPr>
                <w:rFonts w:ascii="Times New Roman" w:eastAsia="Times New Roman" w:hAnsi="Times New Roman"/>
                <w:b/>
                <w:bCs/>
                <w:lang w:eastAsia="sk-SK"/>
              </w:rPr>
            </w:pPr>
          </w:p>
          <w:p w:rsidR="00806315" w:rsidRPr="00BF78FB" w:rsidRDefault="00806315" w:rsidP="007329D2">
            <w:pPr>
              <w:spacing w:after="0"/>
              <w:rPr>
                <w:rFonts w:ascii="Times New Roman" w:eastAsia="Times New Roman" w:hAnsi="Times New Roman"/>
                <w:b/>
                <w:bCs/>
                <w:lang w:eastAsia="sk-SK"/>
              </w:rPr>
            </w:pPr>
          </w:p>
        </w:tc>
        <w:tc>
          <w:tcPr>
            <w:tcW w:w="3356" w:type="dxa"/>
            <w:tcBorders>
              <w:top w:val="single" w:sz="8" w:space="0" w:color="auto"/>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15 </w:t>
            </w:r>
            <w:r w:rsidRPr="00BF78FB">
              <w:rPr>
                <w:rFonts w:ascii="Times New Roman" w:eastAsia="Times New Roman" w:hAnsi="Times New Roman"/>
                <w:bCs/>
                <w:lang w:eastAsia="sk-SK"/>
              </w:rPr>
              <w:t>(stavebná činnosť, lesné práce, píla, autodoprava, poľovná činnosť, SHR)</w:t>
            </w:r>
          </w:p>
        </w:tc>
        <w:tc>
          <w:tcPr>
            <w:tcW w:w="3023" w:type="dxa"/>
            <w:tcBorders>
              <w:top w:val="single" w:sz="8" w:space="0" w:color="auto"/>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2 </w:t>
            </w:r>
            <w:r w:rsidRPr="00BF78FB">
              <w:rPr>
                <w:rFonts w:ascii="Times New Roman" w:eastAsia="Times New Roman" w:hAnsi="Times New Roman"/>
                <w:bCs/>
                <w:lang w:eastAsia="sk-SK"/>
              </w:rPr>
              <w:t xml:space="preserve">(pohostinstvo, rezbár) </w:t>
            </w:r>
          </w:p>
          <w:p w:rsidR="007329D2" w:rsidRPr="00BF78FB" w:rsidRDefault="007329D2" w:rsidP="00794475">
            <w:pPr>
              <w:spacing w:after="0"/>
              <w:rPr>
                <w:rFonts w:ascii="Times New Roman" w:eastAsia="Times New Roman" w:hAnsi="Times New Roman"/>
                <w:b/>
                <w:bCs/>
                <w:lang w:eastAsia="sk-SK"/>
              </w:rPr>
            </w:pPr>
          </w:p>
        </w:tc>
      </w:tr>
      <w:tr w:rsidR="00806315" w:rsidRPr="00B80C4D" w:rsidTr="00AA012C">
        <w:trPr>
          <w:trHeight w:val="536"/>
        </w:trPr>
        <w:tc>
          <w:tcPr>
            <w:tcW w:w="1282"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Domaníky</w:t>
            </w:r>
          </w:p>
          <w:p w:rsidR="00806315" w:rsidRPr="00BF78FB" w:rsidRDefault="00806315" w:rsidP="00967AD5">
            <w:pPr>
              <w:spacing w:after="0"/>
              <w:rPr>
                <w:rFonts w:ascii="Times New Roman" w:eastAsia="Times New Roman" w:hAnsi="Times New Roman"/>
                <w:b/>
                <w:bCs/>
                <w:lang w:eastAsia="sk-SK"/>
              </w:rPr>
            </w:pPr>
          </w:p>
        </w:tc>
        <w:tc>
          <w:tcPr>
            <w:tcW w:w="1852" w:type="dxa"/>
            <w:tcBorders>
              <w:top w:val="single" w:sz="8" w:space="0" w:color="auto"/>
              <w:left w:val="nil"/>
              <w:bottom w:val="single" w:sz="8" w:space="0" w:color="auto"/>
              <w:right w:val="single" w:sz="4" w:space="0" w:color="auto"/>
            </w:tcBorders>
            <w:shd w:val="clear" w:color="auto" w:fill="auto"/>
            <w:vAlign w:val="bottom"/>
            <w:hideMark/>
          </w:tcPr>
          <w:p w:rsidR="00806315" w:rsidRPr="00BF78FB" w:rsidRDefault="00806315" w:rsidP="00967AD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2</w:t>
            </w:r>
          </w:p>
          <w:p w:rsidR="00806315" w:rsidRPr="00BF78FB" w:rsidRDefault="00806315" w:rsidP="00967AD5">
            <w:pPr>
              <w:spacing w:after="0"/>
              <w:jc w:val="center"/>
              <w:rPr>
                <w:rFonts w:ascii="Times New Roman" w:eastAsia="Times New Roman" w:hAnsi="Times New Roman"/>
                <w:b/>
                <w:bCs/>
                <w:lang w:eastAsia="sk-SK"/>
              </w:rPr>
            </w:pPr>
          </w:p>
        </w:tc>
        <w:tc>
          <w:tcPr>
            <w:tcW w:w="3356" w:type="dxa"/>
            <w:tcBorders>
              <w:top w:val="single" w:sz="8" w:space="0" w:color="auto"/>
              <w:left w:val="nil"/>
              <w:bottom w:val="single" w:sz="8" w:space="0" w:color="auto"/>
              <w:right w:val="single" w:sz="4" w:space="0" w:color="auto"/>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1 </w:t>
            </w:r>
            <w:r w:rsidRPr="00BF78FB">
              <w:rPr>
                <w:rFonts w:ascii="Times New Roman" w:eastAsia="Times New Roman" w:hAnsi="Times New Roman"/>
                <w:bCs/>
                <w:lang w:eastAsia="sk-SK"/>
              </w:rPr>
              <w:t>(autodoprava - servis)</w:t>
            </w:r>
            <w:r w:rsidRPr="00BF78FB">
              <w:rPr>
                <w:rFonts w:ascii="Times New Roman" w:eastAsia="Times New Roman" w:hAnsi="Times New Roman"/>
                <w:b/>
                <w:bCs/>
                <w:lang w:eastAsia="sk-SK"/>
              </w:rPr>
              <w:t xml:space="preserve"> </w:t>
            </w:r>
          </w:p>
          <w:p w:rsidR="00806315" w:rsidRPr="00BF78FB" w:rsidRDefault="00806315" w:rsidP="00967AD5">
            <w:pPr>
              <w:spacing w:after="0"/>
              <w:rPr>
                <w:rFonts w:ascii="Times New Roman" w:eastAsia="Times New Roman" w:hAnsi="Times New Roman"/>
                <w:b/>
                <w:bCs/>
                <w:lang w:eastAsia="sk-SK"/>
              </w:rPr>
            </w:pPr>
          </w:p>
        </w:tc>
        <w:tc>
          <w:tcPr>
            <w:tcW w:w="3023" w:type="dxa"/>
            <w:tcBorders>
              <w:top w:val="single" w:sz="8" w:space="0" w:color="auto"/>
              <w:left w:val="nil"/>
              <w:bottom w:val="single" w:sz="8" w:space="0" w:color="auto"/>
              <w:right w:val="single" w:sz="8" w:space="0" w:color="auto"/>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1 </w:t>
            </w:r>
            <w:r w:rsidRPr="00BF78FB">
              <w:rPr>
                <w:rFonts w:ascii="Times New Roman" w:eastAsia="Times New Roman" w:hAnsi="Times New Roman"/>
                <w:bCs/>
                <w:lang w:eastAsia="sk-SK"/>
              </w:rPr>
              <w:t>(pohostinstvo)</w:t>
            </w:r>
            <w:r w:rsidRPr="00BF78FB">
              <w:rPr>
                <w:rFonts w:ascii="Times New Roman" w:eastAsia="Times New Roman" w:hAnsi="Times New Roman"/>
                <w:b/>
                <w:bCs/>
                <w:lang w:eastAsia="sk-SK"/>
              </w:rPr>
              <w:t xml:space="preserve"> </w:t>
            </w:r>
          </w:p>
          <w:p w:rsidR="00806315" w:rsidRPr="00BF78FB" w:rsidRDefault="00806315" w:rsidP="00967AD5">
            <w:pPr>
              <w:spacing w:after="0"/>
              <w:rPr>
                <w:rFonts w:ascii="Times New Roman" w:eastAsia="Times New Roman" w:hAnsi="Times New Roman"/>
                <w:b/>
                <w:bCs/>
                <w:lang w:eastAsia="sk-SK"/>
              </w:rPr>
            </w:pPr>
          </w:p>
        </w:tc>
      </w:tr>
      <w:tr w:rsidR="00806315" w:rsidRPr="00B80C4D" w:rsidTr="00794475">
        <w:trPr>
          <w:trHeight w:val="530"/>
        </w:trPr>
        <w:tc>
          <w:tcPr>
            <w:tcW w:w="1282" w:type="dxa"/>
            <w:tcBorders>
              <w:top w:val="nil"/>
              <w:left w:val="single" w:sz="8" w:space="0" w:color="auto"/>
              <w:bottom w:val="single" w:sz="8" w:space="0" w:color="auto"/>
              <w:right w:val="nil"/>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Drážovce</w:t>
            </w: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2</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1 </w:t>
            </w:r>
            <w:r w:rsidRPr="00BF78FB">
              <w:rPr>
                <w:rFonts w:ascii="Times New Roman" w:eastAsia="Times New Roman" w:hAnsi="Times New Roman"/>
                <w:bCs/>
                <w:lang w:eastAsia="sk-SK"/>
              </w:rPr>
              <w:t>(chov hovädzieho dobytka)</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1 </w:t>
            </w:r>
            <w:r w:rsidRPr="00BF78FB">
              <w:rPr>
                <w:rFonts w:ascii="Times New Roman" w:eastAsia="Times New Roman" w:hAnsi="Times New Roman"/>
                <w:bCs/>
                <w:lang w:eastAsia="sk-SK"/>
              </w:rPr>
              <w:t>(zmiešaný tovar)</w:t>
            </w:r>
          </w:p>
        </w:tc>
      </w:tr>
      <w:tr w:rsidR="00806315" w:rsidRPr="00B80C4D" w:rsidTr="00794475">
        <w:trPr>
          <w:trHeight w:val="1247"/>
        </w:trPr>
        <w:tc>
          <w:tcPr>
            <w:tcW w:w="1282" w:type="dxa"/>
            <w:tcBorders>
              <w:top w:val="nil"/>
              <w:left w:val="single" w:sz="8" w:space="0" w:color="auto"/>
              <w:bottom w:val="single" w:sz="8" w:space="0" w:color="auto"/>
              <w:right w:val="nil"/>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Dudince</w:t>
            </w:r>
          </w:p>
          <w:p w:rsidR="00806315" w:rsidRPr="00BF78FB" w:rsidRDefault="00806315" w:rsidP="00794475">
            <w:pPr>
              <w:spacing w:after="0"/>
              <w:rPr>
                <w:rFonts w:ascii="Times New Roman" w:eastAsia="Times New Roman" w:hAnsi="Times New Roman"/>
                <w:b/>
                <w:bCs/>
                <w:lang w:eastAsia="sk-SK"/>
              </w:rPr>
            </w:pPr>
          </w:p>
          <w:p w:rsidR="00806315" w:rsidRPr="00BF78FB" w:rsidRDefault="00806315" w:rsidP="00794475">
            <w:pPr>
              <w:spacing w:after="0"/>
              <w:rPr>
                <w:rFonts w:ascii="Times New Roman" w:eastAsia="Times New Roman" w:hAnsi="Times New Roman"/>
                <w:b/>
                <w:bCs/>
                <w:lang w:eastAsia="sk-SK"/>
              </w:rPr>
            </w:pPr>
          </w:p>
          <w:p w:rsidR="00806315" w:rsidRPr="00BF78FB" w:rsidRDefault="00806315" w:rsidP="00794475">
            <w:pPr>
              <w:spacing w:after="0"/>
              <w:rPr>
                <w:rFonts w:ascii="Times New Roman" w:eastAsia="Times New Roman" w:hAnsi="Times New Roman"/>
                <w:b/>
                <w:bCs/>
                <w:lang w:eastAsia="sk-SK"/>
              </w:rPr>
            </w:pP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55</w:t>
            </w:r>
          </w:p>
          <w:p w:rsidR="00806315" w:rsidRPr="00BF78FB" w:rsidRDefault="00806315" w:rsidP="00794475">
            <w:pPr>
              <w:spacing w:after="0"/>
              <w:jc w:val="center"/>
              <w:rPr>
                <w:rFonts w:ascii="Times New Roman" w:eastAsia="Times New Roman" w:hAnsi="Times New Roman"/>
                <w:b/>
                <w:bCs/>
                <w:lang w:eastAsia="sk-SK"/>
              </w:rPr>
            </w:pPr>
          </w:p>
          <w:p w:rsidR="00806315" w:rsidRPr="00BF78FB" w:rsidRDefault="00806315" w:rsidP="00794475">
            <w:pPr>
              <w:spacing w:after="0"/>
              <w:jc w:val="center"/>
              <w:rPr>
                <w:rFonts w:ascii="Times New Roman" w:eastAsia="Times New Roman" w:hAnsi="Times New Roman"/>
                <w:b/>
                <w:bCs/>
                <w:lang w:eastAsia="sk-SK"/>
              </w:rPr>
            </w:pPr>
          </w:p>
          <w:p w:rsidR="00806315" w:rsidRPr="00BF78FB" w:rsidRDefault="00806315" w:rsidP="0079447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25 </w:t>
            </w:r>
            <w:r w:rsidRPr="00BF78FB">
              <w:rPr>
                <w:rFonts w:ascii="Times New Roman" w:eastAsia="Times New Roman" w:hAnsi="Times New Roman"/>
                <w:lang w:eastAsia="sk-SK"/>
              </w:rPr>
              <w:t xml:space="preserve">(stavebníctvo, odpady, elektrovýroba, autoservis, doprava, poľnohospodárstvo, textilná výroba, stavebníctvo, služby) </w:t>
            </w:r>
          </w:p>
          <w:p w:rsidR="00806315" w:rsidRPr="00BF78FB" w:rsidRDefault="00806315" w:rsidP="00794475">
            <w:pPr>
              <w:spacing w:after="0"/>
              <w:rPr>
                <w:rFonts w:ascii="Times New Roman" w:eastAsia="Times New Roman" w:hAnsi="Times New Roman"/>
                <w:b/>
                <w:bCs/>
                <w:lang w:eastAsia="sk-SK"/>
              </w:rPr>
            </w:pP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lang w:eastAsia="sk-SK"/>
              </w:rPr>
            </w:pPr>
            <w:r w:rsidRPr="00BF78FB">
              <w:rPr>
                <w:rFonts w:ascii="Times New Roman" w:eastAsia="Times New Roman" w:hAnsi="Times New Roman"/>
                <w:b/>
                <w:bCs/>
                <w:lang w:eastAsia="sk-SK"/>
              </w:rPr>
              <w:t xml:space="preserve">30 </w:t>
            </w:r>
            <w:r w:rsidRPr="00BF78FB">
              <w:rPr>
                <w:rFonts w:ascii="Times New Roman" w:eastAsia="Times New Roman" w:hAnsi="Times New Roman"/>
                <w:bCs/>
                <w:lang w:eastAsia="sk-SK"/>
              </w:rPr>
              <w:t>(</w:t>
            </w:r>
            <w:r w:rsidRPr="00BF78FB">
              <w:rPr>
                <w:rFonts w:ascii="Times New Roman" w:eastAsia="Times New Roman" w:hAnsi="Times New Roman"/>
                <w:lang w:eastAsia="sk-SK"/>
              </w:rPr>
              <w:t>čistiareň, služby, stravovanie, ubytovanie, doplnkové služby, pohostinstvo, cukráreň, občerstvenie, obchod)</w:t>
            </w:r>
          </w:p>
          <w:p w:rsidR="00806315" w:rsidRPr="00BF78FB" w:rsidRDefault="00806315" w:rsidP="00794475">
            <w:pPr>
              <w:spacing w:after="0"/>
              <w:rPr>
                <w:rFonts w:ascii="Times New Roman" w:eastAsia="Times New Roman" w:hAnsi="Times New Roman"/>
                <w:b/>
                <w:bCs/>
                <w:lang w:eastAsia="sk-SK"/>
              </w:rPr>
            </w:pPr>
          </w:p>
        </w:tc>
      </w:tr>
      <w:tr w:rsidR="00806315" w:rsidRPr="00B80C4D" w:rsidTr="00794475">
        <w:trPr>
          <w:trHeight w:val="770"/>
        </w:trPr>
        <w:tc>
          <w:tcPr>
            <w:tcW w:w="1282" w:type="dxa"/>
            <w:tcBorders>
              <w:top w:val="nil"/>
              <w:left w:val="single" w:sz="8" w:space="0" w:color="auto"/>
              <w:bottom w:val="single" w:sz="8" w:space="0" w:color="auto"/>
              <w:right w:val="nil"/>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Hontianske Nemce</w:t>
            </w: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26</w:t>
            </w:r>
          </w:p>
          <w:p w:rsidR="00806315" w:rsidRPr="00BF78FB" w:rsidRDefault="00806315" w:rsidP="00794475">
            <w:pPr>
              <w:spacing w:after="0"/>
              <w:jc w:val="center"/>
              <w:rPr>
                <w:rFonts w:ascii="Times New Roman" w:eastAsia="Times New Roman" w:hAnsi="Times New Roman"/>
                <w:b/>
                <w:bCs/>
                <w:lang w:eastAsia="sk-SK"/>
              </w:rPr>
            </w:pPr>
          </w:p>
          <w:p w:rsidR="00806315" w:rsidRPr="00BF78FB" w:rsidRDefault="00806315" w:rsidP="00794475">
            <w:pPr>
              <w:spacing w:after="0"/>
              <w:jc w:val="center"/>
              <w:rPr>
                <w:rFonts w:ascii="Times New Roman" w:eastAsia="Times New Roman" w:hAnsi="Times New Roman"/>
                <w:b/>
                <w:bCs/>
                <w:lang w:eastAsia="sk-SK"/>
              </w:rPr>
            </w:pPr>
          </w:p>
          <w:p w:rsidR="00806315" w:rsidRPr="00BF78FB" w:rsidRDefault="00806315" w:rsidP="0079447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7 </w:t>
            </w:r>
            <w:r w:rsidRPr="00BF78FB">
              <w:rPr>
                <w:rFonts w:ascii="Times New Roman" w:eastAsia="Times New Roman" w:hAnsi="Times New Roman"/>
                <w:bCs/>
                <w:lang w:eastAsia="sk-SK"/>
              </w:rPr>
              <w:t>(poľnohospodárska činnosť, autodoprava, družstvo)</w:t>
            </w:r>
          </w:p>
          <w:p w:rsidR="00806315" w:rsidRPr="00BF78FB" w:rsidRDefault="00806315" w:rsidP="00794475">
            <w:pPr>
              <w:spacing w:after="0"/>
              <w:rPr>
                <w:rFonts w:ascii="Times New Roman" w:eastAsia="Times New Roman" w:hAnsi="Times New Roman"/>
                <w:bCs/>
                <w:lang w:eastAsia="sk-SK"/>
              </w:rPr>
            </w:pP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19 </w:t>
            </w:r>
            <w:r w:rsidRPr="00BF78FB">
              <w:rPr>
                <w:rFonts w:ascii="Times New Roman" w:eastAsia="Times New Roman" w:hAnsi="Times New Roman"/>
                <w:bCs/>
                <w:lang w:eastAsia="sk-SK"/>
              </w:rPr>
              <w:t xml:space="preserve">(ubytovanie, stravovanie, zdravotníctvo, pohostinstvo, kaderníctvo, kvetinárstvo, odevy) </w:t>
            </w:r>
          </w:p>
        </w:tc>
      </w:tr>
      <w:tr w:rsidR="00806315" w:rsidRPr="00B80C4D" w:rsidTr="001C66C5">
        <w:trPr>
          <w:trHeight w:val="913"/>
        </w:trPr>
        <w:tc>
          <w:tcPr>
            <w:tcW w:w="1282" w:type="dxa"/>
            <w:tcBorders>
              <w:top w:val="nil"/>
              <w:left w:val="single" w:sz="8" w:space="0" w:color="auto"/>
              <w:bottom w:val="single" w:sz="8" w:space="0" w:color="auto"/>
              <w:right w:val="nil"/>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Hontianske Moravce</w:t>
            </w:r>
          </w:p>
          <w:p w:rsidR="00806315" w:rsidRPr="00BF78FB" w:rsidRDefault="00806315" w:rsidP="00967AD5">
            <w:pPr>
              <w:spacing w:after="0"/>
              <w:rPr>
                <w:rFonts w:ascii="Times New Roman" w:eastAsia="Times New Roman" w:hAnsi="Times New Roman"/>
                <w:b/>
                <w:bCs/>
                <w:lang w:eastAsia="sk-SK"/>
              </w:rPr>
            </w:pPr>
          </w:p>
        </w:tc>
        <w:tc>
          <w:tcPr>
            <w:tcW w:w="1852" w:type="dxa"/>
            <w:tcBorders>
              <w:top w:val="nil"/>
              <w:left w:val="single" w:sz="8" w:space="0" w:color="auto"/>
              <w:bottom w:val="single" w:sz="8" w:space="0" w:color="auto"/>
              <w:right w:val="single" w:sz="4" w:space="0" w:color="auto"/>
            </w:tcBorders>
            <w:shd w:val="clear" w:color="auto" w:fill="auto"/>
            <w:vAlign w:val="bottom"/>
            <w:hideMark/>
          </w:tcPr>
          <w:p w:rsidR="00806315" w:rsidRPr="00BF78FB" w:rsidRDefault="00806315" w:rsidP="00967AD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10</w:t>
            </w:r>
          </w:p>
          <w:p w:rsidR="00806315" w:rsidRPr="00BF78FB" w:rsidRDefault="00806315" w:rsidP="00967AD5">
            <w:pPr>
              <w:spacing w:after="0"/>
              <w:jc w:val="center"/>
              <w:rPr>
                <w:rFonts w:ascii="Times New Roman" w:eastAsia="Times New Roman" w:hAnsi="Times New Roman"/>
                <w:b/>
                <w:bCs/>
                <w:lang w:eastAsia="sk-SK"/>
              </w:rPr>
            </w:pPr>
          </w:p>
          <w:p w:rsidR="00806315" w:rsidRPr="00BF78FB" w:rsidRDefault="00806315" w:rsidP="00967AD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1C66C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5 </w:t>
            </w:r>
            <w:r w:rsidRPr="00BF78FB">
              <w:rPr>
                <w:rFonts w:ascii="Times New Roman" w:eastAsia="Times New Roman" w:hAnsi="Times New Roman"/>
                <w:bCs/>
                <w:lang w:eastAsia="sk-SK"/>
              </w:rPr>
              <w:t xml:space="preserve">(spracovanie dreva, poľnohospodárska výroba,  SHR, auto-pneu-servis, autodoprava)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1C66C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5 </w:t>
            </w:r>
            <w:r w:rsidRPr="00BF78FB">
              <w:rPr>
                <w:rFonts w:ascii="Times New Roman" w:eastAsia="Times New Roman" w:hAnsi="Times New Roman"/>
                <w:bCs/>
                <w:lang w:eastAsia="sk-SK"/>
              </w:rPr>
              <w:t>(kaderníctvo, kvetinárstvo, pohostinstvo)</w:t>
            </w:r>
          </w:p>
        </w:tc>
      </w:tr>
      <w:tr w:rsidR="00806315" w:rsidRPr="00B80C4D" w:rsidTr="00794475">
        <w:trPr>
          <w:trHeight w:val="615"/>
        </w:trPr>
        <w:tc>
          <w:tcPr>
            <w:tcW w:w="1282" w:type="dxa"/>
            <w:tcBorders>
              <w:top w:val="nil"/>
              <w:left w:val="single" w:sz="8" w:space="0" w:color="auto"/>
              <w:bottom w:val="single" w:sz="8" w:space="0" w:color="auto"/>
              <w:right w:val="nil"/>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Hontianske Tesáre</w:t>
            </w:r>
          </w:p>
          <w:p w:rsidR="00806315" w:rsidRPr="00BF78FB" w:rsidRDefault="00806315" w:rsidP="00967AD5">
            <w:pPr>
              <w:spacing w:after="0"/>
              <w:rPr>
                <w:rFonts w:ascii="Times New Roman" w:eastAsia="Times New Roman" w:hAnsi="Times New Roman"/>
                <w:b/>
                <w:bCs/>
                <w:lang w:eastAsia="sk-SK"/>
              </w:rPr>
            </w:pPr>
          </w:p>
          <w:p w:rsidR="00806315" w:rsidRPr="00BF78FB" w:rsidRDefault="00806315" w:rsidP="00967AD5">
            <w:pPr>
              <w:spacing w:after="0"/>
              <w:rPr>
                <w:rFonts w:ascii="Times New Roman" w:eastAsia="Times New Roman" w:hAnsi="Times New Roman"/>
                <w:b/>
                <w:bCs/>
                <w:lang w:eastAsia="sk-SK"/>
              </w:rPr>
            </w:pPr>
          </w:p>
        </w:tc>
        <w:tc>
          <w:tcPr>
            <w:tcW w:w="1852" w:type="dxa"/>
            <w:tcBorders>
              <w:top w:val="nil"/>
              <w:left w:val="single" w:sz="8" w:space="0" w:color="auto"/>
              <w:bottom w:val="single" w:sz="8" w:space="0" w:color="auto"/>
              <w:right w:val="single" w:sz="4" w:space="0" w:color="auto"/>
            </w:tcBorders>
            <w:shd w:val="clear" w:color="auto" w:fill="auto"/>
            <w:vAlign w:val="bottom"/>
            <w:hideMark/>
          </w:tcPr>
          <w:p w:rsidR="00806315" w:rsidRPr="00BF78FB" w:rsidRDefault="00806315" w:rsidP="00967AD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9</w:t>
            </w:r>
          </w:p>
          <w:p w:rsidR="00806315" w:rsidRPr="00BF78FB" w:rsidRDefault="00806315" w:rsidP="00967AD5">
            <w:pPr>
              <w:spacing w:after="0"/>
              <w:jc w:val="center"/>
              <w:rPr>
                <w:rFonts w:ascii="Times New Roman" w:eastAsia="Times New Roman" w:hAnsi="Times New Roman"/>
                <w:b/>
                <w:bCs/>
                <w:lang w:eastAsia="sk-SK"/>
              </w:rPr>
            </w:pPr>
          </w:p>
          <w:p w:rsidR="00806315" w:rsidRPr="00BF78FB" w:rsidRDefault="00806315" w:rsidP="00967AD5">
            <w:pPr>
              <w:spacing w:after="0"/>
              <w:jc w:val="center"/>
              <w:rPr>
                <w:rFonts w:ascii="Times New Roman" w:eastAsia="Times New Roman" w:hAnsi="Times New Roman"/>
                <w:b/>
                <w:bCs/>
                <w:lang w:eastAsia="sk-SK"/>
              </w:rPr>
            </w:pPr>
          </w:p>
          <w:p w:rsidR="00806315" w:rsidRPr="00BF78FB" w:rsidRDefault="00806315" w:rsidP="00967AD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6 </w:t>
            </w:r>
            <w:r w:rsidRPr="00BF78FB">
              <w:rPr>
                <w:rFonts w:ascii="Times New Roman" w:eastAsia="Times New Roman" w:hAnsi="Times New Roman"/>
                <w:bCs/>
                <w:lang w:eastAsia="sk-SK"/>
              </w:rPr>
              <w:t>(výroba sudov a drevených domov, družstvo, stolárstvo</w:t>
            </w:r>
            <w:r w:rsidR="00794475">
              <w:rPr>
                <w:rFonts w:ascii="Times New Roman" w:eastAsia="Times New Roman" w:hAnsi="Times New Roman"/>
                <w:bCs/>
                <w:lang w:eastAsia="sk-SK"/>
              </w:rPr>
              <w:t>, poľno. d</w:t>
            </w:r>
            <w:r w:rsidRPr="00BF78FB">
              <w:rPr>
                <w:rFonts w:ascii="Times New Roman" w:eastAsia="Times New Roman" w:hAnsi="Times New Roman"/>
                <w:bCs/>
                <w:lang w:eastAsia="sk-SK"/>
              </w:rPr>
              <w:t>r</w:t>
            </w:r>
            <w:r w:rsidR="00794475">
              <w:rPr>
                <w:rFonts w:ascii="Times New Roman" w:eastAsia="Times New Roman" w:hAnsi="Times New Roman"/>
                <w:bCs/>
                <w:lang w:eastAsia="sk-SK"/>
              </w:rPr>
              <w:t>u</w:t>
            </w:r>
            <w:r w:rsidRPr="00BF78FB">
              <w:rPr>
                <w:rFonts w:ascii="Times New Roman" w:eastAsia="Times New Roman" w:hAnsi="Times New Roman"/>
                <w:bCs/>
                <w:lang w:eastAsia="sk-SK"/>
              </w:rPr>
              <w:t>žstvo)</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3 </w:t>
            </w:r>
            <w:r w:rsidRPr="00BF78FB">
              <w:rPr>
                <w:rFonts w:ascii="Times New Roman" w:eastAsia="Times New Roman" w:hAnsi="Times New Roman"/>
                <w:bCs/>
                <w:lang w:eastAsia="sk-SK"/>
              </w:rPr>
              <w:t>(ubytovanie na súkromí, pohostinstvo, darčekové predmety)</w:t>
            </w:r>
          </w:p>
        </w:tc>
      </w:tr>
      <w:tr w:rsidR="00806315" w:rsidRPr="00B80C4D" w:rsidTr="00794475">
        <w:trPr>
          <w:trHeight w:val="615"/>
        </w:trPr>
        <w:tc>
          <w:tcPr>
            <w:tcW w:w="1282" w:type="dxa"/>
            <w:tcBorders>
              <w:top w:val="nil"/>
              <w:left w:val="single" w:sz="8" w:space="0" w:color="auto"/>
              <w:bottom w:val="single" w:sz="8" w:space="0" w:color="auto"/>
              <w:right w:val="nil"/>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Ilija</w:t>
            </w:r>
          </w:p>
          <w:p w:rsidR="00806315" w:rsidRPr="00BF78FB" w:rsidRDefault="00806315" w:rsidP="00967AD5">
            <w:pPr>
              <w:spacing w:after="0"/>
              <w:rPr>
                <w:rFonts w:ascii="Times New Roman" w:eastAsia="Times New Roman" w:hAnsi="Times New Roman"/>
                <w:b/>
                <w:bCs/>
                <w:lang w:eastAsia="sk-SK"/>
              </w:rPr>
            </w:pP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10</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5 </w:t>
            </w:r>
            <w:r w:rsidRPr="00BF78FB">
              <w:rPr>
                <w:rFonts w:ascii="Times New Roman" w:eastAsia="Times New Roman" w:hAnsi="Times New Roman"/>
                <w:bCs/>
                <w:lang w:eastAsia="sk-SK"/>
              </w:rPr>
              <w:t>(SHR, stavebná činnosť, píla, lesné práce</w:t>
            </w:r>
            <w:r w:rsidRPr="00BF78FB">
              <w:rPr>
                <w:rFonts w:ascii="Times New Roman" w:eastAsia="Times New Roman" w:hAnsi="Times New Roman"/>
                <w:b/>
                <w:bCs/>
                <w:lang w:eastAsia="sk-SK"/>
              </w:rPr>
              <w:t xml:space="preserve">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5 </w:t>
            </w:r>
            <w:r w:rsidRPr="00BF78FB">
              <w:rPr>
                <w:rFonts w:ascii="Times New Roman" w:eastAsia="Times New Roman" w:hAnsi="Times New Roman"/>
                <w:bCs/>
                <w:lang w:eastAsia="sk-SK"/>
              </w:rPr>
              <w:t>(fotoslužba, ubytovanie, pohostinstvo, lyžiarsky vlek)</w:t>
            </w:r>
            <w:r w:rsidRPr="00BF78FB">
              <w:rPr>
                <w:rFonts w:ascii="Times New Roman" w:eastAsia="Times New Roman" w:hAnsi="Times New Roman"/>
                <w:b/>
                <w:bCs/>
                <w:lang w:eastAsia="sk-SK"/>
              </w:rPr>
              <w:t xml:space="preserve"> </w:t>
            </w:r>
          </w:p>
        </w:tc>
      </w:tr>
      <w:tr w:rsidR="00806315" w:rsidRPr="00B80C4D" w:rsidTr="00794475">
        <w:trPr>
          <w:trHeight w:val="452"/>
        </w:trPr>
        <w:tc>
          <w:tcPr>
            <w:tcW w:w="1282" w:type="dxa"/>
            <w:tcBorders>
              <w:top w:val="nil"/>
              <w:left w:val="single" w:sz="8" w:space="0" w:color="auto"/>
              <w:bottom w:val="single" w:sz="8" w:space="0" w:color="auto"/>
              <w:right w:val="nil"/>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Kozelník</w:t>
            </w: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3</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 2 </w:t>
            </w:r>
            <w:r w:rsidRPr="00BF78FB">
              <w:rPr>
                <w:rFonts w:ascii="Times New Roman" w:eastAsia="Times New Roman" w:hAnsi="Times New Roman"/>
                <w:lang w:eastAsia="sk-SK"/>
              </w:rPr>
              <w:t xml:space="preserve">(lesné práce)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967AD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1  </w:t>
            </w:r>
            <w:r w:rsidRPr="00BF78FB">
              <w:rPr>
                <w:rFonts w:ascii="Times New Roman" w:eastAsia="Times New Roman" w:hAnsi="Times New Roman"/>
                <w:lang w:eastAsia="sk-SK"/>
              </w:rPr>
              <w:t>(stravovanie)</w:t>
            </w:r>
          </w:p>
        </w:tc>
      </w:tr>
      <w:tr w:rsidR="00806315" w:rsidRPr="00B80C4D" w:rsidTr="00794475">
        <w:trPr>
          <w:trHeight w:val="615"/>
        </w:trPr>
        <w:tc>
          <w:tcPr>
            <w:tcW w:w="1282" w:type="dxa"/>
            <w:tcBorders>
              <w:top w:val="nil"/>
              <w:left w:val="single" w:sz="8" w:space="0" w:color="auto"/>
              <w:bottom w:val="single" w:sz="8" w:space="0" w:color="auto"/>
              <w:right w:val="nil"/>
            </w:tcBorders>
            <w:shd w:val="clear" w:color="auto" w:fill="auto"/>
            <w:vAlign w:val="bottom"/>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Kráľovce-Krnišov</w:t>
            </w: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12</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7 </w:t>
            </w:r>
            <w:r w:rsidRPr="00BF78FB">
              <w:rPr>
                <w:rFonts w:ascii="Times New Roman" w:eastAsia="Times New Roman" w:hAnsi="Times New Roman"/>
                <w:bCs/>
                <w:lang w:eastAsia="sk-SK"/>
              </w:rPr>
              <w:t>(lesné práce, stolárstvo, chov zvierat)</w:t>
            </w:r>
            <w:r w:rsidRPr="00BF78FB">
              <w:rPr>
                <w:rFonts w:ascii="Times New Roman" w:eastAsia="Times New Roman" w:hAnsi="Times New Roman"/>
                <w:b/>
                <w:bCs/>
                <w:lang w:eastAsia="sk-SK"/>
              </w:rPr>
              <w:t xml:space="preserve">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5  </w:t>
            </w:r>
            <w:r w:rsidRPr="00BF78FB">
              <w:rPr>
                <w:rFonts w:ascii="Times New Roman" w:eastAsia="Times New Roman" w:hAnsi="Times New Roman"/>
                <w:bCs/>
                <w:lang w:eastAsia="sk-SK"/>
              </w:rPr>
              <w:t>(obchod, ubytovanie na súkromí)</w:t>
            </w:r>
            <w:r w:rsidRPr="00BF78FB">
              <w:rPr>
                <w:rFonts w:ascii="Times New Roman" w:eastAsia="Times New Roman" w:hAnsi="Times New Roman"/>
                <w:b/>
                <w:bCs/>
                <w:lang w:eastAsia="sk-SK"/>
              </w:rPr>
              <w:t xml:space="preserve">  </w:t>
            </w:r>
          </w:p>
        </w:tc>
      </w:tr>
      <w:tr w:rsidR="00806315" w:rsidRPr="00B80C4D" w:rsidTr="00794475">
        <w:trPr>
          <w:trHeight w:val="938"/>
        </w:trPr>
        <w:tc>
          <w:tcPr>
            <w:tcW w:w="1282" w:type="dxa"/>
            <w:tcBorders>
              <w:top w:val="nil"/>
              <w:left w:val="single" w:sz="8" w:space="0" w:color="auto"/>
              <w:bottom w:val="single" w:sz="8" w:space="0" w:color="auto"/>
              <w:right w:val="nil"/>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Ladzany</w:t>
            </w:r>
          </w:p>
          <w:p w:rsidR="00806315" w:rsidRPr="00BF78FB" w:rsidRDefault="00806315" w:rsidP="00794475">
            <w:pPr>
              <w:spacing w:after="0"/>
              <w:rPr>
                <w:rFonts w:ascii="Times New Roman" w:eastAsia="Times New Roman" w:hAnsi="Times New Roman"/>
                <w:b/>
                <w:bCs/>
                <w:lang w:eastAsia="sk-SK"/>
              </w:rPr>
            </w:pPr>
          </w:p>
          <w:p w:rsidR="00806315" w:rsidRPr="00BF78FB" w:rsidRDefault="00806315" w:rsidP="00794475">
            <w:pPr>
              <w:spacing w:after="0"/>
              <w:rPr>
                <w:rFonts w:ascii="Times New Roman" w:eastAsia="Times New Roman" w:hAnsi="Times New Roman"/>
                <w:b/>
                <w:bCs/>
                <w:lang w:eastAsia="sk-SK"/>
              </w:rPr>
            </w:pP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5</w:t>
            </w:r>
          </w:p>
          <w:p w:rsidR="00806315" w:rsidRPr="00BF78FB" w:rsidRDefault="00806315" w:rsidP="00794475">
            <w:pPr>
              <w:spacing w:after="0"/>
              <w:jc w:val="center"/>
              <w:rPr>
                <w:rFonts w:ascii="Times New Roman" w:eastAsia="Times New Roman" w:hAnsi="Times New Roman"/>
                <w:b/>
                <w:bCs/>
                <w:lang w:eastAsia="sk-SK"/>
              </w:rPr>
            </w:pPr>
          </w:p>
          <w:p w:rsidR="00806315" w:rsidRPr="00BF78FB" w:rsidRDefault="00806315" w:rsidP="0079447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4</w:t>
            </w:r>
            <w:r w:rsidRPr="00BF78FB">
              <w:rPr>
                <w:rFonts w:ascii="Times New Roman" w:eastAsia="Times New Roman" w:hAnsi="Times New Roman"/>
                <w:bCs/>
                <w:lang w:eastAsia="sk-SK"/>
              </w:rPr>
              <w:t xml:space="preserve"> (spaľovanie biomasy, autodoprava, stavebná činnosť, ťažba dreva)</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1 </w:t>
            </w:r>
            <w:r w:rsidRPr="00BF78FB">
              <w:rPr>
                <w:rFonts w:ascii="Times New Roman" w:eastAsia="Times New Roman" w:hAnsi="Times New Roman"/>
                <w:bCs/>
                <w:lang w:eastAsia="sk-SK"/>
              </w:rPr>
              <w:t>(pohostinstvo)</w:t>
            </w:r>
            <w:r w:rsidRPr="00BF78FB">
              <w:rPr>
                <w:rFonts w:ascii="Times New Roman" w:eastAsia="Times New Roman" w:hAnsi="Times New Roman"/>
                <w:b/>
                <w:bCs/>
                <w:lang w:eastAsia="sk-SK"/>
              </w:rPr>
              <w:t xml:space="preserve"> </w:t>
            </w:r>
          </w:p>
          <w:p w:rsidR="00806315" w:rsidRPr="00BF78FB" w:rsidRDefault="00806315" w:rsidP="00794475">
            <w:pPr>
              <w:spacing w:after="0"/>
              <w:rPr>
                <w:rFonts w:ascii="Times New Roman" w:eastAsia="Times New Roman" w:hAnsi="Times New Roman"/>
                <w:b/>
                <w:bCs/>
                <w:lang w:eastAsia="sk-SK"/>
              </w:rPr>
            </w:pPr>
          </w:p>
          <w:p w:rsidR="00806315" w:rsidRPr="00BF78FB" w:rsidRDefault="00806315" w:rsidP="00794475">
            <w:pPr>
              <w:spacing w:after="0"/>
              <w:rPr>
                <w:rFonts w:ascii="Times New Roman" w:eastAsia="Times New Roman" w:hAnsi="Times New Roman"/>
                <w:b/>
                <w:bCs/>
                <w:lang w:eastAsia="sk-SK"/>
              </w:rPr>
            </w:pPr>
          </w:p>
        </w:tc>
      </w:tr>
      <w:tr w:rsidR="00806315" w:rsidRPr="00B80C4D" w:rsidTr="00794475">
        <w:trPr>
          <w:trHeight w:val="369"/>
        </w:trPr>
        <w:tc>
          <w:tcPr>
            <w:tcW w:w="1282" w:type="dxa"/>
            <w:tcBorders>
              <w:top w:val="nil"/>
              <w:left w:val="single" w:sz="8" w:space="0" w:color="auto"/>
              <w:bottom w:val="single" w:sz="8" w:space="0" w:color="auto"/>
              <w:right w:val="nil"/>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Lišov</w:t>
            </w:r>
          </w:p>
        </w:tc>
        <w:tc>
          <w:tcPr>
            <w:tcW w:w="1852" w:type="dxa"/>
            <w:tcBorders>
              <w:top w:val="nil"/>
              <w:left w:val="single" w:sz="8" w:space="0" w:color="auto"/>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1</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 1 </w:t>
            </w:r>
            <w:r w:rsidRPr="00BF78FB">
              <w:rPr>
                <w:rFonts w:ascii="Times New Roman" w:eastAsia="Times New Roman" w:hAnsi="Times New Roman"/>
                <w:lang w:eastAsia="sk-SK"/>
              </w:rPr>
              <w:t xml:space="preserve">(stavebná činnosť)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lang w:eastAsia="sk-SK"/>
              </w:rPr>
            </w:pPr>
            <w:r w:rsidRPr="00BF78FB">
              <w:rPr>
                <w:rFonts w:ascii="Times New Roman" w:eastAsia="Times New Roman" w:hAnsi="Times New Roman"/>
                <w:b/>
                <w:lang w:eastAsia="sk-SK"/>
              </w:rPr>
              <w:t> </w:t>
            </w:r>
          </w:p>
        </w:tc>
      </w:tr>
      <w:tr w:rsidR="00806315" w:rsidRPr="00B80C4D" w:rsidTr="00794475">
        <w:trPr>
          <w:trHeight w:val="969"/>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Medovarce</w:t>
            </w:r>
          </w:p>
          <w:p w:rsidR="00806315" w:rsidRPr="00BF78FB" w:rsidRDefault="00806315" w:rsidP="00794475">
            <w:pPr>
              <w:spacing w:after="0"/>
              <w:rPr>
                <w:rFonts w:ascii="Times New Roman" w:eastAsia="Times New Roman" w:hAnsi="Times New Roman"/>
                <w:b/>
                <w:bCs/>
                <w:lang w:eastAsia="sk-SK"/>
              </w:rPr>
            </w:pPr>
          </w:p>
          <w:p w:rsidR="00806315" w:rsidRPr="00BF78FB" w:rsidRDefault="00806315" w:rsidP="00794475">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14</w:t>
            </w:r>
          </w:p>
          <w:p w:rsidR="00806315" w:rsidRPr="00BF78FB" w:rsidRDefault="00806315" w:rsidP="00794475">
            <w:pPr>
              <w:spacing w:after="0"/>
              <w:jc w:val="center"/>
              <w:rPr>
                <w:rFonts w:ascii="Times New Roman" w:eastAsia="Times New Roman" w:hAnsi="Times New Roman"/>
                <w:b/>
                <w:bCs/>
                <w:lang w:eastAsia="sk-SK"/>
              </w:rPr>
            </w:pPr>
          </w:p>
          <w:p w:rsidR="00806315" w:rsidRPr="00BF78FB" w:rsidRDefault="00806315" w:rsidP="0079447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10 </w:t>
            </w:r>
            <w:r w:rsidRPr="00BF78FB">
              <w:rPr>
                <w:rFonts w:ascii="Times New Roman" w:eastAsia="Times New Roman" w:hAnsi="Times New Roman"/>
                <w:bCs/>
                <w:lang w:eastAsia="sk-SK"/>
              </w:rPr>
              <w:t>(doprava, strojárstvo, stavebníctvo, elektroinštalácia, SHR)</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4 </w:t>
            </w:r>
            <w:r w:rsidRPr="00BF78FB">
              <w:rPr>
                <w:rFonts w:ascii="Times New Roman" w:eastAsia="Times New Roman" w:hAnsi="Times New Roman"/>
                <w:bCs/>
                <w:lang w:eastAsia="sk-SK"/>
              </w:rPr>
              <w:t>(pohostinstvo, potravinárstvo, kaderníctvo, gravírovanie zbraní)</w:t>
            </w:r>
          </w:p>
        </w:tc>
      </w:tr>
      <w:tr w:rsidR="00806315" w:rsidRPr="00B80C4D" w:rsidTr="00794475">
        <w:trPr>
          <w:trHeight w:val="970"/>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Močiar</w:t>
            </w:r>
          </w:p>
          <w:p w:rsidR="00806315" w:rsidRPr="00BF78FB" w:rsidRDefault="00806315" w:rsidP="00794475">
            <w:pPr>
              <w:spacing w:after="0"/>
              <w:rPr>
                <w:rFonts w:ascii="Times New Roman" w:eastAsia="Times New Roman" w:hAnsi="Times New Roman"/>
                <w:b/>
                <w:bCs/>
                <w:lang w:eastAsia="sk-SK"/>
              </w:rPr>
            </w:pPr>
          </w:p>
          <w:p w:rsidR="00806315" w:rsidRPr="00BF78FB" w:rsidRDefault="00806315" w:rsidP="00794475">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13</w:t>
            </w:r>
          </w:p>
          <w:p w:rsidR="00806315" w:rsidRPr="00BF78FB" w:rsidRDefault="00806315" w:rsidP="00794475">
            <w:pPr>
              <w:spacing w:after="0"/>
              <w:jc w:val="center"/>
              <w:rPr>
                <w:rFonts w:ascii="Times New Roman" w:eastAsia="Times New Roman" w:hAnsi="Times New Roman"/>
                <w:b/>
                <w:bCs/>
                <w:lang w:eastAsia="sk-SK"/>
              </w:rPr>
            </w:pPr>
          </w:p>
          <w:p w:rsidR="00806315" w:rsidRPr="00BF78FB" w:rsidRDefault="00806315" w:rsidP="0079447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12</w:t>
            </w:r>
            <w:r w:rsidRPr="00BF78FB">
              <w:rPr>
                <w:rFonts w:ascii="Times New Roman" w:eastAsia="Times New Roman" w:hAnsi="Times New Roman"/>
                <w:bCs/>
                <w:lang w:eastAsia="sk-SK"/>
              </w:rPr>
              <w:t xml:space="preserve"> (lesné práce, drevovýroba, stolárske práce, poľnohospodárska činnosť)</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1</w:t>
            </w:r>
            <w:r w:rsidRPr="00BF78FB">
              <w:rPr>
                <w:rFonts w:ascii="Times New Roman" w:eastAsia="Times New Roman" w:hAnsi="Times New Roman"/>
                <w:bCs/>
                <w:lang w:eastAsia="sk-SK"/>
              </w:rPr>
              <w:t xml:space="preserve"> (rozličný tovar) </w:t>
            </w:r>
          </w:p>
          <w:p w:rsidR="00806315" w:rsidRPr="00BF78FB" w:rsidRDefault="00806315" w:rsidP="00794475">
            <w:pPr>
              <w:spacing w:after="0"/>
              <w:rPr>
                <w:rFonts w:ascii="Times New Roman" w:eastAsia="Times New Roman" w:hAnsi="Times New Roman"/>
                <w:bCs/>
                <w:lang w:eastAsia="sk-SK"/>
              </w:rPr>
            </w:pPr>
          </w:p>
          <w:p w:rsidR="00806315" w:rsidRPr="00BF78FB" w:rsidRDefault="00806315" w:rsidP="00794475">
            <w:pPr>
              <w:spacing w:after="0"/>
              <w:rPr>
                <w:rFonts w:ascii="Times New Roman" w:eastAsia="Times New Roman" w:hAnsi="Times New Roman"/>
                <w:bCs/>
                <w:lang w:eastAsia="sk-SK"/>
              </w:rPr>
            </w:pPr>
          </w:p>
        </w:tc>
      </w:tr>
      <w:tr w:rsidR="00806315" w:rsidRPr="00B80C4D" w:rsidTr="00794475">
        <w:trPr>
          <w:trHeight w:val="700"/>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Počúvadlo</w:t>
            </w:r>
          </w:p>
          <w:p w:rsidR="00806315" w:rsidRPr="00BF78FB" w:rsidRDefault="00806315" w:rsidP="00794475">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6</w:t>
            </w:r>
          </w:p>
          <w:p w:rsidR="00806315" w:rsidRPr="00BF78FB" w:rsidRDefault="00806315" w:rsidP="0079447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4 </w:t>
            </w:r>
            <w:r w:rsidRPr="00BF78FB">
              <w:rPr>
                <w:rFonts w:ascii="Times New Roman" w:eastAsia="Times New Roman" w:hAnsi="Times New Roman"/>
                <w:bCs/>
                <w:lang w:eastAsia="sk-SK"/>
              </w:rPr>
              <w:t>(SHR, stavebná činnosť, družstvo, výroba sudov)</w:t>
            </w:r>
            <w:r w:rsidRPr="00BF78FB">
              <w:rPr>
                <w:rFonts w:ascii="Times New Roman" w:eastAsia="Times New Roman" w:hAnsi="Times New Roman"/>
                <w:b/>
                <w:bCs/>
                <w:lang w:eastAsia="sk-SK"/>
              </w:rPr>
              <w:t xml:space="preserve">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2 </w:t>
            </w:r>
            <w:r w:rsidRPr="00BF78FB">
              <w:rPr>
                <w:rFonts w:ascii="Times New Roman" w:eastAsia="Times New Roman" w:hAnsi="Times New Roman"/>
                <w:bCs/>
                <w:lang w:eastAsia="sk-SK"/>
              </w:rPr>
              <w:t>(predaj textilu, pohostinstvo)</w:t>
            </w:r>
          </w:p>
          <w:p w:rsidR="00806315" w:rsidRPr="00BF78FB" w:rsidRDefault="00806315" w:rsidP="00794475">
            <w:pPr>
              <w:spacing w:after="0"/>
              <w:rPr>
                <w:rFonts w:ascii="Times New Roman" w:eastAsia="Times New Roman" w:hAnsi="Times New Roman"/>
                <w:b/>
                <w:bCs/>
                <w:lang w:eastAsia="sk-SK"/>
              </w:rPr>
            </w:pPr>
          </w:p>
        </w:tc>
      </w:tr>
      <w:tr w:rsidR="00806315" w:rsidRPr="00B80C4D" w:rsidTr="00885B11">
        <w:trPr>
          <w:trHeight w:val="682"/>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79447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Podhorie</w:t>
            </w:r>
          </w:p>
          <w:p w:rsidR="00806315" w:rsidRPr="00BF78FB" w:rsidRDefault="00806315" w:rsidP="00794475">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794475">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5</w:t>
            </w:r>
          </w:p>
          <w:p w:rsidR="00806315" w:rsidRPr="00BF78FB" w:rsidRDefault="00806315" w:rsidP="00794475">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2 </w:t>
            </w:r>
            <w:r w:rsidRPr="00BF78FB">
              <w:rPr>
                <w:rFonts w:ascii="Times New Roman" w:eastAsia="Times New Roman" w:hAnsi="Times New Roman"/>
                <w:bCs/>
                <w:lang w:eastAsia="sk-SK"/>
              </w:rPr>
              <w:t>(</w:t>
            </w:r>
            <w:r w:rsidRPr="00BF78FB">
              <w:rPr>
                <w:rFonts w:ascii="Times New Roman" w:eastAsia="Times New Roman" w:hAnsi="Times New Roman"/>
                <w:lang w:eastAsia="sk-SK"/>
              </w:rPr>
              <w:t>poľnohospodárstvo, chov zvierat, fotovolta</w:t>
            </w:r>
            <w:r w:rsidR="00885B11">
              <w:rPr>
                <w:rFonts w:ascii="Times New Roman" w:eastAsia="Times New Roman" w:hAnsi="Times New Roman"/>
                <w:lang w:eastAsia="sk-SK"/>
              </w:rPr>
              <w:t>n</w:t>
            </w:r>
            <w:r w:rsidRPr="00BF78FB">
              <w:rPr>
                <w:rFonts w:ascii="Times New Roman" w:eastAsia="Times New Roman" w:hAnsi="Times New Roman"/>
                <w:lang w:eastAsia="sk-SK"/>
              </w:rPr>
              <w:t xml:space="preserve">ická elektráreň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3 </w:t>
            </w:r>
            <w:r w:rsidRPr="00BF78FB">
              <w:rPr>
                <w:rFonts w:ascii="Times New Roman" w:eastAsia="Times New Roman" w:hAnsi="Times New Roman"/>
                <w:bCs/>
                <w:lang w:eastAsia="sk-SK"/>
              </w:rPr>
              <w:t>(kováčstvo, pohostinstvo, ubytovanie, agroturistika)</w:t>
            </w:r>
          </w:p>
        </w:tc>
      </w:tr>
      <w:tr w:rsidR="00806315" w:rsidRPr="00B80C4D" w:rsidTr="00885B11">
        <w:trPr>
          <w:trHeight w:val="1361"/>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lastRenderedPageBreak/>
              <w:t>Prenčov</w:t>
            </w:r>
          </w:p>
          <w:p w:rsidR="00806315" w:rsidRPr="00BF78FB" w:rsidRDefault="00806315" w:rsidP="00885B11">
            <w:pPr>
              <w:spacing w:after="0"/>
              <w:rPr>
                <w:rFonts w:ascii="Times New Roman" w:eastAsia="Times New Roman" w:hAnsi="Times New Roman"/>
                <w:b/>
                <w:bCs/>
                <w:lang w:eastAsia="sk-SK"/>
              </w:rPr>
            </w:pPr>
          </w:p>
          <w:p w:rsidR="00806315" w:rsidRPr="00BF78FB" w:rsidRDefault="00806315" w:rsidP="00885B11">
            <w:pPr>
              <w:spacing w:after="0"/>
              <w:rPr>
                <w:rFonts w:ascii="Times New Roman" w:eastAsia="Times New Roman" w:hAnsi="Times New Roman"/>
                <w:b/>
                <w:bCs/>
                <w:lang w:eastAsia="sk-SK"/>
              </w:rPr>
            </w:pPr>
          </w:p>
          <w:p w:rsidR="00806315" w:rsidRPr="00BF78FB" w:rsidRDefault="00806315" w:rsidP="00885B11">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12</w:t>
            </w: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3F668E">
            <w:pPr>
              <w:spacing w:after="0"/>
              <w:rPr>
                <w:rFonts w:ascii="Times New Roman" w:eastAsia="Times New Roman" w:hAnsi="Times New Roman"/>
                <w:b/>
                <w:bCs/>
                <w:lang w:eastAsia="sk-SK"/>
              </w:rPr>
            </w:pPr>
            <w:r w:rsidRPr="00BF78FB">
              <w:rPr>
                <w:rFonts w:ascii="Times New Roman" w:eastAsia="Times New Roman" w:hAnsi="Times New Roman"/>
                <w:b/>
                <w:lang w:eastAsia="sk-SK"/>
              </w:rPr>
              <w:t>6</w:t>
            </w:r>
            <w:r w:rsidRPr="00BF78FB">
              <w:rPr>
                <w:rFonts w:ascii="Times New Roman" w:eastAsia="Times New Roman" w:hAnsi="Times New Roman"/>
                <w:lang w:eastAsia="sk-SK"/>
              </w:rPr>
              <w:t xml:space="preserve"> (korytárstvo,  stolárstvo, zámočníctvo, mäsovýroba, autodoprava, servis, stavebníctvo, poľnohospodárstvo)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6 </w:t>
            </w:r>
            <w:r w:rsidRPr="00BF78FB">
              <w:rPr>
                <w:rFonts w:ascii="Times New Roman" w:eastAsia="Times New Roman" w:hAnsi="Times New Roman"/>
                <w:bCs/>
                <w:lang w:eastAsia="sk-SK"/>
              </w:rPr>
              <w:t xml:space="preserve">(Pohostinstvo, predajne) </w:t>
            </w:r>
          </w:p>
          <w:p w:rsidR="00806315" w:rsidRPr="00BF78FB" w:rsidRDefault="00806315" w:rsidP="00885B11">
            <w:pPr>
              <w:spacing w:after="0"/>
              <w:rPr>
                <w:rFonts w:ascii="Times New Roman" w:eastAsia="Times New Roman" w:hAnsi="Times New Roman"/>
                <w:b/>
                <w:bCs/>
                <w:lang w:eastAsia="sk-SK"/>
              </w:rPr>
            </w:pPr>
          </w:p>
          <w:p w:rsidR="00806315" w:rsidRPr="00BF78FB" w:rsidRDefault="00806315" w:rsidP="00885B11">
            <w:pPr>
              <w:spacing w:after="0"/>
              <w:rPr>
                <w:rFonts w:ascii="Times New Roman" w:eastAsia="Times New Roman" w:hAnsi="Times New Roman"/>
                <w:b/>
                <w:bCs/>
                <w:lang w:eastAsia="sk-SK"/>
              </w:rPr>
            </w:pPr>
          </w:p>
          <w:p w:rsidR="00806315" w:rsidRPr="00BF78FB" w:rsidRDefault="00806315" w:rsidP="00885B11">
            <w:pPr>
              <w:spacing w:after="0"/>
              <w:rPr>
                <w:rFonts w:ascii="Times New Roman" w:eastAsia="Times New Roman" w:hAnsi="Times New Roman"/>
                <w:b/>
                <w:bCs/>
                <w:lang w:eastAsia="sk-SK"/>
              </w:rPr>
            </w:pPr>
          </w:p>
        </w:tc>
      </w:tr>
      <w:tr w:rsidR="00806315" w:rsidRPr="00B80C4D" w:rsidTr="00885B11">
        <w:trPr>
          <w:trHeight w:val="999"/>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Rykynčice </w:t>
            </w:r>
          </w:p>
          <w:p w:rsidR="00806315" w:rsidRPr="00BF78FB" w:rsidRDefault="00806315" w:rsidP="00885B11">
            <w:pPr>
              <w:spacing w:after="0"/>
              <w:rPr>
                <w:rFonts w:ascii="Times New Roman" w:eastAsia="Times New Roman" w:hAnsi="Times New Roman"/>
                <w:b/>
                <w:bCs/>
                <w:color w:val="FF0000"/>
                <w:lang w:eastAsia="sk-SK"/>
              </w:rPr>
            </w:pPr>
          </w:p>
          <w:p w:rsidR="00806315" w:rsidRPr="00BF78FB" w:rsidRDefault="00806315" w:rsidP="00885B11">
            <w:pPr>
              <w:spacing w:after="0"/>
              <w:rPr>
                <w:rFonts w:ascii="Times New Roman" w:eastAsia="Times New Roman" w:hAnsi="Times New Roman"/>
                <w:b/>
                <w:bCs/>
                <w:color w:val="FF0000"/>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11</w:t>
            </w: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9 </w:t>
            </w:r>
            <w:r w:rsidRPr="00BF78FB">
              <w:rPr>
                <w:rFonts w:ascii="Times New Roman" w:eastAsia="Times New Roman" w:hAnsi="Times New Roman"/>
                <w:bCs/>
                <w:lang w:eastAsia="sk-SK"/>
              </w:rPr>
              <w:t>(vinárstvo, SHR, autodoprava, fotovoltanická elektráreň, ťažba dreva, poľ. činnosť )</w:t>
            </w:r>
          </w:p>
          <w:p w:rsidR="00806315" w:rsidRPr="00BF78FB" w:rsidRDefault="00806315" w:rsidP="00885B11">
            <w:pPr>
              <w:spacing w:after="0"/>
              <w:rPr>
                <w:rFonts w:ascii="Times New Roman" w:eastAsia="Times New Roman" w:hAnsi="Times New Roman"/>
                <w:bCs/>
                <w:lang w:eastAsia="sk-SK"/>
              </w:rPr>
            </w:pPr>
            <w:r w:rsidRPr="00BF78FB">
              <w:rPr>
                <w:rFonts w:ascii="Times New Roman" w:eastAsia="Times New Roman" w:hAnsi="Times New Roman"/>
                <w:bCs/>
                <w:lang w:eastAsia="sk-SK"/>
              </w:rPr>
              <w:t xml:space="preserve">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Cs/>
                <w:lang w:eastAsia="sk-SK"/>
              </w:rPr>
            </w:pPr>
            <w:r w:rsidRPr="00BF78FB">
              <w:rPr>
                <w:rFonts w:ascii="Times New Roman" w:eastAsia="Times New Roman" w:hAnsi="Times New Roman"/>
                <w:b/>
                <w:bCs/>
                <w:lang w:eastAsia="sk-SK"/>
              </w:rPr>
              <w:t>2</w:t>
            </w:r>
            <w:r w:rsidRPr="00BF78FB">
              <w:rPr>
                <w:rFonts w:ascii="Times New Roman" w:eastAsia="Times New Roman" w:hAnsi="Times New Roman"/>
                <w:bCs/>
                <w:lang w:eastAsia="sk-SK"/>
              </w:rPr>
              <w:t xml:space="preserve"> (pohostinstvo, predajňa)</w:t>
            </w:r>
            <w:r w:rsidR="00885B11" w:rsidRPr="00BF78FB">
              <w:rPr>
                <w:rFonts w:ascii="Times New Roman" w:eastAsia="Times New Roman" w:hAnsi="Times New Roman"/>
                <w:bCs/>
                <w:lang w:eastAsia="sk-SK"/>
              </w:rPr>
              <w:t xml:space="preserve"> </w:t>
            </w:r>
          </w:p>
          <w:p w:rsidR="00806315" w:rsidRPr="00BF78FB" w:rsidRDefault="00806315" w:rsidP="00885B11">
            <w:pPr>
              <w:spacing w:after="0"/>
              <w:rPr>
                <w:rFonts w:ascii="Times New Roman" w:eastAsia="Times New Roman" w:hAnsi="Times New Roman"/>
                <w:bCs/>
                <w:lang w:eastAsia="sk-SK"/>
              </w:rPr>
            </w:pPr>
            <w:r w:rsidRPr="00BF78FB">
              <w:rPr>
                <w:rFonts w:ascii="Times New Roman" w:eastAsia="Times New Roman" w:hAnsi="Times New Roman"/>
                <w:bCs/>
                <w:lang w:eastAsia="sk-SK"/>
              </w:rPr>
              <w:t xml:space="preserve"> </w:t>
            </w:r>
          </w:p>
        </w:tc>
      </w:tr>
      <w:tr w:rsidR="00806315" w:rsidRPr="00B80C4D" w:rsidTr="00885B11">
        <w:trPr>
          <w:trHeight w:val="1102"/>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Sebechleb</w:t>
            </w:r>
            <w:r w:rsidR="00885B11">
              <w:rPr>
                <w:rFonts w:ascii="Times New Roman" w:eastAsia="Times New Roman" w:hAnsi="Times New Roman"/>
                <w:b/>
                <w:bCs/>
                <w:lang w:eastAsia="sk-SK"/>
              </w:rPr>
              <w:t>y</w:t>
            </w:r>
          </w:p>
          <w:p w:rsidR="00806315" w:rsidRPr="00BF78FB" w:rsidRDefault="00806315" w:rsidP="00885B11">
            <w:pPr>
              <w:spacing w:after="0"/>
              <w:rPr>
                <w:rFonts w:ascii="Times New Roman" w:eastAsia="Times New Roman" w:hAnsi="Times New Roman"/>
                <w:b/>
                <w:bCs/>
                <w:lang w:eastAsia="sk-SK"/>
              </w:rPr>
            </w:pPr>
          </w:p>
          <w:p w:rsidR="00806315" w:rsidRPr="00BF78FB" w:rsidRDefault="00806315" w:rsidP="00885B11">
            <w:pPr>
              <w:spacing w:after="0"/>
              <w:rPr>
                <w:rFonts w:ascii="Times New Roman" w:eastAsia="Times New Roman" w:hAnsi="Times New Roman"/>
                <w:b/>
                <w:bCs/>
                <w:lang w:eastAsia="sk-SK"/>
              </w:rPr>
            </w:pPr>
          </w:p>
          <w:p w:rsidR="00806315" w:rsidRPr="00BF78FB" w:rsidRDefault="00806315" w:rsidP="00885B11">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14</w:t>
            </w: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b/>
                <w:lang w:eastAsia="sk-SK"/>
              </w:rPr>
            </w:pPr>
            <w:r w:rsidRPr="00BF78FB">
              <w:rPr>
                <w:rFonts w:ascii="Times New Roman" w:eastAsia="Times New Roman" w:hAnsi="Times New Roman"/>
                <w:b/>
                <w:lang w:eastAsia="sk-SK"/>
              </w:rPr>
              <w:t>10</w:t>
            </w:r>
            <w:r w:rsidRPr="00BF78FB">
              <w:rPr>
                <w:rFonts w:ascii="Times New Roman" w:eastAsia="Times New Roman" w:hAnsi="Times New Roman"/>
                <w:lang w:eastAsia="sk-SK"/>
              </w:rPr>
              <w:t xml:space="preserve"> (včelárstvo, drevovýroba, stolárstvo, autobusová doprava, poľnohospodárstvo, klampiarstvo)</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lang w:eastAsia="sk-SK"/>
              </w:rPr>
            </w:pPr>
            <w:r w:rsidRPr="00BF78FB">
              <w:rPr>
                <w:rFonts w:ascii="Times New Roman" w:eastAsia="Times New Roman" w:hAnsi="Times New Roman"/>
                <w:b/>
                <w:lang w:eastAsia="sk-SK"/>
              </w:rPr>
              <w:t>4</w:t>
            </w:r>
            <w:r w:rsidRPr="00BF78FB">
              <w:rPr>
                <w:rFonts w:ascii="Times New Roman" w:eastAsia="Times New Roman" w:hAnsi="Times New Roman"/>
                <w:lang w:eastAsia="sk-SK"/>
              </w:rPr>
              <w:t xml:space="preserve"> (ubytovanie, zmiešaný tovar, stravovanie, doplnkové služby) </w:t>
            </w:r>
          </w:p>
          <w:p w:rsidR="00806315" w:rsidRPr="00BF78FB" w:rsidRDefault="00806315" w:rsidP="00885B11">
            <w:pPr>
              <w:spacing w:after="0"/>
              <w:rPr>
                <w:rFonts w:ascii="Times New Roman" w:eastAsia="Times New Roman" w:hAnsi="Times New Roman"/>
                <w:lang w:eastAsia="sk-SK"/>
              </w:rPr>
            </w:pPr>
          </w:p>
          <w:p w:rsidR="00806315" w:rsidRPr="00BF78FB" w:rsidRDefault="00806315" w:rsidP="00885B11">
            <w:pPr>
              <w:spacing w:after="0"/>
              <w:rPr>
                <w:rFonts w:ascii="Times New Roman" w:eastAsia="Times New Roman" w:hAnsi="Times New Roman"/>
                <w:b/>
                <w:bCs/>
                <w:lang w:eastAsia="sk-SK"/>
              </w:rPr>
            </w:pPr>
          </w:p>
        </w:tc>
      </w:tr>
      <w:tr w:rsidR="00806315" w:rsidRPr="00B80C4D" w:rsidTr="00885B11">
        <w:trPr>
          <w:trHeight w:val="372"/>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Sudince</w:t>
            </w: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1</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 1 </w:t>
            </w:r>
            <w:r w:rsidRPr="00BF78FB">
              <w:rPr>
                <w:rFonts w:ascii="Times New Roman" w:eastAsia="Times New Roman" w:hAnsi="Times New Roman"/>
                <w:lang w:eastAsia="sk-SK"/>
              </w:rPr>
              <w:t xml:space="preserve">(stavebné práce)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p>
        </w:tc>
      </w:tr>
      <w:tr w:rsidR="00806315" w:rsidRPr="00B80C4D" w:rsidTr="00885B11">
        <w:trPr>
          <w:trHeight w:val="372"/>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Súdovce</w:t>
            </w: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2</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lang w:eastAsia="sk-SK"/>
              </w:rPr>
            </w:pPr>
            <w:r w:rsidRPr="00BF78FB">
              <w:rPr>
                <w:rFonts w:ascii="Times New Roman" w:eastAsia="Times New Roman" w:hAnsi="Times New Roman"/>
                <w:b/>
                <w:lang w:eastAsia="sk-SK"/>
              </w:rPr>
              <w:t>1</w:t>
            </w:r>
            <w:r w:rsidRPr="00BF78FB">
              <w:rPr>
                <w:rFonts w:ascii="Times New Roman" w:eastAsia="Times New Roman" w:hAnsi="Times New Roman"/>
                <w:lang w:eastAsia="sk-SK"/>
              </w:rPr>
              <w:t xml:space="preserve"> (poľnohospodárstvo, chov zvierat)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lang w:eastAsia="sk-SK"/>
              </w:rPr>
            </w:pPr>
            <w:r w:rsidRPr="00BF78FB">
              <w:rPr>
                <w:rFonts w:ascii="Times New Roman" w:eastAsia="Times New Roman" w:hAnsi="Times New Roman"/>
                <w:b/>
                <w:lang w:eastAsia="sk-SK"/>
              </w:rPr>
              <w:t> 1</w:t>
            </w:r>
            <w:r w:rsidRPr="00BF78FB">
              <w:rPr>
                <w:rFonts w:ascii="Times New Roman" w:eastAsia="Times New Roman" w:hAnsi="Times New Roman"/>
                <w:lang w:eastAsia="sk-SK"/>
              </w:rPr>
              <w:t xml:space="preserve"> (výroba olejov) </w:t>
            </w:r>
          </w:p>
        </w:tc>
      </w:tr>
      <w:tr w:rsidR="00806315" w:rsidRPr="00B80C4D" w:rsidTr="00885B11">
        <w:trPr>
          <w:trHeight w:val="60"/>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Svätý Anton</w:t>
            </w:r>
          </w:p>
          <w:p w:rsidR="00806315" w:rsidRPr="00BF78FB" w:rsidRDefault="00806315" w:rsidP="00885B11">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32</w:t>
            </w: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lang w:eastAsia="sk-SK"/>
              </w:rPr>
            </w:pPr>
            <w:r w:rsidRPr="00BF78FB">
              <w:rPr>
                <w:rFonts w:ascii="Times New Roman" w:eastAsia="Times New Roman" w:hAnsi="Times New Roman"/>
                <w:b/>
                <w:bCs/>
                <w:lang w:eastAsia="sk-SK"/>
              </w:rPr>
              <w:t>18</w:t>
            </w:r>
            <w:r w:rsidRPr="00BF78FB">
              <w:rPr>
                <w:rFonts w:ascii="Times New Roman" w:eastAsia="Times New Roman" w:hAnsi="Times New Roman"/>
                <w:lang w:eastAsia="sk-SK"/>
              </w:rPr>
              <w:t xml:space="preserve"> (stolárstvo, geodézia, lesné práce, poľnohospodárstvo, sadovníctvo, stavebné a murárske práce )</w:t>
            </w:r>
          </w:p>
          <w:p w:rsidR="00806315" w:rsidRPr="00BF78FB" w:rsidRDefault="00806315" w:rsidP="00885B11">
            <w:pPr>
              <w:spacing w:after="0"/>
              <w:rPr>
                <w:rFonts w:ascii="Times New Roman" w:eastAsia="Times New Roman" w:hAnsi="Times New Roman"/>
                <w:b/>
                <w:bCs/>
                <w:lang w:eastAsia="sk-SK"/>
              </w:rPr>
            </w:pP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lang w:eastAsia="sk-SK"/>
              </w:rPr>
            </w:pPr>
            <w:r w:rsidRPr="00BF78FB">
              <w:rPr>
                <w:rFonts w:ascii="Times New Roman" w:eastAsia="Times New Roman" w:hAnsi="Times New Roman"/>
                <w:b/>
                <w:lang w:eastAsia="sk-SK"/>
              </w:rPr>
              <w:t>14</w:t>
            </w:r>
            <w:r w:rsidRPr="00BF78FB">
              <w:rPr>
                <w:rFonts w:ascii="Times New Roman" w:eastAsia="Times New Roman" w:hAnsi="Times New Roman"/>
                <w:lang w:eastAsia="sk-SK"/>
              </w:rPr>
              <w:t xml:space="preserve"> (ubytovanie, stravovanie, obchod, doplnkové služby, pohostinstvo, taxi, masérske služby) </w:t>
            </w:r>
          </w:p>
          <w:p w:rsidR="00806315" w:rsidRPr="00BF78FB" w:rsidRDefault="00806315" w:rsidP="00885B11">
            <w:pPr>
              <w:spacing w:after="0"/>
              <w:rPr>
                <w:rFonts w:ascii="Times New Roman" w:eastAsia="Times New Roman" w:hAnsi="Times New Roman"/>
                <w:b/>
                <w:bCs/>
                <w:lang w:eastAsia="sk-SK"/>
              </w:rPr>
            </w:pPr>
          </w:p>
        </w:tc>
      </w:tr>
      <w:tr w:rsidR="00806315" w:rsidRPr="00B80C4D" w:rsidTr="00885B11">
        <w:trPr>
          <w:trHeight w:val="967"/>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Štiavnické Bane</w:t>
            </w:r>
          </w:p>
          <w:p w:rsidR="00806315" w:rsidRPr="00BF78FB" w:rsidRDefault="00806315" w:rsidP="00885B11">
            <w:pPr>
              <w:spacing w:after="0"/>
              <w:rPr>
                <w:rFonts w:ascii="Times New Roman" w:eastAsia="Times New Roman" w:hAnsi="Times New Roman"/>
                <w:b/>
                <w:bCs/>
                <w:lang w:eastAsia="sk-SK"/>
              </w:rPr>
            </w:pP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23</w:t>
            </w:r>
          </w:p>
          <w:p w:rsidR="00806315" w:rsidRPr="00BF78FB" w:rsidRDefault="00806315" w:rsidP="00885B11">
            <w:pPr>
              <w:spacing w:after="0"/>
              <w:jc w:val="center"/>
              <w:rPr>
                <w:rFonts w:ascii="Times New Roman" w:eastAsia="Times New Roman" w:hAnsi="Times New Roman"/>
                <w:b/>
                <w:lang w:eastAsia="sk-SK"/>
              </w:rPr>
            </w:pPr>
          </w:p>
          <w:p w:rsidR="00806315" w:rsidRPr="00BF78FB" w:rsidRDefault="00806315" w:rsidP="00885B11">
            <w:pPr>
              <w:spacing w:after="0"/>
              <w:jc w:val="center"/>
              <w:rPr>
                <w:rFonts w:ascii="Times New Roman" w:eastAsia="Times New Roman" w:hAnsi="Times New Roman"/>
                <w:b/>
                <w:lang w:eastAsia="sk-SK"/>
              </w:rPr>
            </w:pP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b/>
                <w:lang w:eastAsia="sk-SK"/>
              </w:rPr>
            </w:pPr>
            <w:r w:rsidRPr="00BF78FB">
              <w:rPr>
                <w:rFonts w:ascii="Times New Roman" w:eastAsia="Times New Roman" w:hAnsi="Times New Roman"/>
                <w:b/>
                <w:lang w:eastAsia="sk-SK"/>
              </w:rPr>
              <w:t xml:space="preserve">5 </w:t>
            </w:r>
            <w:r w:rsidRPr="00BF78FB">
              <w:rPr>
                <w:rFonts w:ascii="Times New Roman" w:eastAsia="Times New Roman" w:hAnsi="Times New Roman"/>
                <w:lang w:eastAsia="sk-SK"/>
              </w:rPr>
              <w:t xml:space="preserve">(stolárstvo, vodoinštalácie, stavebná činnosť, kamenárstvo, klampiarstvo)  </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lang w:eastAsia="sk-SK"/>
              </w:rPr>
            </w:pPr>
            <w:r w:rsidRPr="00BF78FB">
              <w:rPr>
                <w:rFonts w:ascii="Times New Roman" w:eastAsia="Times New Roman" w:hAnsi="Times New Roman"/>
                <w:b/>
                <w:lang w:eastAsia="sk-SK"/>
              </w:rPr>
              <w:t xml:space="preserve">18 </w:t>
            </w:r>
            <w:r w:rsidRPr="00BF78FB">
              <w:rPr>
                <w:rFonts w:ascii="Times New Roman" w:eastAsia="Times New Roman" w:hAnsi="Times New Roman"/>
                <w:lang w:eastAsia="sk-SK"/>
              </w:rPr>
              <w:t xml:space="preserve">(pohostinstvo, občerstvenie, ubytovanie, stravovanie, potraviny, mäsiarstvo) </w:t>
            </w:r>
          </w:p>
        </w:tc>
      </w:tr>
      <w:tr w:rsidR="00806315" w:rsidRPr="00B80C4D" w:rsidTr="00885B11">
        <w:trPr>
          <w:trHeight w:val="315"/>
        </w:trPr>
        <w:tc>
          <w:tcPr>
            <w:tcW w:w="1282" w:type="dxa"/>
            <w:tcBorders>
              <w:top w:val="single" w:sz="8" w:space="0" w:color="auto"/>
              <w:left w:val="single" w:sz="8" w:space="0" w:color="auto"/>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Terany</w:t>
            </w:r>
          </w:p>
        </w:tc>
        <w:tc>
          <w:tcPr>
            <w:tcW w:w="1852"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3</w:t>
            </w:r>
          </w:p>
        </w:tc>
        <w:tc>
          <w:tcPr>
            <w:tcW w:w="3356" w:type="dxa"/>
            <w:tcBorders>
              <w:top w:val="nil"/>
              <w:left w:val="nil"/>
              <w:bottom w:val="single" w:sz="8"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2 </w:t>
            </w:r>
            <w:r w:rsidRPr="00BF78FB">
              <w:rPr>
                <w:rFonts w:ascii="Times New Roman" w:eastAsia="Times New Roman" w:hAnsi="Times New Roman"/>
                <w:bCs/>
                <w:lang w:eastAsia="sk-SK"/>
              </w:rPr>
              <w:t>(SHR)</w:t>
            </w:r>
          </w:p>
        </w:tc>
        <w:tc>
          <w:tcPr>
            <w:tcW w:w="3023" w:type="dxa"/>
            <w:tcBorders>
              <w:top w:val="nil"/>
              <w:left w:val="nil"/>
              <w:bottom w:val="single" w:sz="8" w:space="0" w:color="auto"/>
              <w:right w:val="single" w:sz="8"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1 </w:t>
            </w:r>
            <w:r w:rsidRPr="00BF78FB">
              <w:rPr>
                <w:rFonts w:ascii="Times New Roman" w:eastAsia="Times New Roman" w:hAnsi="Times New Roman"/>
                <w:bCs/>
                <w:lang w:eastAsia="sk-SK"/>
              </w:rPr>
              <w:t xml:space="preserve">(ubytovanie na súkromí) </w:t>
            </w:r>
          </w:p>
        </w:tc>
      </w:tr>
      <w:tr w:rsidR="00806315" w:rsidRPr="00B80C4D" w:rsidTr="00885B11">
        <w:trPr>
          <w:trHeight w:val="1002"/>
        </w:trPr>
        <w:tc>
          <w:tcPr>
            <w:tcW w:w="1282" w:type="dxa"/>
            <w:tcBorders>
              <w:top w:val="nil"/>
              <w:left w:val="single" w:sz="4" w:space="0" w:color="auto"/>
              <w:bottom w:val="single" w:sz="4"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Vysoká</w:t>
            </w:r>
          </w:p>
          <w:p w:rsidR="00806315" w:rsidRPr="00BF78FB" w:rsidRDefault="00806315" w:rsidP="00885B11">
            <w:pPr>
              <w:spacing w:after="0"/>
              <w:rPr>
                <w:rFonts w:ascii="Times New Roman" w:eastAsia="Times New Roman" w:hAnsi="Times New Roman"/>
                <w:b/>
                <w:bCs/>
                <w:lang w:eastAsia="sk-SK"/>
              </w:rPr>
            </w:pPr>
          </w:p>
          <w:p w:rsidR="00806315" w:rsidRPr="00BF78FB" w:rsidRDefault="00806315" w:rsidP="00885B11">
            <w:pPr>
              <w:spacing w:after="0"/>
              <w:rPr>
                <w:rFonts w:ascii="Times New Roman" w:eastAsia="Times New Roman" w:hAnsi="Times New Roman"/>
                <w:b/>
                <w:bCs/>
                <w:lang w:eastAsia="sk-SK"/>
              </w:rPr>
            </w:pPr>
          </w:p>
        </w:tc>
        <w:tc>
          <w:tcPr>
            <w:tcW w:w="1852" w:type="dxa"/>
            <w:tcBorders>
              <w:top w:val="nil"/>
              <w:left w:val="nil"/>
              <w:bottom w:val="single" w:sz="4" w:space="0" w:color="auto"/>
              <w:right w:val="single" w:sz="4" w:space="0" w:color="auto"/>
            </w:tcBorders>
            <w:shd w:val="clear" w:color="auto" w:fill="auto"/>
            <w:hideMark/>
          </w:tcPr>
          <w:p w:rsidR="00806315" w:rsidRPr="00BF78FB" w:rsidRDefault="00806315" w:rsidP="00885B11">
            <w:pPr>
              <w:spacing w:after="0"/>
              <w:jc w:val="center"/>
              <w:rPr>
                <w:rFonts w:ascii="Times New Roman" w:eastAsia="Times New Roman" w:hAnsi="Times New Roman"/>
                <w:b/>
                <w:bCs/>
                <w:lang w:eastAsia="sk-SK"/>
              </w:rPr>
            </w:pPr>
            <w:r w:rsidRPr="00BF78FB">
              <w:rPr>
                <w:rFonts w:ascii="Times New Roman" w:eastAsia="Times New Roman" w:hAnsi="Times New Roman"/>
                <w:b/>
                <w:bCs/>
                <w:lang w:eastAsia="sk-SK"/>
              </w:rPr>
              <w:t>5</w:t>
            </w:r>
          </w:p>
          <w:p w:rsidR="00806315" w:rsidRPr="00BF78FB" w:rsidRDefault="00806315" w:rsidP="00885B11">
            <w:pPr>
              <w:spacing w:after="0"/>
              <w:jc w:val="center"/>
              <w:rPr>
                <w:rFonts w:ascii="Times New Roman" w:eastAsia="Times New Roman" w:hAnsi="Times New Roman"/>
                <w:b/>
                <w:bCs/>
                <w:lang w:eastAsia="sk-SK"/>
              </w:rPr>
            </w:pPr>
          </w:p>
          <w:p w:rsidR="00806315" w:rsidRPr="00BF78FB" w:rsidRDefault="00806315" w:rsidP="00885B11">
            <w:pPr>
              <w:spacing w:after="0"/>
              <w:jc w:val="center"/>
              <w:rPr>
                <w:rFonts w:ascii="Times New Roman" w:eastAsia="Times New Roman" w:hAnsi="Times New Roman"/>
                <w:b/>
                <w:bCs/>
                <w:lang w:eastAsia="sk-SK"/>
              </w:rPr>
            </w:pPr>
          </w:p>
        </w:tc>
        <w:tc>
          <w:tcPr>
            <w:tcW w:w="3356" w:type="dxa"/>
            <w:tcBorders>
              <w:top w:val="nil"/>
              <w:left w:val="nil"/>
              <w:bottom w:val="single" w:sz="4"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lang w:eastAsia="sk-SK"/>
              </w:rPr>
            </w:pPr>
            <w:r w:rsidRPr="00BF78FB">
              <w:rPr>
                <w:rFonts w:ascii="Times New Roman" w:eastAsia="Times New Roman" w:hAnsi="Times New Roman"/>
                <w:b/>
                <w:lang w:eastAsia="sk-SK"/>
              </w:rPr>
              <w:t>3</w:t>
            </w:r>
            <w:r w:rsidRPr="00BF78FB">
              <w:rPr>
                <w:rFonts w:ascii="Times New Roman" w:eastAsia="Times New Roman" w:hAnsi="Times New Roman"/>
                <w:lang w:eastAsia="sk-SK"/>
              </w:rPr>
              <w:t xml:space="preserve"> (poľnohospodárstvo,  lesné práce, doprava, výškové práce, veľkosklad nápojov)  </w:t>
            </w:r>
          </w:p>
          <w:p w:rsidR="00806315" w:rsidRPr="00BF78FB" w:rsidRDefault="00806315" w:rsidP="00885B11">
            <w:pPr>
              <w:spacing w:after="0"/>
              <w:rPr>
                <w:rFonts w:ascii="Times New Roman" w:eastAsia="Times New Roman" w:hAnsi="Times New Roman"/>
                <w:b/>
                <w:bCs/>
                <w:lang w:eastAsia="sk-SK"/>
              </w:rPr>
            </w:pPr>
          </w:p>
        </w:tc>
        <w:tc>
          <w:tcPr>
            <w:tcW w:w="3023" w:type="dxa"/>
            <w:tcBorders>
              <w:top w:val="nil"/>
              <w:left w:val="nil"/>
              <w:bottom w:val="single" w:sz="4" w:space="0" w:color="auto"/>
              <w:right w:val="single" w:sz="4" w:space="0" w:color="auto"/>
            </w:tcBorders>
            <w:shd w:val="clear" w:color="auto" w:fill="auto"/>
            <w:hideMark/>
          </w:tcPr>
          <w:p w:rsidR="00806315" w:rsidRPr="00BF78FB" w:rsidRDefault="00806315" w:rsidP="00885B11">
            <w:pPr>
              <w:spacing w:after="0"/>
              <w:rPr>
                <w:rFonts w:ascii="Times New Roman" w:eastAsia="Times New Roman" w:hAnsi="Times New Roman"/>
                <w:bCs/>
                <w:lang w:eastAsia="sk-SK"/>
              </w:rPr>
            </w:pPr>
            <w:r w:rsidRPr="00BF78FB">
              <w:rPr>
                <w:rFonts w:ascii="Times New Roman" w:eastAsia="Times New Roman" w:hAnsi="Times New Roman"/>
                <w:b/>
                <w:bCs/>
                <w:lang w:eastAsia="sk-SK"/>
              </w:rPr>
              <w:t xml:space="preserve">2 </w:t>
            </w:r>
            <w:r w:rsidRPr="00BF78FB">
              <w:rPr>
                <w:rFonts w:ascii="Times New Roman" w:eastAsia="Times New Roman" w:hAnsi="Times New Roman"/>
                <w:bCs/>
                <w:lang w:eastAsia="sk-SK"/>
              </w:rPr>
              <w:t xml:space="preserve">(ubytovanie a stravovanie, pohostinstvo) </w:t>
            </w:r>
          </w:p>
          <w:p w:rsidR="00806315" w:rsidRPr="00BF78FB" w:rsidRDefault="00806315" w:rsidP="00885B11">
            <w:pPr>
              <w:spacing w:after="0"/>
              <w:rPr>
                <w:rFonts w:ascii="Times New Roman" w:eastAsia="Times New Roman" w:hAnsi="Times New Roman"/>
                <w:bCs/>
                <w:lang w:eastAsia="sk-SK"/>
              </w:rPr>
            </w:pPr>
          </w:p>
          <w:p w:rsidR="00806315" w:rsidRPr="00BF78FB" w:rsidRDefault="00806315" w:rsidP="00885B11">
            <w:pPr>
              <w:spacing w:after="0"/>
              <w:rPr>
                <w:rFonts w:ascii="Times New Roman" w:eastAsia="Times New Roman" w:hAnsi="Times New Roman"/>
                <w:bCs/>
                <w:lang w:eastAsia="sk-SK"/>
              </w:rPr>
            </w:pPr>
          </w:p>
        </w:tc>
      </w:tr>
      <w:tr w:rsidR="00806315" w:rsidRPr="00B80C4D" w:rsidTr="00AA012C">
        <w:trPr>
          <w:trHeight w:val="315"/>
        </w:trPr>
        <w:tc>
          <w:tcPr>
            <w:tcW w:w="128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Žibritov</w:t>
            </w:r>
          </w:p>
          <w:p w:rsidR="00806315" w:rsidRPr="00BF78FB" w:rsidRDefault="00806315" w:rsidP="00967AD5">
            <w:pPr>
              <w:spacing w:after="0"/>
              <w:rPr>
                <w:rFonts w:ascii="Times New Roman" w:eastAsia="Times New Roman" w:hAnsi="Times New Roman"/>
                <w:b/>
                <w:bCs/>
                <w:lang w:eastAsia="sk-SK"/>
              </w:rPr>
            </w:pPr>
          </w:p>
        </w:tc>
        <w:tc>
          <w:tcPr>
            <w:tcW w:w="1852" w:type="dxa"/>
            <w:tcBorders>
              <w:top w:val="single" w:sz="8" w:space="0" w:color="auto"/>
              <w:left w:val="nil"/>
              <w:bottom w:val="single" w:sz="8" w:space="0" w:color="auto"/>
              <w:right w:val="single" w:sz="4" w:space="0" w:color="auto"/>
            </w:tcBorders>
            <w:shd w:val="clear" w:color="auto" w:fill="auto"/>
            <w:vAlign w:val="bottom"/>
            <w:hideMark/>
          </w:tcPr>
          <w:p w:rsidR="00806315" w:rsidRPr="00BF78FB" w:rsidRDefault="00806315" w:rsidP="00967AD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3</w:t>
            </w:r>
          </w:p>
          <w:p w:rsidR="00806315" w:rsidRPr="00BF78FB" w:rsidRDefault="00806315" w:rsidP="00967AD5">
            <w:pPr>
              <w:spacing w:after="0"/>
              <w:jc w:val="center"/>
              <w:rPr>
                <w:rFonts w:ascii="Times New Roman" w:eastAsia="Times New Roman" w:hAnsi="Times New Roman"/>
                <w:b/>
                <w:lang w:eastAsia="sk-SK"/>
              </w:rPr>
            </w:pPr>
          </w:p>
        </w:tc>
        <w:tc>
          <w:tcPr>
            <w:tcW w:w="3356" w:type="dxa"/>
            <w:tcBorders>
              <w:top w:val="single" w:sz="8" w:space="0" w:color="auto"/>
              <w:left w:val="nil"/>
              <w:bottom w:val="single" w:sz="8" w:space="0" w:color="auto"/>
              <w:right w:val="single" w:sz="4" w:space="0" w:color="auto"/>
            </w:tcBorders>
            <w:shd w:val="clear" w:color="auto" w:fill="auto"/>
            <w:vAlign w:val="bottom"/>
            <w:hideMark/>
          </w:tcPr>
          <w:p w:rsidR="00806315" w:rsidRPr="00BF78FB" w:rsidRDefault="00806315" w:rsidP="00967AD5">
            <w:pPr>
              <w:spacing w:after="0"/>
              <w:rPr>
                <w:rFonts w:ascii="Times New Roman" w:eastAsia="Times New Roman" w:hAnsi="Times New Roman"/>
                <w:lang w:eastAsia="sk-SK"/>
              </w:rPr>
            </w:pPr>
            <w:r w:rsidRPr="00BF78FB">
              <w:rPr>
                <w:rFonts w:ascii="Times New Roman" w:eastAsia="Times New Roman" w:hAnsi="Times New Roman"/>
                <w:b/>
                <w:lang w:eastAsia="sk-SK"/>
              </w:rPr>
              <w:t xml:space="preserve">2 </w:t>
            </w:r>
            <w:r w:rsidRPr="00BF78FB">
              <w:rPr>
                <w:rFonts w:ascii="Times New Roman" w:eastAsia="Times New Roman" w:hAnsi="Times New Roman"/>
                <w:lang w:eastAsia="sk-SK"/>
              </w:rPr>
              <w:t>(chov zviera</w:t>
            </w:r>
            <w:r w:rsidR="00FF6E7E" w:rsidRPr="00BF78FB">
              <w:rPr>
                <w:rFonts w:ascii="Times New Roman" w:eastAsia="Times New Roman" w:hAnsi="Times New Roman"/>
                <w:lang w:eastAsia="sk-SK"/>
              </w:rPr>
              <w:t>t</w:t>
            </w:r>
            <w:r w:rsidRPr="00BF78FB">
              <w:rPr>
                <w:rFonts w:ascii="Times New Roman" w:eastAsia="Times New Roman" w:hAnsi="Times New Roman"/>
                <w:lang w:eastAsia="sk-SK"/>
              </w:rPr>
              <w:t xml:space="preserve">) </w:t>
            </w:r>
          </w:p>
          <w:p w:rsidR="00806315" w:rsidRPr="00BF78FB" w:rsidRDefault="00806315" w:rsidP="00967AD5">
            <w:pPr>
              <w:spacing w:after="0"/>
              <w:rPr>
                <w:rFonts w:ascii="Times New Roman" w:eastAsia="Times New Roman" w:hAnsi="Times New Roman"/>
                <w:b/>
                <w:lang w:eastAsia="sk-SK"/>
              </w:rPr>
            </w:pPr>
          </w:p>
        </w:tc>
        <w:tc>
          <w:tcPr>
            <w:tcW w:w="3023" w:type="dxa"/>
            <w:tcBorders>
              <w:top w:val="single" w:sz="8" w:space="0" w:color="auto"/>
              <w:left w:val="nil"/>
              <w:bottom w:val="single" w:sz="8" w:space="0" w:color="auto"/>
              <w:right w:val="single" w:sz="8" w:space="0" w:color="auto"/>
            </w:tcBorders>
            <w:shd w:val="clear" w:color="auto" w:fill="auto"/>
            <w:vAlign w:val="bottom"/>
            <w:hideMark/>
          </w:tcPr>
          <w:p w:rsidR="00806315" w:rsidRPr="00BF78FB" w:rsidRDefault="00806315" w:rsidP="00967AD5">
            <w:pPr>
              <w:spacing w:after="0"/>
              <w:rPr>
                <w:rFonts w:ascii="Times New Roman" w:eastAsia="Times New Roman" w:hAnsi="Times New Roman"/>
                <w:b/>
                <w:lang w:eastAsia="sk-SK"/>
              </w:rPr>
            </w:pPr>
            <w:r w:rsidRPr="00BF78FB">
              <w:rPr>
                <w:rFonts w:ascii="Times New Roman" w:eastAsia="Times New Roman" w:hAnsi="Times New Roman"/>
                <w:b/>
                <w:lang w:eastAsia="sk-SK"/>
              </w:rPr>
              <w:t xml:space="preserve"> 1 </w:t>
            </w:r>
            <w:r w:rsidRPr="00BF78FB">
              <w:rPr>
                <w:rFonts w:ascii="Times New Roman" w:eastAsia="Times New Roman" w:hAnsi="Times New Roman"/>
                <w:lang w:eastAsia="sk-SK"/>
              </w:rPr>
              <w:t>(ubytovanie)</w:t>
            </w:r>
            <w:r w:rsidRPr="00BF78FB">
              <w:rPr>
                <w:rFonts w:ascii="Times New Roman" w:eastAsia="Times New Roman" w:hAnsi="Times New Roman"/>
                <w:b/>
                <w:lang w:eastAsia="sk-SK"/>
              </w:rPr>
              <w:t xml:space="preserve"> </w:t>
            </w:r>
          </w:p>
          <w:p w:rsidR="00806315" w:rsidRPr="00BF78FB" w:rsidRDefault="00806315" w:rsidP="00967AD5">
            <w:pPr>
              <w:spacing w:after="0"/>
              <w:rPr>
                <w:rFonts w:ascii="Times New Roman" w:eastAsia="Times New Roman" w:hAnsi="Times New Roman"/>
                <w:b/>
                <w:lang w:eastAsia="sk-SK"/>
              </w:rPr>
            </w:pPr>
          </w:p>
        </w:tc>
      </w:tr>
      <w:tr w:rsidR="00806315" w:rsidRPr="00B80C4D" w:rsidTr="00AA012C">
        <w:trPr>
          <w:trHeight w:val="315"/>
        </w:trPr>
        <w:tc>
          <w:tcPr>
            <w:tcW w:w="128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06315" w:rsidRPr="00BF78FB" w:rsidRDefault="00806315" w:rsidP="00967AD5">
            <w:pPr>
              <w:spacing w:after="0"/>
              <w:rPr>
                <w:rFonts w:ascii="Times New Roman" w:eastAsia="Times New Roman" w:hAnsi="Times New Roman"/>
                <w:b/>
                <w:bCs/>
                <w:lang w:eastAsia="sk-SK"/>
              </w:rPr>
            </w:pPr>
            <w:r w:rsidRPr="00BF78FB">
              <w:rPr>
                <w:rFonts w:ascii="Times New Roman" w:eastAsia="Times New Roman" w:hAnsi="Times New Roman"/>
                <w:b/>
                <w:bCs/>
                <w:lang w:eastAsia="sk-SK"/>
              </w:rPr>
              <w:t xml:space="preserve">SPOLU </w:t>
            </w:r>
          </w:p>
        </w:tc>
        <w:tc>
          <w:tcPr>
            <w:tcW w:w="1852" w:type="dxa"/>
            <w:tcBorders>
              <w:top w:val="single" w:sz="8" w:space="0" w:color="auto"/>
              <w:left w:val="nil"/>
              <w:bottom w:val="single" w:sz="8" w:space="0" w:color="auto"/>
              <w:right w:val="single" w:sz="4" w:space="0" w:color="auto"/>
            </w:tcBorders>
            <w:shd w:val="clear" w:color="auto" w:fill="auto"/>
            <w:vAlign w:val="bottom"/>
            <w:hideMark/>
          </w:tcPr>
          <w:p w:rsidR="00806315" w:rsidRPr="00BF78FB" w:rsidRDefault="00806315" w:rsidP="00967AD5">
            <w:pPr>
              <w:spacing w:after="0"/>
              <w:jc w:val="center"/>
              <w:rPr>
                <w:rFonts w:ascii="Times New Roman" w:eastAsia="Times New Roman" w:hAnsi="Times New Roman"/>
                <w:b/>
                <w:lang w:eastAsia="sk-SK"/>
              </w:rPr>
            </w:pPr>
            <w:r w:rsidRPr="00BF78FB">
              <w:rPr>
                <w:rFonts w:ascii="Times New Roman" w:eastAsia="Times New Roman" w:hAnsi="Times New Roman"/>
                <w:b/>
                <w:lang w:eastAsia="sk-SK"/>
              </w:rPr>
              <w:t>808</w:t>
            </w:r>
          </w:p>
        </w:tc>
        <w:tc>
          <w:tcPr>
            <w:tcW w:w="3356" w:type="dxa"/>
            <w:tcBorders>
              <w:top w:val="single" w:sz="8" w:space="0" w:color="auto"/>
              <w:left w:val="nil"/>
              <w:bottom w:val="single" w:sz="8" w:space="0" w:color="auto"/>
              <w:right w:val="single" w:sz="4" w:space="0" w:color="auto"/>
            </w:tcBorders>
            <w:shd w:val="clear" w:color="auto" w:fill="auto"/>
            <w:vAlign w:val="bottom"/>
            <w:hideMark/>
          </w:tcPr>
          <w:p w:rsidR="00806315" w:rsidRPr="00BF78FB" w:rsidRDefault="00806315" w:rsidP="00967AD5">
            <w:pPr>
              <w:spacing w:after="0"/>
              <w:jc w:val="right"/>
              <w:rPr>
                <w:rFonts w:ascii="Times New Roman" w:eastAsia="Times New Roman" w:hAnsi="Times New Roman"/>
                <w:b/>
                <w:lang w:eastAsia="sk-SK"/>
              </w:rPr>
            </w:pPr>
            <w:r w:rsidRPr="00BF78FB">
              <w:rPr>
                <w:rFonts w:ascii="Times New Roman" w:eastAsia="Times New Roman" w:hAnsi="Times New Roman"/>
                <w:b/>
                <w:lang w:eastAsia="sk-SK"/>
              </w:rPr>
              <w:t>264</w:t>
            </w:r>
          </w:p>
        </w:tc>
        <w:tc>
          <w:tcPr>
            <w:tcW w:w="3023" w:type="dxa"/>
            <w:tcBorders>
              <w:top w:val="single" w:sz="8" w:space="0" w:color="auto"/>
              <w:left w:val="nil"/>
              <w:bottom w:val="single" w:sz="8" w:space="0" w:color="auto"/>
              <w:right w:val="single" w:sz="8" w:space="0" w:color="auto"/>
            </w:tcBorders>
            <w:shd w:val="clear" w:color="auto" w:fill="auto"/>
            <w:vAlign w:val="bottom"/>
            <w:hideMark/>
          </w:tcPr>
          <w:p w:rsidR="00806315" w:rsidRPr="00BF78FB" w:rsidRDefault="00806315" w:rsidP="00967AD5">
            <w:pPr>
              <w:spacing w:after="0"/>
              <w:jc w:val="right"/>
              <w:rPr>
                <w:rFonts w:ascii="Times New Roman" w:eastAsia="Times New Roman" w:hAnsi="Times New Roman"/>
                <w:b/>
                <w:lang w:eastAsia="sk-SK"/>
              </w:rPr>
            </w:pPr>
            <w:r w:rsidRPr="00BF78FB">
              <w:rPr>
                <w:rFonts w:ascii="Times New Roman" w:eastAsia="Times New Roman" w:hAnsi="Times New Roman"/>
                <w:b/>
                <w:lang w:eastAsia="sk-SK"/>
              </w:rPr>
              <w:t>544</w:t>
            </w:r>
          </w:p>
        </w:tc>
      </w:tr>
    </w:tbl>
    <w:p w:rsidR="00766CF0" w:rsidRPr="00BF78FB" w:rsidRDefault="00885B11" w:rsidP="001C66C5">
      <w:pPr>
        <w:spacing w:before="60" w:after="60" w:line="360" w:lineRule="auto"/>
        <w:jc w:val="both"/>
        <w:rPr>
          <w:rFonts w:ascii="Times New Roman" w:hAnsi="Times New Roman"/>
          <w:i/>
          <w:color w:val="000000"/>
          <w:sz w:val="24"/>
          <w:szCs w:val="24"/>
          <w:lang w:eastAsia="cs-CZ"/>
        </w:rPr>
      </w:pPr>
      <w:r>
        <w:rPr>
          <w:rFonts w:ascii="Times New Roman" w:hAnsi="Times New Roman"/>
          <w:color w:val="000000"/>
          <w:sz w:val="24"/>
          <w:szCs w:val="24"/>
          <w:lang w:eastAsia="cs-CZ"/>
        </w:rPr>
        <w:t xml:space="preserve"> </w:t>
      </w:r>
      <w:r w:rsidR="0077756B">
        <w:rPr>
          <w:rFonts w:ascii="Times New Roman" w:hAnsi="Times New Roman"/>
          <w:color w:val="000000"/>
          <w:sz w:val="24"/>
          <w:szCs w:val="24"/>
          <w:lang w:eastAsia="cs-CZ"/>
        </w:rPr>
        <w:t xml:space="preserve">  </w:t>
      </w:r>
      <w:r w:rsidR="00806315" w:rsidRPr="00B80C4D">
        <w:rPr>
          <w:rFonts w:ascii="Times New Roman" w:hAnsi="Times New Roman"/>
          <w:i/>
          <w:color w:val="000000"/>
          <w:sz w:val="24"/>
          <w:szCs w:val="24"/>
          <w:lang w:eastAsia="cs-CZ"/>
        </w:rPr>
        <w:t>zdroj: obce</w:t>
      </w:r>
      <w:r w:rsidR="00B92D70" w:rsidRPr="008447BD">
        <w:rPr>
          <w:rFonts w:ascii="Times New Roman" w:hAnsi="Times New Roman"/>
          <w:noProof/>
          <w:color w:val="00B050"/>
          <w:sz w:val="24"/>
          <w:szCs w:val="24"/>
          <w:lang w:eastAsia="sk-SK"/>
        </w:rPr>
        <w:drawing>
          <wp:inline distT="0" distB="0" distL="0" distR="0">
            <wp:extent cx="4603750" cy="2679700"/>
            <wp:effectExtent l="0" t="0" r="0" b="0"/>
            <wp:docPr id="9" name="Objek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806315" w:rsidRPr="00885B11" w:rsidRDefault="00806315" w:rsidP="00B80C4D">
      <w:pPr>
        <w:spacing w:before="60" w:after="60" w:line="360" w:lineRule="auto"/>
        <w:jc w:val="both"/>
        <w:rPr>
          <w:rFonts w:ascii="Times New Roman" w:hAnsi="Times New Roman"/>
          <w:b/>
          <w:color w:val="000000"/>
          <w:sz w:val="24"/>
          <w:szCs w:val="24"/>
          <w:u w:val="single"/>
          <w:lang w:eastAsia="cs-CZ"/>
        </w:rPr>
      </w:pPr>
      <w:r w:rsidRPr="00885B11">
        <w:rPr>
          <w:rFonts w:ascii="Times New Roman" w:hAnsi="Times New Roman"/>
          <w:b/>
          <w:color w:val="000000"/>
          <w:sz w:val="24"/>
          <w:szCs w:val="24"/>
          <w:u w:val="single"/>
          <w:lang w:eastAsia="cs-CZ"/>
        </w:rPr>
        <w:lastRenderedPageBreak/>
        <w:t>Ekonomické sektory a ich zastúpenie v regióne</w:t>
      </w:r>
    </w:p>
    <w:p w:rsidR="00806315" w:rsidRPr="00B80C4D" w:rsidRDefault="00885B11" w:rsidP="00B80C4D">
      <w:pPr>
        <w:spacing w:before="60" w:after="60" w:line="36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        </w:t>
      </w:r>
      <w:r w:rsidR="00806315" w:rsidRPr="00B80C4D">
        <w:rPr>
          <w:rFonts w:ascii="Times New Roman" w:hAnsi="Times New Roman"/>
          <w:color w:val="000000"/>
          <w:sz w:val="24"/>
          <w:szCs w:val="24"/>
          <w:lang w:eastAsia="cs-CZ"/>
        </w:rPr>
        <w:t>V primárnom sektore je najviac rozvinuté poľnohospodárstvo. Poľnohospodárske družstvá upadli a zostali len vo väčších obciach, v niektorých sú spoluvlastníci cudzí štátni príslušníci. V malom počte hospodária v obciach aj malí súkromne hospodáriaci roľníci, ktorí pokrývajú produkciou vlastnú spotrebu a sezónne predaj z dvora. Rozvinuté je včelárstvo, 95% včelárov funguje len ako „predajca z dvora“. Vinárstvo prechádza obrodou hlavne v obciach južnej časti regiónu, napr. Rykynčice, Sebechleby, Dudince, Hontianske Moravce, kde sa nachádzajú vínne pivnice, staré a teraz už aj nové vinice. Ovocinárstvo sa udržalo hlavne v obci Ladzany a vznikli nové sady vo Svätom Antone. Záhradníctvo si udržiavajú obyvatelia každej obce len pre vlastnú potrebu.</w:t>
      </w:r>
    </w:p>
    <w:p w:rsidR="00885B11" w:rsidRDefault="00806315" w:rsidP="00B80C4D">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 xml:space="preserve">Ťažisko ekonomiky je hlavne v sekundárnom a terciárnom sektore. Rozvinuté je lesníctvo a ťažba dreva, drevospracujúci priemysel. V menšej miere sa na ekonomike podieľa potravinársky priemysel, textilný a spracovateľský priemysel. Stavebníctvo je hlavne v Banskej Štiavnici a v obciach nad 1000 obyvateľov sú malí podnikatelia, ktorí poskytujú rôzne služby. Strediskom poskytovania služieb sú mestá a väčšie obce. Komplexné služby pre cestovný ruch poskytujú mesto Banská Štiavnica zapísané v UNESCO a tiež kúpeľné mesto Dudince. Väčšie obce poskytujú ubytovanie, stravovanie a niektoré doplnkové služby. </w:t>
      </w:r>
    </w:p>
    <w:p w:rsidR="00806315" w:rsidRPr="00B80C4D" w:rsidRDefault="00806315" w:rsidP="00B80C4D">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Na území OZ Zlatá cesta a v blízkom okolí sa nachádza veľké množstvo minerálnych prameňov ako zdroj liečivých vôd – Dudince, H. Moravce, H. Tesáre, Dvorníky, Lišov, Santovka, Prenčov, Sklené Teplice, Vyhne. Zimné lyžiarske stredisko v obci Ilija a tiež Salamandra rezort v blízkosti obce Štiavnické Bane ponúkajú služby sezónne v zimných mesiacoch.</w:t>
      </w:r>
    </w:p>
    <w:p w:rsidR="00806315" w:rsidRPr="00B80C4D" w:rsidRDefault="00806315" w:rsidP="00B80C4D">
      <w:pPr>
        <w:spacing w:before="60" w:after="60" w:line="360" w:lineRule="auto"/>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Kvartérny sektor ako poskytovateľ služieb zdravotníctva a školstva je zastúpený školami – materská, základná, stredná a vysoká. Zdravotnícke služby poskytujú nemocnice, zdravotnícke zariadenia, agentúry a zariadenia sociálnych služieb, pobočky Červeného kríža.</w:t>
      </w:r>
    </w:p>
    <w:p w:rsidR="00806315" w:rsidRPr="00D0043B" w:rsidRDefault="00D0043B" w:rsidP="00B56A99">
      <w:pPr>
        <w:spacing w:before="60" w:after="60" w:line="360" w:lineRule="auto"/>
        <w:jc w:val="both"/>
        <w:rPr>
          <w:rFonts w:ascii="Times New Roman" w:hAnsi="Times New Roman"/>
          <w:b/>
          <w:sz w:val="24"/>
          <w:szCs w:val="24"/>
          <w:lang w:eastAsia="cs-CZ"/>
        </w:rPr>
      </w:pPr>
      <w:r w:rsidRPr="00D0043B">
        <w:rPr>
          <w:rFonts w:ascii="Times New Roman" w:hAnsi="Times New Roman"/>
          <w:b/>
          <w:sz w:val="24"/>
          <w:szCs w:val="24"/>
          <w:lang w:eastAsia="cs-CZ"/>
        </w:rPr>
        <w:t>Tabuľka č.3</w:t>
      </w:r>
      <w:r w:rsidR="00B56A99">
        <w:rPr>
          <w:rFonts w:ascii="Times New Roman" w:hAnsi="Times New Roman"/>
          <w:b/>
          <w:sz w:val="24"/>
          <w:szCs w:val="24"/>
          <w:lang w:eastAsia="cs-CZ"/>
        </w:rPr>
        <w:t>T</w:t>
      </w:r>
      <w:r w:rsidR="00885B11">
        <w:rPr>
          <w:rFonts w:ascii="Times New Roman" w:hAnsi="Times New Roman"/>
          <w:b/>
          <w:sz w:val="24"/>
          <w:szCs w:val="24"/>
          <w:lang w:eastAsia="cs-CZ"/>
        </w:rPr>
        <w:t xml:space="preserve"> </w:t>
      </w:r>
      <w:r w:rsidRPr="00D0043B">
        <w:rPr>
          <w:rFonts w:ascii="Times New Roman" w:hAnsi="Times New Roman"/>
          <w:b/>
          <w:sz w:val="24"/>
          <w:szCs w:val="24"/>
          <w:lang w:eastAsia="cs-CZ"/>
        </w:rPr>
        <w:t xml:space="preserve"> Prehľad sektorov</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2268"/>
        <w:gridCol w:w="1701"/>
        <w:gridCol w:w="1171"/>
      </w:tblGrid>
      <w:tr w:rsidR="00806315" w:rsidRPr="00B80C4D" w:rsidTr="00B56A99">
        <w:trPr>
          <w:trHeight w:val="335"/>
        </w:trPr>
        <w:tc>
          <w:tcPr>
            <w:tcW w:w="3686" w:type="dxa"/>
            <w:shd w:val="clear" w:color="auto" w:fill="D9D9D9" w:themeFill="background1" w:themeFillShade="D9"/>
          </w:tcPr>
          <w:p w:rsidR="00806315" w:rsidRPr="00B80C4D" w:rsidRDefault="00806315" w:rsidP="00B56A99">
            <w:pPr>
              <w:spacing w:before="60" w:after="60"/>
              <w:jc w:val="both"/>
              <w:rPr>
                <w:rFonts w:ascii="Times New Roman" w:hAnsi="Times New Roman"/>
                <w:color w:val="000000"/>
                <w:sz w:val="24"/>
                <w:szCs w:val="24"/>
                <w:lang w:eastAsia="cs-CZ"/>
              </w:rPr>
            </w:pPr>
          </w:p>
        </w:tc>
        <w:tc>
          <w:tcPr>
            <w:tcW w:w="2268" w:type="dxa"/>
            <w:shd w:val="clear" w:color="auto" w:fill="D9D9D9" w:themeFill="background1" w:themeFillShade="D9"/>
          </w:tcPr>
          <w:p w:rsidR="00806315" w:rsidRPr="00B80C4D" w:rsidRDefault="00806315" w:rsidP="00B56A99">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Okres Banská Štiavnica</w:t>
            </w:r>
          </w:p>
        </w:tc>
        <w:tc>
          <w:tcPr>
            <w:tcW w:w="1701" w:type="dxa"/>
            <w:shd w:val="clear" w:color="auto" w:fill="D9D9D9" w:themeFill="background1" w:themeFillShade="D9"/>
          </w:tcPr>
          <w:p w:rsidR="00806315" w:rsidRPr="00B80C4D" w:rsidRDefault="00806315" w:rsidP="00B56A99">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Okres Krupina</w:t>
            </w:r>
          </w:p>
        </w:tc>
        <w:tc>
          <w:tcPr>
            <w:tcW w:w="1171" w:type="dxa"/>
            <w:shd w:val="clear" w:color="auto" w:fill="D9D9D9" w:themeFill="background1" w:themeFillShade="D9"/>
          </w:tcPr>
          <w:p w:rsidR="00806315" w:rsidRPr="00B80C4D" w:rsidRDefault="00806315" w:rsidP="00B56A99">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Spolu</w:t>
            </w:r>
          </w:p>
        </w:tc>
      </w:tr>
      <w:tr w:rsidR="00806315" w:rsidRPr="00B80C4D" w:rsidTr="00B56A99">
        <w:trPr>
          <w:trHeight w:val="217"/>
        </w:trPr>
        <w:tc>
          <w:tcPr>
            <w:tcW w:w="3686" w:type="dxa"/>
          </w:tcPr>
          <w:p w:rsidR="00806315" w:rsidRPr="00B80C4D" w:rsidRDefault="00806315" w:rsidP="00B56A99">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Primárny sektor</w:t>
            </w:r>
          </w:p>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 xml:space="preserve">(poľnohospodárstvo) </w:t>
            </w:r>
          </w:p>
        </w:tc>
        <w:tc>
          <w:tcPr>
            <w:tcW w:w="2268" w:type="dxa"/>
          </w:tcPr>
          <w:p w:rsidR="00806315" w:rsidRPr="00B80C4D" w:rsidRDefault="00806315" w:rsidP="00B56A99">
            <w:pPr>
              <w:spacing w:before="60" w:after="60"/>
              <w:rPr>
                <w:rFonts w:ascii="Times New Roman" w:hAnsi="Times New Roman"/>
                <w:color w:val="000000"/>
                <w:sz w:val="24"/>
                <w:szCs w:val="24"/>
                <w:lang w:eastAsia="cs-CZ"/>
              </w:rPr>
            </w:pPr>
            <w:r w:rsidRPr="00B80C4D">
              <w:rPr>
                <w:rFonts w:ascii="Times New Roman" w:hAnsi="Times New Roman"/>
                <w:color w:val="000000"/>
                <w:sz w:val="24"/>
                <w:szCs w:val="24"/>
                <w:lang w:eastAsia="cs-CZ"/>
              </w:rPr>
              <w:t>60</w:t>
            </w:r>
          </w:p>
        </w:tc>
        <w:tc>
          <w:tcPr>
            <w:tcW w:w="170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48</w:t>
            </w:r>
          </w:p>
        </w:tc>
        <w:tc>
          <w:tcPr>
            <w:tcW w:w="117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108</w:t>
            </w:r>
          </w:p>
        </w:tc>
      </w:tr>
      <w:tr w:rsidR="00806315" w:rsidRPr="00B80C4D" w:rsidTr="00B56A99">
        <w:trPr>
          <w:trHeight w:val="188"/>
        </w:trPr>
        <w:tc>
          <w:tcPr>
            <w:tcW w:w="3686" w:type="dxa"/>
          </w:tcPr>
          <w:p w:rsidR="00806315" w:rsidRPr="00B80C4D" w:rsidRDefault="00806315" w:rsidP="00B56A99">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Sekundárny sektor</w:t>
            </w:r>
          </w:p>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(priemysel, ťažba dreva)</w:t>
            </w:r>
          </w:p>
        </w:tc>
        <w:tc>
          <w:tcPr>
            <w:tcW w:w="2268"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210</w:t>
            </w:r>
          </w:p>
        </w:tc>
        <w:tc>
          <w:tcPr>
            <w:tcW w:w="170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56</w:t>
            </w:r>
          </w:p>
        </w:tc>
        <w:tc>
          <w:tcPr>
            <w:tcW w:w="117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266</w:t>
            </w:r>
          </w:p>
        </w:tc>
      </w:tr>
      <w:tr w:rsidR="00806315" w:rsidRPr="00B80C4D" w:rsidTr="00B56A99">
        <w:trPr>
          <w:trHeight w:val="171"/>
        </w:trPr>
        <w:tc>
          <w:tcPr>
            <w:tcW w:w="3686" w:type="dxa"/>
          </w:tcPr>
          <w:p w:rsidR="00806315" w:rsidRPr="00B80C4D" w:rsidRDefault="00806315" w:rsidP="00B56A99">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Terciárny sektor</w:t>
            </w:r>
          </w:p>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lastRenderedPageBreak/>
              <w:t>(služby cest. ruchu, priemyselné služby)</w:t>
            </w:r>
          </w:p>
        </w:tc>
        <w:tc>
          <w:tcPr>
            <w:tcW w:w="2268"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lastRenderedPageBreak/>
              <w:t>334</w:t>
            </w:r>
          </w:p>
        </w:tc>
        <w:tc>
          <w:tcPr>
            <w:tcW w:w="170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97</w:t>
            </w:r>
          </w:p>
        </w:tc>
        <w:tc>
          <w:tcPr>
            <w:tcW w:w="117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431</w:t>
            </w:r>
          </w:p>
        </w:tc>
      </w:tr>
      <w:tr w:rsidR="00806315" w:rsidRPr="00B80C4D" w:rsidTr="00B56A99">
        <w:trPr>
          <w:trHeight w:val="171"/>
        </w:trPr>
        <w:tc>
          <w:tcPr>
            <w:tcW w:w="3686" w:type="dxa"/>
          </w:tcPr>
          <w:p w:rsidR="00806315" w:rsidRPr="00B80C4D" w:rsidRDefault="00806315" w:rsidP="00B56A99">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lastRenderedPageBreak/>
              <w:t>Kvartérny sektor</w:t>
            </w:r>
          </w:p>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(školstvo, zdravotníctvo)</w:t>
            </w:r>
          </w:p>
        </w:tc>
        <w:tc>
          <w:tcPr>
            <w:tcW w:w="2268"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35</w:t>
            </w:r>
          </w:p>
        </w:tc>
        <w:tc>
          <w:tcPr>
            <w:tcW w:w="170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24</w:t>
            </w:r>
          </w:p>
        </w:tc>
        <w:tc>
          <w:tcPr>
            <w:tcW w:w="1171" w:type="dxa"/>
          </w:tcPr>
          <w:p w:rsidR="00806315" w:rsidRPr="00B80C4D" w:rsidRDefault="00806315" w:rsidP="00B56A99">
            <w:pPr>
              <w:spacing w:before="60" w:after="60"/>
              <w:jc w:val="both"/>
              <w:rPr>
                <w:rFonts w:ascii="Times New Roman" w:hAnsi="Times New Roman"/>
                <w:color w:val="000000"/>
                <w:sz w:val="24"/>
                <w:szCs w:val="24"/>
                <w:lang w:eastAsia="cs-CZ"/>
              </w:rPr>
            </w:pPr>
            <w:r w:rsidRPr="00B80C4D">
              <w:rPr>
                <w:rFonts w:ascii="Times New Roman" w:hAnsi="Times New Roman"/>
                <w:color w:val="000000"/>
                <w:sz w:val="24"/>
                <w:szCs w:val="24"/>
                <w:lang w:eastAsia="cs-CZ"/>
              </w:rPr>
              <w:t>59</w:t>
            </w:r>
          </w:p>
        </w:tc>
      </w:tr>
      <w:tr w:rsidR="00806315" w:rsidRPr="00B80C4D" w:rsidTr="00B56A99">
        <w:trPr>
          <w:trHeight w:val="171"/>
        </w:trPr>
        <w:tc>
          <w:tcPr>
            <w:tcW w:w="3686" w:type="dxa"/>
          </w:tcPr>
          <w:p w:rsidR="00806315" w:rsidRPr="00B80C4D" w:rsidRDefault="00806315" w:rsidP="00967AD5">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spolu</w:t>
            </w:r>
          </w:p>
        </w:tc>
        <w:tc>
          <w:tcPr>
            <w:tcW w:w="2268" w:type="dxa"/>
          </w:tcPr>
          <w:p w:rsidR="00806315" w:rsidRPr="00B80C4D" w:rsidRDefault="00806315" w:rsidP="00967AD5">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657</w:t>
            </w:r>
          </w:p>
        </w:tc>
        <w:tc>
          <w:tcPr>
            <w:tcW w:w="1701" w:type="dxa"/>
          </w:tcPr>
          <w:p w:rsidR="00806315" w:rsidRPr="00B80C4D" w:rsidRDefault="00806315" w:rsidP="00967AD5">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208</w:t>
            </w:r>
          </w:p>
        </w:tc>
        <w:tc>
          <w:tcPr>
            <w:tcW w:w="1171" w:type="dxa"/>
          </w:tcPr>
          <w:p w:rsidR="00806315" w:rsidRPr="00B80C4D" w:rsidRDefault="00806315" w:rsidP="00967AD5">
            <w:pPr>
              <w:spacing w:before="60" w:after="60"/>
              <w:jc w:val="both"/>
              <w:rPr>
                <w:rFonts w:ascii="Times New Roman" w:hAnsi="Times New Roman"/>
                <w:b/>
                <w:color w:val="000000"/>
                <w:sz w:val="24"/>
                <w:szCs w:val="24"/>
                <w:lang w:eastAsia="cs-CZ"/>
              </w:rPr>
            </w:pPr>
            <w:r w:rsidRPr="00B80C4D">
              <w:rPr>
                <w:rFonts w:ascii="Times New Roman" w:hAnsi="Times New Roman"/>
                <w:b/>
                <w:color w:val="000000"/>
                <w:sz w:val="24"/>
                <w:szCs w:val="24"/>
                <w:lang w:eastAsia="cs-CZ"/>
              </w:rPr>
              <w:t>867</w:t>
            </w:r>
          </w:p>
        </w:tc>
      </w:tr>
    </w:tbl>
    <w:p w:rsidR="00806315" w:rsidRDefault="00806315" w:rsidP="00D0043B">
      <w:pPr>
        <w:spacing w:before="60" w:after="60" w:line="360" w:lineRule="auto"/>
        <w:ind w:firstLine="708"/>
        <w:jc w:val="both"/>
        <w:rPr>
          <w:rFonts w:ascii="Times New Roman" w:hAnsi="Times New Roman"/>
          <w:i/>
          <w:sz w:val="24"/>
          <w:szCs w:val="24"/>
        </w:rPr>
      </w:pPr>
      <w:r w:rsidRPr="00B80C4D">
        <w:rPr>
          <w:rFonts w:ascii="Times New Roman" w:hAnsi="Times New Roman"/>
          <w:i/>
          <w:sz w:val="24"/>
          <w:szCs w:val="24"/>
        </w:rPr>
        <w:t>zdroj: obce</w:t>
      </w:r>
    </w:p>
    <w:p w:rsidR="007142E7" w:rsidRPr="00B80C4D" w:rsidRDefault="007142E7" w:rsidP="00D0043B">
      <w:pPr>
        <w:spacing w:before="60" w:after="60" w:line="360" w:lineRule="auto"/>
        <w:ind w:firstLine="708"/>
        <w:jc w:val="both"/>
        <w:rPr>
          <w:rFonts w:ascii="Times New Roman" w:hAnsi="Times New Roman"/>
          <w:color w:val="000000"/>
          <w:sz w:val="24"/>
          <w:szCs w:val="24"/>
          <w:lang w:eastAsia="cs-CZ"/>
        </w:rPr>
      </w:pPr>
    </w:p>
    <w:p w:rsidR="00806315" w:rsidRPr="00B80C4D" w:rsidRDefault="00806315" w:rsidP="00B80C4D">
      <w:pPr>
        <w:spacing w:before="60" w:after="60" w:line="360" w:lineRule="auto"/>
        <w:jc w:val="both"/>
        <w:rPr>
          <w:rFonts w:ascii="Times New Roman" w:hAnsi="Times New Roman"/>
          <w:color w:val="000000"/>
          <w:sz w:val="24"/>
          <w:szCs w:val="24"/>
          <w:lang w:eastAsia="cs-CZ"/>
        </w:rPr>
      </w:pPr>
    </w:p>
    <w:p w:rsidR="00806315" w:rsidRPr="00B80C4D" w:rsidRDefault="00806315" w:rsidP="00B80C4D">
      <w:pPr>
        <w:spacing w:before="60" w:after="60" w:line="360" w:lineRule="auto"/>
        <w:jc w:val="both"/>
        <w:rPr>
          <w:rFonts w:ascii="Times New Roman" w:hAnsi="Times New Roman"/>
          <w:color w:val="000000"/>
          <w:sz w:val="24"/>
          <w:szCs w:val="24"/>
          <w:lang w:eastAsia="cs-CZ"/>
        </w:rPr>
      </w:pPr>
    </w:p>
    <w:p w:rsidR="00806315" w:rsidRPr="00B80C4D" w:rsidRDefault="00806315" w:rsidP="00B80C4D">
      <w:pPr>
        <w:spacing w:before="60" w:after="60" w:line="360" w:lineRule="auto"/>
        <w:jc w:val="both"/>
        <w:rPr>
          <w:rFonts w:ascii="Times New Roman" w:hAnsi="Times New Roman"/>
          <w:color w:val="000000"/>
          <w:sz w:val="24"/>
          <w:szCs w:val="24"/>
          <w:lang w:eastAsia="cs-CZ"/>
        </w:rPr>
      </w:pPr>
    </w:p>
    <w:p w:rsidR="00806315" w:rsidRPr="00B80C4D" w:rsidRDefault="00B92D70" w:rsidP="00B80C4D">
      <w:pPr>
        <w:spacing w:before="60" w:after="60" w:line="360" w:lineRule="auto"/>
        <w:jc w:val="both"/>
        <w:rPr>
          <w:rFonts w:ascii="Times New Roman" w:hAnsi="Times New Roman"/>
          <w:color w:val="000000"/>
          <w:sz w:val="24"/>
          <w:szCs w:val="24"/>
          <w:lang w:eastAsia="cs-CZ"/>
        </w:rPr>
      </w:pPr>
      <w:r>
        <w:rPr>
          <w:rFonts w:ascii="Times New Roman" w:hAnsi="Times New Roman"/>
          <w:noProof/>
          <w:sz w:val="24"/>
          <w:szCs w:val="24"/>
          <w:lang w:eastAsia="sk-SK"/>
        </w:rPr>
        <w:drawing>
          <wp:anchor distT="0" distB="0" distL="114300" distR="114300" simplePos="0" relativeHeight="251654144" behindDoc="0" locked="0" layoutInCell="1" allowOverlap="1">
            <wp:simplePos x="0" y="0"/>
            <wp:positionH relativeFrom="column">
              <wp:posOffset>348615</wp:posOffset>
            </wp:positionH>
            <wp:positionV relativeFrom="paragraph">
              <wp:posOffset>-681355</wp:posOffset>
            </wp:positionV>
            <wp:extent cx="5104765" cy="2942590"/>
            <wp:effectExtent l="0" t="4445" r="635" b="0"/>
            <wp:wrapNone/>
            <wp:docPr id="4" name="Objek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page">
              <wp14:pctWidth>0</wp14:pctWidth>
            </wp14:sizeRelH>
            <wp14:sizeRelV relativeFrom="page">
              <wp14:pctHeight>0</wp14:pctHeight>
            </wp14:sizeRelV>
          </wp:anchor>
        </w:drawing>
      </w:r>
    </w:p>
    <w:p w:rsidR="00806315" w:rsidRPr="00B80C4D" w:rsidRDefault="00806315" w:rsidP="00B80C4D">
      <w:pPr>
        <w:spacing w:before="60" w:after="60" w:line="360" w:lineRule="auto"/>
        <w:jc w:val="both"/>
        <w:rPr>
          <w:rFonts w:ascii="Times New Roman" w:hAnsi="Times New Roman"/>
          <w:color w:val="000000"/>
          <w:sz w:val="24"/>
          <w:szCs w:val="24"/>
          <w:lang w:eastAsia="cs-CZ"/>
        </w:rPr>
      </w:pPr>
    </w:p>
    <w:p w:rsidR="00806315" w:rsidRPr="00B80C4D" w:rsidRDefault="00806315" w:rsidP="00B80C4D">
      <w:pPr>
        <w:spacing w:before="60" w:after="60" w:line="360" w:lineRule="auto"/>
        <w:jc w:val="both"/>
        <w:rPr>
          <w:rFonts w:ascii="Times New Roman" w:hAnsi="Times New Roman"/>
          <w:color w:val="000000"/>
          <w:sz w:val="24"/>
          <w:szCs w:val="24"/>
          <w:lang w:eastAsia="cs-CZ"/>
        </w:rPr>
      </w:pPr>
    </w:p>
    <w:p w:rsidR="00806315" w:rsidRPr="00B80C4D" w:rsidRDefault="00806315" w:rsidP="00B80C4D">
      <w:pPr>
        <w:spacing w:before="60" w:after="60" w:line="360" w:lineRule="auto"/>
        <w:jc w:val="both"/>
        <w:rPr>
          <w:rFonts w:ascii="Times New Roman" w:hAnsi="Times New Roman"/>
          <w:color w:val="000000"/>
          <w:sz w:val="24"/>
          <w:szCs w:val="24"/>
          <w:lang w:eastAsia="cs-CZ"/>
        </w:rPr>
      </w:pPr>
    </w:p>
    <w:p w:rsidR="00806315" w:rsidRPr="00B80C4D" w:rsidRDefault="00806315" w:rsidP="00B80C4D">
      <w:pPr>
        <w:spacing w:before="60" w:after="60" w:line="360" w:lineRule="auto"/>
        <w:jc w:val="both"/>
        <w:rPr>
          <w:rFonts w:ascii="Times New Roman" w:hAnsi="Times New Roman"/>
          <w:color w:val="000000"/>
          <w:sz w:val="24"/>
          <w:szCs w:val="24"/>
          <w:lang w:eastAsia="cs-CZ"/>
        </w:rPr>
      </w:pPr>
    </w:p>
    <w:p w:rsidR="00D0043B" w:rsidRDefault="00D0043B" w:rsidP="00B80C4D">
      <w:pPr>
        <w:spacing w:before="60" w:after="60" w:line="360" w:lineRule="auto"/>
        <w:jc w:val="both"/>
        <w:rPr>
          <w:rFonts w:ascii="Times New Roman" w:hAnsi="Times New Roman"/>
          <w:color w:val="00B050"/>
          <w:sz w:val="24"/>
          <w:szCs w:val="24"/>
          <w:lang w:eastAsia="cs-CZ"/>
        </w:rPr>
      </w:pPr>
    </w:p>
    <w:p w:rsidR="00D0043B" w:rsidRDefault="00D0043B" w:rsidP="00B80C4D">
      <w:pPr>
        <w:spacing w:before="60" w:after="60" w:line="360" w:lineRule="auto"/>
        <w:jc w:val="both"/>
        <w:rPr>
          <w:rFonts w:ascii="Times New Roman" w:hAnsi="Times New Roman"/>
          <w:color w:val="00B050"/>
          <w:sz w:val="24"/>
          <w:szCs w:val="24"/>
          <w:lang w:eastAsia="cs-CZ"/>
        </w:rPr>
      </w:pPr>
    </w:p>
    <w:p w:rsidR="00FC592D" w:rsidRDefault="00FC592D" w:rsidP="00FC592D">
      <w:pPr>
        <w:spacing w:before="60" w:after="60" w:line="300" w:lineRule="exact"/>
        <w:jc w:val="both"/>
        <w:rPr>
          <w:rFonts w:ascii="Times New Roman" w:hAnsi="Times New Roman"/>
          <w:color w:val="000000"/>
          <w:sz w:val="24"/>
          <w:szCs w:val="24"/>
          <w:lang w:eastAsia="cs-CZ"/>
        </w:rPr>
      </w:pPr>
    </w:p>
    <w:p w:rsidR="00885B11" w:rsidRDefault="00885B11" w:rsidP="00D0043B">
      <w:pPr>
        <w:spacing w:before="60" w:after="60" w:line="300" w:lineRule="exact"/>
        <w:jc w:val="both"/>
        <w:rPr>
          <w:rFonts w:ascii="Times New Roman" w:eastAsia="ChaparralPro-Regular" w:hAnsi="Times New Roman"/>
          <w:sz w:val="24"/>
          <w:szCs w:val="24"/>
          <w:lang w:eastAsia="sk-SK"/>
        </w:rPr>
      </w:pPr>
    </w:p>
    <w:p w:rsidR="00FF5B10" w:rsidRDefault="00FF5B10" w:rsidP="00D0043B">
      <w:pPr>
        <w:spacing w:before="60" w:after="60" w:line="300" w:lineRule="exact"/>
        <w:jc w:val="both"/>
        <w:rPr>
          <w:rFonts w:ascii="Times New Roman" w:eastAsia="ChaparralPro-Regular" w:hAnsi="Times New Roman"/>
          <w:sz w:val="24"/>
          <w:szCs w:val="24"/>
          <w:lang w:eastAsia="sk-SK"/>
        </w:rPr>
      </w:pPr>
      <w:r w:rsidRPr="00D0043B">
        <w:rPr>
          <w:rFonts w:ascii="Times New Roman" w:eastAsia="ChaparralPro-Regular" w:hAnsi="Times New Roman"/>
          <w:sz w:val="24"/>
          <w:szCs w:val="24"/>
          <w:lang w:eastAsia="sk-SK"/>
        </w:rPr>
        <w:t>Stav nezamestnanosti na Slovensku  v roku 2014 je 12,35</w:t>
      </w:r>
      <w:r w:rsidR="00D0043B" w:rsidRPr="00D0043B">
        <w:rPr>
          <w:rFonts w:ascii="Times New Roman" w:eastAsia="ChaparralPro-Regular" w:hAnsi="Times New Roman"/>
          <w:sz w:val="24"/>
          <w:szCs w:val="24"/>
          <w:lang w:eastAsia="sk-SK"/>
        </w:rPr>
        <w:t xml:space="preserve"> </w:t>
      </w:r>
      <w:r w:rsidRPr="00D0043B">
        <w:rPr>
          <w:rFonts w:ascii="Times New Roman" w:eastAsia="ChaparralPro-Regular" w:hAnsi="Times New Roman"/>
          <w:sz w:val="24"/>
          <w:szCs w:val="24"/>
          <w:lang w:eastAsia="sk-SK"/>
        </w:rPr>
        <w:t>%</w:t>
      </w:r>
      <w:r w:rsidR="00D0043B" w:rsidRPr="00D0043B">
        <w:rPr>
          <w:rFonts w:ascii="Times New Roman" w:eastAsia="ChaparralPro-Regular" w:hAnsi="Times New Roman"/>
          <w:sz w:val="24"/>
          <w:szCs w:val="24"/>
          <w:lang w:eastAsia="sk-SK"/>
        </w:rPr>
        <w:t>.</w:t>
      </w:r>
      <w:r w:rsidRPr="00D0043B">
        <w:rPr>
          <w:rFonts w:ascii="Times New Roman" w:eastAsia="ChaparralPro-Regular" w:hAnsi="Times New Roman"/>
          <w:sz w:val="24"/>
          <w:szCs w:val="24"/>
          <w:lang w:eastAsia="sk-SK"/>
        </w:rPr>
        <w:t xml:space="preserve"> Región Zlatá cesta dosahuje priemernú nezamestnanosť 1</w:t>
      </w:r>
      <w:r w:rsidR="00D0043B" w:rsidRPr="00D0043B">
        <w:rPr>
          <w:rFonts w:ascii="Times New Roman" w:eastAsia="ChaparralPro-Regular" w:hAnsi="Times New Roman"/>
          <w:sz w:val="24"/>
          <w:szCs w:val="24"/>
          <w:lang w:eastAsia="sk-SK"/>
        </w:rPr>
        <w:t>7</w:t>
      </w:r>
      <w:r w:rsidRPr="00D0043B">
        <w:rPr>
          <w:rFonts w:ascii="Times New Roman" w:eastAsia="ChaparralPro-Regular" w:hAnsi="Times New Roman"/>
          <w:sz w:val="24"/>
          <w:szCs w:val="24"/>
          <w:lang w:eastAsia="sk-SK"/>
        </w:rPr>
        <w:t>,</w:t>
      </w:r>
      <w:r w:rsidR="00D0043B" w:rsidRPr="00D0043B">
        <w:rPr>
          <w:rFonts w:ascii="Times New Roman" w:eastAsia="ChaparralPro-Regular" w:hAnsi="Times New Roman"/>
          <w:sz w:val="24"/>
          <w:szCs w:val="24"/>
          <w:lang w:eastAsia="sk-SK"/>
        </w:rPr>
        <w:t xml:space="preserve">23 </w:t>
      </w:r>
      <w:r w:rsidRPr="00D0043B">
        <w:rPr>
          <w:rFonts w:ascii="Times New Roman" w:eastAsia="ChaparralPro-Regular" w:hAnsi="Times New Roman"/>
          <w:sz w:val="24"/>
          <w:szCs w:val="24"/>
          <w:lang w:eastAsia="sk-SK"/>
        </w:rPr>
        <w:t xml:space="preserve">%, čo je </w:t>
      </w:r>
      <w:r w:rsidR="00FC592D" w:rsidRPr="00D0043B">
        <w:rPr>
          <w:rFonts w:ascii="Times New Roman" w:eastAsia="ChaparralPro-Regular" w:hAnsi="Times New Roman"/>
          <w:sz w:val="24"/>
          <w:szCs w:val="24"/>
          <w:lang w:eastAsia="sk-SK"/>
        </w:rPr>
        <w:t>o</w:t>
      </w:r>
      <w:r w:rsidR="00D0043B" w:rsidRPr="00D0043B">
        <w:rPr>
          <w:rFonts w:ascii="Times New Roman" w:eastAsia="ChaparralPro-Regular" w:hAnsi="Times New Roman"/>
          <w:sz w:val="24"/>
          <w:szCs w:val="24"/>
          <w:lang w:eastAsia="sk-SK"/>
        </w:rPr>
        <w:t xml:space="preserve"> 4</w:t>
      </w:r>
      <w:r w:rsidR="00FC592D" w:rsidRPr="00D0043B">
        <w:rPr>
          <w:rFonts w:ascii="Times New Roman" w:eastAsia="ChaparralPro-Regular" w:hAnsi="Times New Roman"/>
          <w:sz w:val="24"/>
          <w:szCs w:val="24"/>
          <w:lang w:eastAsia="sk-SK"/>
        </w:rPr>
        <w:t>,</w:t>
      </w:r>
      <w:r w:rsidR="00D0043B" w:rsidRPr="00D0043B">
        <w:rPr>
          <w:rFonts w:ascii="Times New Roman" w:eastAsia="ChaparralPro-Regular" w:hAnsi="Times New Roman"/>
          <w:sz w:val="24"/>
          <w:szCs w:val="24"/>
          <w:lang w:eastAsia="sk-SK"/>
        </w:rPr>
        <w:t xml:space="preserve">88 </w:t>
      </w:r>
      <w:r w:rsidR="00FC592D" w:rsidRPr="00D0043B">
        <w:rPr>
          <w:rFonts w:ascii="Times New Roman" w:eastAsia="ChaparralPro-Regular" w:hAnsi="Times New Roman"/>
          <w:sz w:val="24"/>
          <w:szCs w:val="24"/>
          <w:lang w:eastAsia="sk-SK"/>
        </w:rPr>
        <w:t>%</w:t>
      </w:r>
      <w:r w:rsidRPr="00D0043B">
        <w:rPr>
          <w:rFonts w:ascii="Times New Roman" w:eastAsia="ChaparralPro-Regular" w:hAnsi="Times New Roman"/>
          <w:sz w:val="24"/>
          <w:szCs w:val="24"/>
          <w:lang w:eastAsia="sk-SK"/>
        </w:rPr>
        <w:t xml:space="preserve"> vyššia ako  priemer SR.</w:t>
      </w:r>
      <w:r w:rsidR="00B41EB1" w:rsidRPr="00D0043B">
        <w:rPr>
          <w:rFonts w:ascii="Times New Roman" w:eastAsia="ChaparralPro-Regular" w:hAnsi="Times New Roman"/>
          <w:sz w:val="24"/>
          <w:szCs w:val="24"/>
          <w:lang w:eastAsia="sk-SK"/>
        </w:rPr>
        <w:t xml:space="preserve"> </w:t>
      </w:r>
    </w:p>
    <w:p w:rsidR="00D0043B" w:rsidRDefault="00D0043B" w:rsidP="00D0043B">
      <w:pPr>
        <w:spacing w:before="60" w:after="60" w:line="300" w:lineRule="exact"/>
        <w:jc w:val="both"/>
        <w:rPr>
          <w:rFonts w:ascii="Times New Roman" w:eastAsia="ChaparralPro-Regular" w:hAnsi="Times New Roman"/>
          <w:sz w:val="24"/>
          <w:szCs w:val="24"/>
          <w:lang w:eastAsia="sk-SK"/>
        </w:rPr>
      </w:pPr>
    </w:p>
    <w:p w:rsidR="00F122FE" w:rsidRPr="00D0043B" w:rsidRDefault="00F122FE" w:rsidP="00F122FE">
      <w:pPr>
        <w:autoSpaceDE w:val="0"/>
        <w:autoSpaceDN w:val="0"/>
        <w:adjustRightInd w:val="0"/>
        <w:spacing w:after="0" w:line="360" w:lineRule="auto"/>
        <w:jc w:val="both"/>
        <w:rPr>
          <w:rFonts w:ascii="Times New Roman" w:eastAsia="ChaparralPro-Regular" w:hAnsi="Times New Roman"/>
          <w:b/>
          <w:sz w:val="24"/>
          <w:szCs w:val="24"/>
          <w:lang w:eastAsia="sk-SK"/>
        </w:rPr>
      </w:pPr>
      <w:r w:rsidRPr="00D0043B">
        <w:rPr>
          <w:rFonts w:ascii="Times New Roman" w:eastAsia="ChaparralPro-Regular" w:hAnsi="Times New Roman"/>
          <w:b/>
          <w:sz w:val="24"/>
          <w:szCs w:val="24"/>
          <w:lang w:eastAsia="sk-SK"/>
        </w:rPr>
        <w:t>Tabuľka č.3</w:t>
      </w:r>
      <w:r w:rsidR="00FD6057">
        <w:rPr>
          <w:rFonts w:ascii="Times New Roman" w:eastAsia="ChaparralPro-Regular" w:hAnsi="Times New Roman"/>
          <w:b/>
          <w:sz w:val="24"/>
          <w:szCs w:val="24"/>
          <w:lang w:eastAsia="sk-SK"/>
        </w:rPr>
        <w:t>U</w:t>
      </w:r>
      <w:r w:rsidRPr="00D0043B">
        <w:rPr>
          <w:rFonts w:ascii="Times New Roman" w:eastAsia="ChaparralPro-Regular" w:hAnsi="Times New Roman"/>
          <w:b/>
          <w:sz w:val="24"/>
          <w:szCs w:val="24"/>
          <w:lang w:eastAsia="sk-SK"/>
        </w:rPr>
        <w:t xml:space="preserve"> </w:t>
      </w:r>
      <w:r w:rsidR="00885B11">
        <w:rPr>
          <w:rFonts w:ascii="Times New Roman" w:eastAsia="ChaparralPro-Regular" w:hAnsi="Times New Roman"/>
          <w:b/>
          <w:sz w:val="24"/>
          <w:szCs w:val="24"/>
          <w:lang w:eastAsia="sk-SK"/>
        </w:rPr>
        <w:t xml:space="preserve"> P</w:t>
      </w:r>
      <w:r w:rsidRPr="00D0043B">
        <w:rPr>
          <w:rFonts w:ascii="Times New Roman" w:eastAsia="ChaparralPro-Regular" w:hAnsi="Times New Roman"/>
          <w:b/>
          <w:sz w:val="24"/>
          <w:szCs w:val="24"/>
          <w:lang w:eastAsia="sk-SK"/>
        </w:rPr>
        <w:t>rehľad miery nezamestnanosti v období 2010-2014.</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5"/>
        <w:gridCol w:w="1420"/>
        <w:gridCol w:w="1420"/>
        <w:gridCol w:w="1420"/>
        <w:gridCol w:w="1420"/>
        <w:gridCol w:w="1420"/>
      </w:tblGrid>
      <w:tr w:rsidR="00F122FE" w:rsidRPr="008E7925" w:rsidTr="00FD6057">
        <w:trPr>
          <w:trHeight w:val="430"/>
        </w:trPr>
        <w:tc>
          <w:tcPr>
            <w:tcW w:w="1925" w:type="dxa"/>
            <w:vMerge w:val="restart"/>
            <w:shd w:val="clear" w:color="auto" w:fill="D9D9D9" w:themeFill="background1" w:themeFillShade="D9"/>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Obec</w:t>
            </w:r>
          </w:p>
        </w:tc>
        <w:tc>
          <w:tcPr>
            <w:tcW w:w="7100" w:type="dxa"/>
            <w:gridSpan w:val="5"/>
            <w:shd w:val="clear" w:color="auto" w:fill="D9D9D9" w:themeFill="background1" w:themeFillShade="D9"/>
          </w:tcPr>
          <w:p w:rsidR="00F122FE" w:rsidRPr="00461F10" w:rsidRDefault="00F122FE" w:rsidP="00FD3A20">
            <w:pPr>
              <w:jc w:val="center"/>
              <w:rPr>
                <w:rFonts w:ascii="Times New Roman" w:hAnsi="Times New Roman"/>
                <w:b/>
                <w:sz w:val="24"/>
                <w:szCs w:val="24"/>
              </w:rPr>
            </w:pPr>
            <w:r w:rsidRPr="00461F10">
              <w:rPr>
                <w:rFonts w:ascii="Times New Roman" w:hAnsi="Times New Roman"/>
                <w:b/>
                <w:sz w:val="24"/>
                <w:szCs w:val="24"/>
              </w:rPr>
              <w:t>Miera nezamestna</w:t>
            </w:r>
            <w:r>
              <w:rPr>
                <w:rFonts w:ascii="Times New Roman" w:hAnsi="Times New Roman"/>
                <w:b/>
                <w:sz w:val="24"/>
                <w:szCs w:val="24"/>
              </w:rPr>
              <w:t>nosti za roky (v %</w:t>
            </w:r>
            <w:r w:rsidRPr="00461F10">
              <w:rPr>
                <w:rFonts w:ascii="Times New Roman" w:hAnsi="Times New Roman"/>
                <w:b/>
                <w:sz w:val="24"/>
                <w:szCs w:val="24"/>
              </w:rPr>
              <w:t xml:space="preserve"> </w:t>
            </w:r>
            <w:r>
              <w:rPr>
                <w:rFonts w:ascii="Times New Roman" w:hAnsi="Times New Roman"/>
                <w:b/>
                <w:sz w:val="24"/>
                <w:szCs w:val="24"/>
              </w:rPr>
              <w:t>)</w:t>
            </w:r>
          </w:p>
        </w:tc>
      </w:tr>
      <w:tr w:rsidR="00F122FE" w:rsidRPr="008E7925" w:rsidTr="00FD6057">
        <w:trPr>
          <w:trHeight w:val="570"/>
        </w:trPr>
        <w:tc>
          <w:tcPr>
            <w:tcW w:w="1925" w:type="dxa"/>
            <w:vMerge/>
            <w:shd w:val="clear" w:color="auto" w:fill="D9D9D9" w:themeFill="background1" w:themeFillShade="D9"/>
          </w:tcPr>
          <w:p w:rsidR="00F122FE" w:rsidRPr="00461F10" w:rsidRDefault="00F122FE" w:rsidP="00FD3A20">
            <w:pPr>
              <w:rPr>
                <w:rFonts w:ascii="Times New Roman" w:hAnsi="Times New Roman"/>
                <w:b/>
                <w:sz w:val="24"/>
                <w:szCs w:val="24"/>
              </w:rPr>
            </w:pPr>
          </w:p>
        </w:tc>
        <w:tc>
          <w:tcPr>
            <w:tcW w:w="1420" w:type="dxa"/>
            <w:shd w:val="clear" w:color="auto" w:fill="D9D9D9" w:themeFill="background1" w:themeFillShade="D9"/>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2010</w:t>
            </w:r>
          </w:p>
        </w:tc>
        <w:tc>
          <w:tcPr>
            <w:tcW w:w="1420" w:type="dxa"/>
            <w:shd w:val="clear" w:color="auto" w:fill="D9D9D9" w:themeFill="background1" w:themeFillShade="D9"/>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2011</w:t>
            </w:r>
          </w:p>
        </w:tc>
        <w:tc>
          <w:tcPr>
            <w:tcW w:w="1420" w:type="dxa"/>
            <w:shd w:val="clear" w:color="auto" w:fill="D9D9D9" w:themeFill="background1" w:themeFillShade="D9"/>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2012</w:t>
            </w:r>
          </w:p>
        </w:tc>
        <w:tc>
          <w:tcPr>
            <w:tcW w:w="1420" w:type="dxa"/>
            <w:shd w:val="clear" w:color="auto" w:fill="D9D9D9" w:themeFill="background1" w:themeFillShade="D9"/>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2013</w:t>
            </w:r>
          </w:p>
        </w:tc>
        <w:tc>
          <w:tcPr>
            <w:tcW w:w="1420" w:type="dxa"/>
            <w:shd w:val="clear" w:color="auto" w:fill="D9D9D9" w:themeFill="background1" w:themeFillShade="D9"/>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2014</w:t>
            </w:r>
          </w:p>
        </w:tc>
      </w:tr>
      <w:tr w:rsidR="00F122FE" w:rsidRPr="008E7925" w:rsidTr="00FD3A20">
        <w:trPr>
          <w:trHeight w:val="372"/>
        </w:trPr>
        <w:tc>
          <w:tcPr>
            <w:tcW w:w="1925" w:type="dxa"/>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Okres Banská Štiavnica</w:t>
            </w:r>
          </w:p>
        </w:tc>
        <w:tc>
          <w:tcPr>
            <w:tcW w:w="1420" w:type="dxa"/>
            <w:vAlign w:val="bottom"/>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17,10</w:t>
            </w:r>
          </w:p>
        </w:tc>
        <w:tc>
          <w:tcPr>
            <w:tcW w:w="1420" w:type="dxa"/>
            <w:vAlign w:val="bottom"/>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19,30</w:t>
            </w:r>
          </w:p>
        </w:tc>
        <w:tc>
          <w:tcPr>
            <w:tcW w:w="1420" w:type="dxa"/>
            <w:vAlign w:val="bottom"/>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18,46</w:t>
            </w:r>
          </w:p>
        </w:tc>
        <w:tc>
          <w:tcPr>
            <w:tcW w:w="1420" w:type="dxa"/>
            <w:vAlign w:val="bottom"/>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18,50</w:t>
            </w:r>
          </w:p>
        </w:tc>
        <w:tc>
          <w:tcPr>
            <w:tcW w:w="1420" w:type="dxa"/>
            <w:vAlign w:val="bottom"/>
          </w:tcPr>
          <w:p w:rsidR="00F122FE" w:rsidRPr="00461F10" w:rsidRDefault="00F122FE" w:rsidP="00FD3A20">
            <w:pPr>
              <w:rPr>
                <w:rFonts w:ascii="Times New Roman" w:hAnsi="Times New Roman"/>
                <w:b/>
                <w:sz w:val="24"/>
                <w:szCs w:val="24"/>
              </w:rPr>
            </w:pPr>
            <w:r w:rsidRPr="00461F10">
              <w:rPr>
                <w:rFonts w:ascii="Times New Roman" w:hAnsi="Times New Roman"/>
                <w:b/>
                <w:sz w:val="24"/>
                <w:szCs w:val="24"/>
              </w:rPr>
              <w:t>17,51</w:t>
            </w:r>
          </w:p>
        </w:tc>
      </w:tr>
      <w:tr w:rsidR="00F122FE" w:rsidRPr="008E7925" w:rsidTr="00FD3A20">
        <w:trPr>
          <w:trHeight w:val="202"/>
        </w:trPr>
        <w:tc>
          <w:tcPr>
            <w:tcW w:w="1925" w:type="dxa"/>
          </w:tcPr>
          <w:p w:rsidR="00F122FE" w:rsidRPr="00461F10" w:rsidRDefault="00F122FE" w:rsidP="00FD3A20">
            <w:pPr>
              <w:rPr>
                <w:rFonts w:ascii="Times New Roman" w:hAnsi="Times New Roman"/>
                <w:sz w:val="24"/>
                <w:szCs w:val="24"/>
              </w:rPr>
            </w:pPr>
            <w:r w:rsidRPr="00461F10">
              <w:rPr>
                <w:rFonts w:ascii="Times New Roman" w:hAnsi="Times New Roman"/>
                <w:sz w:val="24"/>
                <w:szCs w:val="24"/>
              </w:rPr>
              <w:t>Baďan</w:t>
            </w:r>
          </w:p>
        </w:tc>
        <w:tc>
          <w:tcPr>
            <w:tcW w:w="1420" w:type="dxa"/>
          </w:tcPr>
          <w:p w:rsidR="00F122FE" w:rsidRPr="00461F10" w:rsidRDefault="00F122FE" w:rsidP="00FD3A20">
            <w:pPr>
              <w:rPr>
                <w:rFonts w:ascii="Times New Roman" w:hAnsi="Times New Roman"/>
                <w:sz w:val="24"/>
                <w:szCs w:val="24"/>
              </w:rPr>
            </w:pPr>
            <w:r w:rsidRPr="00461F10">
              <w:rPr>
                <w:rFonts w:ascii="Times New Roman" w:hAnsi="Times New Roman"/>
                <w:sz w:val="24"/>
                <w:szCs w:val="24"/>
              </w:rPr>
              <w:t>22,64</w:t>
            </w:r>
          </w:p>
        </w:tc>
        <w:tc>
          <w:tcPr>
            <w:tcW w:w="1420" w:type="dxa"/>
          </w:tcPr>
          <w:p w:rsidR="00F122FE" w:rsidRPr="00461F10" w:rsidRDefault="00F122FE" w:rsidP="00FD3A20">
            <w:pPr>
              <w:rPr>
                <w:rFonts w:ascii="Times New Roman" w:hAnsi="Times New Roman"/>
                <w:sz w:val="24"/>
                <w:szCs w:val="24"/>
              </w:rPr>
            </w:pPr>
            <w:r w:rsidRPr="00461F10">
              <w:rPr>
                <w:rFonts w:ascii="Times New Roman" w:hAnsi="Times New Roman"/>
                <w:sz w:val="24"/>
                <w:szCs w:val="24"/>
              </w:rPr>
              <w:t>27,45</w:t>
            </w:r>
          </w:p>
        </w:tc>
        <w:tc>
          <w:tcPr>
            <w:tcW w:w="1420" w:type="dxa"/>
          </w:tcPr>
          <w:p w:rsidR="00F122FE" w:rsidRPr="00461F10" w:rsidRDefault="00F122FE" w:rsidP="00FD3A20">
            <w:pPr>
              <w:rPr>
                <w:rFonts w:ascii="Times New Roman" w:hAnsi="Times New Roman"/>
                <w:sz w:val="24"/>
                <w:szCs w:val="24"/>
              </w:rPr>
            </w:pPr>
            <w:r w:rsidRPr="00461F10">
              <w:rPr>
                <w:rFonts w:ascii="Times New Roman" w:hAnsi="Times New Roman"/>
                <w:sz w:val="24"/>
                <w:szCs w:val="24"/>
              </w:rPr>
              <w:t>28,70</w:t>
            </w:r>
          </w:p>
        </w:tc>
        <w:tc>
          <w:tcPr>
            <w:tcW w:w="1420" w:type="dxa"/>
          </w:tcPr>
          <w:p w:rsidR="00F122FE" w:rsidRPr="00461F10" w:rsidRDefault="00F122FE" w:rsidP="00FD3A20">
            <w:pPr>
              <w:rPr>
                <w:rFonts w:ascii="Times New Roman" w:hAnsi="Times New Roman"/>
                <w:sz w:val="24"/>
                <w:szCs w:val="24"/>
              </w:rPr>
            </w:pPr>
            <w:r w:rsidRPr="00461F10">
              <w:rPr>
                <w:rFonts w:ascii="Times New Roman" w:hAnsi="Times New Roman"/>
                <w:sz w:val="24"/>
                <w:szCs w:val="24"/>
              </w:rPr>
              <w:t>32,08</w:t>
            </w:r>
          </w:p>
        </w:tc>
        <w:tc>
          <w:tcPr>
            <w:tcW w:w="1420" w:type="dxa"/>
          </w:tcPr>
          <w:p w:rsidR="00F122FE" w:rsidRPr="00461F10" w:rsidRDefault="00F122FE" w:rsidP="00FD3A20">
            <w:pPr>
              <w:rPr>
                <w:rFonts w:ascii="Times New Roman" w:hAnsi="Times New Roman"/>
                <w:sz w:val="24"/>
                <w:szCs w:val="24"/>
              </w:rPr>
            </w:pPr>
            <w:r w:rsidRPr="00461F10">
              <w:rPr>
                <w:rFonts w:ascii="Times New Roman" w:hAnsi="Times New Roman"/>
                <w:sz w:val="24"/>
                <w:szCs w:val="24"/>
              </w:rPr>
              <w:t>25,49</w:t>
            </w:r>
          </w:p>
        </w:tc>
      </w:tr>
      <w:tr w:rsidR="00F122FE" w:rsidRPr="00F247DE" w:rsidTr="00FD3A20">
        <w:trPr>
          <w:trHeight w:val="279"/>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Banská Belá</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18,18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20,97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20,73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22,42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21,42</w:t>
            </w:r>
          </w:p>
        </w:tc>
      </w:tr>
      <w:tr w:rsidR="00F122FE" w:rsidRPr="00F247DE" w:rsidTr="00FD3A20">
        <w:trPr>
          <w:trHeight w:val="215"/>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Banská Štiavnica</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17,65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19,78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18,58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18,41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17,54</w:t>
            </w:r>
          </w:p>
        </w:tc>
      </w:tr>
      <w:tr w:rsidR="00F122FE" w:rsidRPr="00F247DE" w:rsidTr="00FD3A20">
        <w:trPr>
          <w:trHeight w:val="279"/>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Banský Studenec</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21,88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21,88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20,43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22,71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24,00</w:t>
            </w:r>
          </w:p>
        </w:tc>
      </w:tr>
      <w:tr w:rsidR="00F122FE" w:rsidRPr="00F247DE" w:rsidTr="00FD3A20">
        <w:trPr>
          <w:trHeight w:val="233"/>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lastRenderedPageBreak/>
              <w:t>Beluj</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22,22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15,87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23,08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12,50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11,29</w:t>
            </w:r>
          </w:p>
        </w:tc>
      </w:tr>
      <w:tr w:rsidR="00F122FE" w:rsidRPr="00F247DE" w:rsidTr="00FD3A20">
        <w:trPr>
          <w:trHeight w:val="202"/>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Dekýš</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22,64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26,42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22,43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21,21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22,22</w:t>
            </w:r>
          </w:p>
        </w:tc>
      </w:tr>
      <w:tr w:rsidR="00F122FE" w:rsidRPr="00F247DE" w:rsidTr="00FD3A20">
        <w:trPr>
          <w:trHeight w:val="186"/>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Ilija</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19,23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26,92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21,25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21,18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16,87</w:t>
            </w:r>
          </w:p>
        </w:tc>
      </w:tr>
      <w:tr w:rsidR="00F122FE" w:rsidRPr="00F247DE" w:rsidTr="00FD3A20">
        <w:trPr>
          <w:trHeight w:val="186"/>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Kozelník</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31,03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28,74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23,53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17,39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20,00</w:t>
            </w:r>
          </w:p>
        </w:tc>
      </w:tr>
      <w:tr w:rsidR="00F122FE" w:rsidRPr="00F247DE" w:rsidTr="00FD3A20">
        <w:trPr>
          <w:trHeight w:val="186"/>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Močiar</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25,93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26,19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31,03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29,07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24,39</w:t>
            </w:r>
          </w:p>
        </w:tc>
      </w:tr>
      <w:tr w:rsidR="00F122FE" w:rsidRPr="00F247DE" w:rsidTr="00FD3A20">
        <w:trPr>
          <w:trHeight w:val="342"/>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Počúvadlo</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25,86</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17,86</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21,82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28,00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39,58</w:t>
            </w:r>
          </w:p>
        </w:tc>
      </w:tr>
      <w:tr w:rsidR="00F122FE" w:rsidRPr="00F247DE" w:rsidTr="00FD3A20">
        <w:trPr>
          <w:trHeight w:val="155"/>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Podhorie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19,13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21,23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17,68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18,03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19,89</w:t>
            </w:r>
          </w:p>
        </w:tc>
      </w:tr>
      <w:tr w:rsidR="00F122FE" w:rsidRPr="00F247DE" w:rsidTr="00FD3A20">
        <w:trPr>
          <w:trHeight w:val="341"/>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Prenčov</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19,60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22,26</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26,25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25,99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16,99</w:t>
            </w:r>
          </w:p>
        </w:tc>
      </w:tr>
      <w:tr w:rsidR="00F122FE" w:rsidRPr="00F247DE" w:rsidTr="00FD3A20">
        <w:trPr>
          <w:trHeight w:val="186"/>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Svätý Anton</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22,07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23,29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24,13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20,81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17,74</w:t>
            </w:r>
          </w:p>
        </w:tc>
      </w:tr>
      <w:tr w:rsidR="00F122FE" w:rsidRPr="00F247DE" w:rsidTr="00FD3A20">
        <w:trPr>
          <w:trHeight w:val="294"/>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Štiavnické Bane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20,47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18,32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19,75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21,65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22,50</w:t>
            </w:r>
          </w:p>
        </w:tc>
      </w:tr>
      <w:tr w:rsidR="00F122FE" w:rsidRPr="00F247DE" w:rsidTr="00FD3A20">
        <w:trPr>
          <w:trHeight w:val="356"/>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Vysoká</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33,33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32,84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36,92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34,33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25,00</w:t>
            </w:r>
          </w:p>
        </w:tc>
      </w:tr>
      <w:tr w:rsidR="00F122FE" w:rsidRPr="00F247DE" w:rsidTr="00FD3A20">
        <w:trPr>
          <w:trHeight w:val="139"/>
        </w:trPr>
        <w:tc>
          <w:tcPr>
            <w:tcW w:w="1925" w:type="dxa"/>
          </w:tcPr>
          <w:p w:rsidR="00F122FE" w:rsidRDefault="00F122FE" w:rsidP="00FD3A20">
            <w:pPr>
              <w:spacing w:after="0" w:line="240" w:lineRule="auto"/>
              <w:rPr>
                <w:rFonts w:ascii="Times New Roman" w:hAnsi="Times New Roman"/>
                <w:b/>
                <w:sz w:val="24"/>
                <w:szCs w:val="24"/>
              </w:rPr>
            </w:pPr>
            <w:r w:rsidRPr="00967AD5">
              <w:rPr>
                <w:rFonts w:ascii="Times New Roman" w:hAnsi="Times New Roman"/>
                <w:b/>
                <w:sz w:val="24"/>
                <w:szCs w:val="24"/>
              </w:rPr>
              <w:t xml:space="preserve">Okres </w:t>
            </w:r>
          </w:p>
          <w:p w:rsidR="00F122FE" w:rsidRPr="00967AD5" w:rsidRDefault="00F122FE" w:rsidP="00FD3A20">
            <w:pPr>
              <w:spacing w:after="0" w:line="240" w:lineRule="auto"/>
              <w:rPr>
                <w:rFonts w:ascii="Times New Roman" w:hAnsi="Times New Roman"/>
                <w:b/>
                <w:sz w:val="24"/>
                <w:szCs w:val="24"/>
              </w:rPr>
            </w:pPr>
            <w:r w:rsidRPr="00967AD5">
              <w:rPr>
                <w:rFonts w:ascii="Times New Roman" w:hAnsi="Times New Roman"/>
                <w:b/>
                <w:sz w:val="24"/>
                <w:szCs w:val="24"/>
              </w:rPr>
              <w:t>Krupina</w:t>
            </w:r>
          </w:p>
        </w:tc>
        <w:tc>
          <w:tcPr>
            <w:tcW w:w="1420" w:type="dxa"/>
            <w:vAlign w:val="center"/>
          </w:tcPr>
          <w:p w:rsidR="00F122FE" w:rsidRPr="00461F10" w:rsidRDefault="00F122FE" w:rsidP="00FD3A20">
            <w:pPr>
              <w:spacing w:after="0" w:line="240" w:lineRule="auto"/>
              <w:rPr>
                <w:rFonts w:ascii="Times New Roman" w:hAnsi="Times New Roman"/>
                <w:b/>
                <w:sz w:val="24"/>
                <w:szCs w:val="24"/>
              </w:rPr>
            </w:pPr>
            <w:r w:rsidRPr="00461F10">
              <w:rPr>
                <w:rFonts w:ascii="Times New Roman" w:hAnsi="Times New Roman"/>
                <w:b/>
                <w:sz w:val="24"/>
                <w:szCs w:val="24"/>
              </w:rPr>
              <w:t>19,95</w:t>
            </w:r>
          </w:p>
        </w:tc>
        <w:tc>
          <w:tcPr>
            <w:tcW w:w="1420" w:type="dxa"/>
            <w:vAlign w:val="center"/>
          </w:tcPr>
          <w:p w:rsidR="00F122FE" w:rsidRPr="00461F10" w:rsidRDefault="00F122FE" w:rsidP="00FD3A20">
            <w:pPr>
              <w:spacing w:after="0" w:line="240" w:lineRule="auto"/>
              <w:rPr>
                <w:rFonts w:ascii="Times New Roman" w:hAnsi="Times New Roman"/>
                <w:b/>
                <w:sz w:val="24"/>
                <w:szCs w:val="24"/>
              </w:rPr>
            </w:pPr>
            <w:r w:rsidRPr="00461F10">
              <w:rPr>
                <w:rFonts w:ascii="Times New Roman" w:hAnsi="Times New Roman"/>
                <w:b/>
                <w:sz w:val="24"/>
                <w:szCs w:val="24"/>
              </w:rPr>
              <w:t>20,49</w:t>
            </w:r>
          </w:p>
        </w:tc>
        <w:tc>
          <w:tcPr>
            <w:tcW w:w="1420" w:type="dxa"/>
            <w:vAlign w:val="center"/>
          </w:tcPr>
          <w:p w:rsidR="00F122FE" w:rsidRPr="00461F10" w:rsidRDefault="00F122FE" w:rsidP="00FD3A20">
            <w:pPr>
              <w:spacing w:after="0" w:line="240" w:lineRule="auto"/>
              <w:rPr>
                <w:rFonts w:ascii="Times New Roman" w:hAnsi="Times New Roman"/>
                <w:b/>
                <w:sz w:val="24"/>
                <w:szCs w:val="24"/>
              </w:rPr>
            </w:pPr>
            <w:r w:rsidRPr="00461F10">
              <w:rPr>
                <w:rFonts w:ascii="Times New Roman" w:hAnsi="Times New Roman"/>
                <w:b/>
                <w:sz w:val="24"/>
                <w:szCs w:val="24"/>
              </w:rPr>
              <w:t>21,22</w:t>
            </w:r>
          </w:p>
        </w:tc>
        <w:tc>
          <w:tcPr>
            <w:tcW w:w="1420" w:type="dxa"/>
            <w:vAlign w:val="center"/>
          </w:tcPr>
          <w:p w:rsidR="00F122FE" w:rsidRPr="00461F10" w:rsidRDefault="00F122FE" w:rsidP="00FD3A20">
            <w:pPr>
              <w:spacing w:after="0" w:line="240" w:lineRule="auto"/>
              <w:rPr>
                <w:rFonts w:ascii="Times New Roman" w:hAnsi="Times New Roman"/>
                <w:b/>
                <w:sz w:val="24"/>
                <w:szCs w:val="24"/>
              </w:rPr>
            </w:pPr>
            <w:r w:rsidRPr="00461F10">
              <w:rPr>
                <w:rFonts w:ascii="Times New Roman" w:hAnsi="Times New Roman"/>
                <w:b/>
                <w:sz w:val="24"/>
                <w:szCs w:val="24"/>
              </w:rPr>
              <w:t>16,55</w:t>
            </w:r>
          </w:p>
        </w:tc>
        <w:tc>
          <w:tcPr>
            <w:tcW w:w="1420" w:type="dxa"/>
            <w:vAlign w:val="center"/>
          </w:tcPr>
          <w:p w:rsidR="00F122FE" w:rsidRPr="00461F10" w:rsidRDefault="00F122FE" w:rsidP="00FD3A20">
            <w:pPr>
              <w:spacing w:after="0" w:line="240" w:lineRule="auto"/>
              <w:rPr>
                <w:rFonts w:ascii="Times New Roman" w:hAnsi="Times New Roman"/>
                <w:b/>
                <w:sz w:val="24"/>
                <w:szCs w:val="24"/>
              </w:rPr>
            </w:pPr>
            <w:r w:rsidRPr="00461F10">
              <w:rPr>
                <w:rFonts w:ascii="Times New Roman" w:hAnsi="Times New Roman"/>
                <w:b/>
                <w:sz w:val="24"/>
                <w:szCs w:val="24"/>
              </w:rPr>
              <w:t>16,95</w:t>
            </w:r>
          </w:p>
        </w:tc>
      </w:tr>
      <w:tr w:rsidR="00F122FE" w:rsidRPr="00F247DE" w:rsidTr="00FD3A20">
        <w:trPr>
          <w:trHeight w:val="170"/>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Devičie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19,20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24,43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22,14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21,43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25,71</w:t>
            </w:r>
          </w:p>
        </w:tc>
      </w:tr>
      <w:tr w:rsidR="00F122FE" w:rsidRPr="00F247DE" w:rsidTr="00FD3A20">
        <w:trPr>
          <w:trHeight w:val="263"/>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Domaníky</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27,91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29,35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35,23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32,95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29,55</w:t>
            </w:r>
          </w:p>
        </w:tc>
      </w:tr>
      <w:tr w:rsidR="00F122FE" w:rsidRPr="00F247DE" w:rsidTr="00FD3A20">
        <w:trPr>
          <w:trHeight w:val="108"/>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Drážovce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38,89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25,42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27,27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15,15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34,85</w:t>
            </w:r>
          </w:p>
        </w:tc>
      </w:tr>
      <w:tr w:rsidR="00F122FE" w:rsidRPr="00F247DE" w:rsidTr="00FD3A20">
        <w:trPr>
          <w:trHeight w:val="139"/>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Dudince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8,71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10,88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9,26</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8,73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7,94</w:t>
            </w:r>
          </w:p>
        </w:tc>
      </w:tr>
      <w:tr w:rsidR="00F122FE" w:rsidRPr="00F247DE" w:rsidTr="00FD3A20">
        <w:trPr>
          <w:trHeight w:val="217"/>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Hontianske Moravce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16,02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16,91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15,55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13,40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11,96</w:t>
            </w:r>
          </w:p>
        </w:tc>
      </w:tr>
      <w:tr w:rsidR="00F122FE" w:rsidRPr="00F247DE" w:rsidTr="00FD3A20">
        <w:trPr>
          <w:trHeight w:val="232"/>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Hontianske Nemce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20,87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21,93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17,93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16,92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18,06</w:t>
            </w:r>
          </w:p>
        </w:tc>
      </w:tr>
      <w:tr w:rsidR="00F122FE" w:rsidRPr="00F247DE" w:rsidTr="00FD3A20">
        <w:trPr>
          <w:trHeight w:val="155"/>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Hontianske Tesáre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25,67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25,54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29,34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28,06</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24,49</w:t>
            </w:r>
          </w:p>
        </w:tc>
      </w:tr>
      <w:tr w:rsidR="00F122FE" w:rsidRPr="00F247DE" w:rsidTr="00FD3A20">
        <w:trPr>
          <w:trHeight w:val="201"/>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Kráľovce-Krnišov</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31,08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27,63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20,65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27,17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30,43</w:t>
            </w:r>
          </w:p>
        </w:tc>
      </w:tr>
      <w:tr w:rsidR="00F122FE" w:rsidRPr="00F247DE" w:rsidTr="00FD3A20">
        <w:trPr>
          <w:trHeight w:val="186"/>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Ladzany</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30,43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30,28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29,61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28,95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23,68</w:t>
            </w:r>
          </w:p>
        </w:tc>
      </w:tr>
      <w:tr w:rsidR="00F122FE" w:rsidRPr="00F247DE" w:rsidTr="00FD3A20">
        <w:trPr>
          <w:trHeight w:val="201"/>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Lišov</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54,92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55,20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67,83</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35,65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47,83</w:t>
            </w:r>
          </w:p>
        </w:tc>
      </w:tr>
      <w:tr w:rsidR="00F122FE" w:rsidRPr="00F247DE" w:rsidTr="00FD3A20">
        <w:trPr>
          <w:trHeight w:val="279"/>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Medovarce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34,21</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40,52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41,59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42,48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38,05</w:t>
            </w:r>
          </w:p>
        </w:tc>
      </w:tr>
      <w:tr w:rsidR="00F122FE" w:rsidRPr="00F247DE" w:rsidTr="00FD3A20">
        <w:trPr>
          <w:trHeight w:val="201"/>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Rykynčice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26,75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23,27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22,60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23,29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22,60</w:t>
            </w:r>
          </w:p>
        </w:tc>
      </w:tr>
      <w:tr w:rsidR="00F122FE" w:rsidRPr="00F247DE" w:rsidTr="00FD3A20">
        <w:trPr>
          <w:trHeight w:val="201"/>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lastRenderedPageBreak/>
              <w:t>Sebechleby</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20,07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21,45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21,22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20,14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19,24</w:t>
            </w:r>
          </w:p>
        </w:tc>
      </w:tr>
      <w:tr w:rsidR="00F122FE" w:rsidRPr="00F247DE" w:rsidTr="00FD3A20">
        <w:trPr>
          <w:trHeight w:val="279"/>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Sudince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41,38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56,67</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51,72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34,48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44,83</w:t>
            </w:r>
          </w:p>
        </w:tc>
      </w:tr>
      <w:tr w:rsidR="00F122FE" w:rsidRPr="00F247DE" w:rsidTr="00FD3A20">
        <w:trPr>
          <w:trHeight w:val="263"/>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Súdovce</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32,29</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56,70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49,02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41,18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42,16</w:t>
            </w:r>
          </w:p>
        </w:tc>
      </w:tr>
      <w:tr w:rsidR="00F122FE" w:rsidRPr="00F247DE" w:rsidTr="00FD3A20">
        <w:trPr>
          <w:trHeight w:val="356"/>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Terany</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24,40</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24,02</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30,48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22,54</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21,27</w:t>
            </w:r>
          </w:p>
        </w:tc>
      </w:tr>
      <w:tr w:rsidR="00F122FE" w:rsidRPr="00F247DE" w:rsidTr="00FD3A20">
        <w:trPr>
          <w:trHeight w:val="248"/>
        </w:trPr>
        <w:tc>
          <w:tcPr>
            <w:tcW w:w="1925"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Žibritov</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23,68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28,95</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35,48</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32,26</w:t>
            </w:r>
          </w:p>
        </w:tc>
        <w:tc>
          <w:tcPr>
            <w:tcW w:w="1420" w:type="dxa"/>
          </w:tcPr>
          <w:p w:rsidR="00F122FE" w:rsidRPr="00967AD5" w:rsidRDefault="00F122FE" w:rsidP="00FD3A20">
            <w:pPr>
              <w:rPr>
                <w:rFonts w:ascii="Times New Roman" w:hAnsi="Times New Roman"/>
                <w:sz w:val="24"/>
                <w:szCs w:val="24"/>
              </w:rPr>
            </w:pPr>
            <w:r w:rsidRPr="00967AD5">
              <w:rPr>
                <w:rFonts w:ascii="Times New Roman" w:hAnsi="Times New Roman"/>
                <w:sz w:val="24"/>
                <w:szCs w:val="24"/>
              </w:rPr>
              <w:t>32,26</w:t>
            </w:r>
          </w:p>
        </w:tc>
      </w:tr>
    </w:tbl>
    <w:p w:rsidR="00F122FE" w:rsidRPr="00D0043B" w:rsidRDefault="00F122FE" w:rsidP="00F122FE">
      <w:pPr>
        <w:spacing w:before="60" w:after="60" w:line="360" w:lineRule="auto"/>
        <w:jc w:val="both"/>
        <w:rPr>
          <w:rFonts w:ascii="Times New Roman" w:hAnsi="Times New Roman"/>
          <w:i/>
          <w:color w:val="000000"/>
          <w:sz w:val="24"/>
          <w:szCs w:val="24"/>
          <w:lang w:eastAsia="cs-CZ"/>
        </w:rPr>
      </w:pPr>
      <w:r>
        <w:rPr>
          <w:rFonts w:ascii="Times New Roman" w:hAnsi="Times New Roman"/>
          <w:i/>
          <w:color w:val="000000"/>
          <w:lang w:eastAsia="cs-CZ"/>
        </w:rPr>
        <w:t xml:space="preserve">   </w:t>
      </w:r>
      <w:r w:rsidRPr="00D0043B">
        <w:rPr>
          <w:rFonts w:ascii="Times New Roman" w:hAnsi="Times New Roman"/>
          <w:i/>
          <w:color w:val="000000"/>
          <w:sz w:val="24"/>
          <w:szCs w:val="24"/>
          <w:lang w:eastAsia="cs-CZ"/>
        </w:rPr>
        <w:t xml:space="preserve">zdroj: </w:t>
      </w:r>
      <w:r>
        <w:rPr>
          <w:rFonts w:ascii="Times New Roman" w:hAnsi="Times New Roman"/>
          <w:i/>
          <w:color w:val="000000"/>
          <w:sz w:val="24"/>
          <w:szCs w:val="24"/>
          <w:lang w:eastAsia="cs-CZ"/>
        </w:rPr>
        <w:t>Štatistický úrad SR 2014 (za okresy), ÚPSaR (za obce)</w:t>
      </w:r>
    </w:p>
    <w:p w:rsidR="00806315" w:rsidRDefault="00806315" w:rsidP="00806315">
      <w:pPr>
        <w:spacing w:before="60" w:after="60" w:line="300" w:lineRule="exact"/>
        <w:jc w:val="both"/>
        <w:rPr>
          <w:rFonts w:ascii="Times New Roman" w:hAnsi="Times New Roman"/>
          <w:color w:val="000000"/>
          <w:sz w:val="24"/>
          <w:szCs w:val="24"/>
          <w:lang w:eastAsia="cs-CZ"/>
        </w:rPr>
      </w:pPr>
    </w:p>
    <w:p w:rsidR="00F247DE" w:rsidRPr="00F247DE" w:rsidRDefault="00F247DE" w:rsidP="00885B11">
      <w:pPr>
        <w:spacing w:after="0" w:line="360" w:lineRule="auto"/>
        <w:ind w:firstLine="357"/>
        <w:jc w:val="both"/>
        <w:rPr>
          <w:rFonts w:ascii="Times New Roman" w:hAnsi="Times New Roman"/>
          <w:sz w:val="24"/>
          <w:szCs w:val="24"/>
        </w:rPr>
      </w:pPr>
      <w:r w:rsidRPr="00F247DE">
        <w:rPr>
          <w:rFonts w:ascii="Times New Roman" w:hAnsi="Times New Roman"/>
          <w:sz w:val="24"/>
          <w:szCs w:val="24"/>
        </w:rPr>
        <w:t xml:space="preserve">Územie Občianskeho združenia </w:t>
      </w:r>
      <w:r w:rsidRPr="00F247DE">
        <w:rPr>
          <w:rFonts w:ascii="Times New Roman" w:hAnsi="Times New Roman"/>
          <w:caps/>
          <w:sz w:val="24"/>
          <w:szCs w:val="24"/>
        </w:rPr>
        <w:t>Zlatá cesta</w:t>
      </w:r>
      <w:r w:rsidRPr="00F247DE">
        <w:rPr>
          <w:rFonts w:ascii="Times New Roman" w:hAnsi="Times New Roman"/>
          <w:sz w:val="24"/>
          <w:szCs w:val="24"/>
        </w:rPr>
        <w:t xml:space="preserve"> svojou geografickou polohou a množstvom kultúrnych a prírodných pozoruhodností má výborné možnosti  a predpoklady pre rozvoj cestovného ruchu, ktorý je potrebné realizovať v súlade s ochranou prírody a krajiny. Koncentráciu prírodných hodnôt predstavujú desiatky vyhlásených prírodných rezervácií, množstvo chránených areálov a prírodných pamiatok. Najvýznamnejší potenciál pre rozvoj cestovného ruchu sa nachádza v časti kraja pokrytej prevažne horstvami, kde je možné rozvíjať zimnú turistiku. Na letnú rekreáciu je predurčená južná časť regiónu charakteristická kotlinami, okolie Banskej Štiavnice a termálne kúpaliská. V ostatných častiach regiónu sú veľké rezervy vo využití vinárskych tradícií a v rozvoji vidieckej turistiky a agroturistiky, ktoré dávajú predpoklady  pre vytvorenie nových pracovných  príležitosti pri využití existujúcich kapacít. Vo všetkých častiach regiónu sa nachádzajú hodnotné kultúrne a historické pamiatky, ktoré zvyšujú atraktivitu prostredia a umožňujú rozvíjať poznávací cestovný ruch. Kultúrne podujatia, festivaly a slávnosti priťahujú návštevníkov najmä v letnom období, zvyšujú možnosti vytvorenia nových pracovných príležitostí  a návratnosť investícií venovaných záchrane kultúrnych pamiatok.</w:t>
      </w:r>
    </w:p>
    <w:p w:rsidR="00F247DE" w:rsidRPr="00F247DE" w:rsidRDefault="00F247DE" w:rsidP="00885B11">
      <w:pPr>
        <w:spacing w:after="0" w:line="360" w:lineRule="auto"/>
        <w:ind w:firstLine="357"/>
        <w:jc w:val="both"/>
        <w:rPr>
          <w:rFonts w:ascii="Times New Roman" w:hAnsi="Times New Roman"/>
          <w:sz w:val="24"/>
          <w:szCs w:val="24"/>
        </w:rPr>
      </w:pPr>
      <w:r w:rsidRPr="00F247DE">
        <w:rPr>
          <w:rFonts w:ascii="Times New Roman" w:hAnsi="Times New Roman"/>
          <w:sz w:val="24"/>
          <w:szCs w:val="24"/>
        </w:rPr>
        <w:t>Strediská cestovného  ruchu sú pomerne  diferencované nielen z hľadiska prírodného  potenciálu,   ale  aj   z  hľadiska infraštrukturálnej vybavenosti a návštevnosti.</w:t>
      </w:r>
    </w:p>
    <w:p w:rsidR="00F247DE" w:rsidRDefault="00F247DE" w:rsidP="00885B11">
      <w:pPr>
        <w:spacing w:after="0" w:line="360" w:lineRule="auto"/>
        <w:ind w:firstLine="357"/>
        <w:jc w:val="both"/>
        <w:rPr>
          <w:rFonts w:ascii="Times New Roman" w:hAnsi="Times New Roman"/>
          <w:sz w:val="24"/>
          <w:szCs w:val="24"/>
        </w:rPr>
      </w:pPr>
      <w:r w:rsidRPr="00F247DE">
        <w:rPr>
          <w:rFonts w:ascii="Times New Roman" w:hAnsi="Times New Roman"/>
          <w:sz w:val="24"/>
          <w:szCs w:val="24"/>
        </w:rPr>
        <w:t>Územie sa rozprestiera už v spomínanej v chránenej krajinnej oblasti Štiavnické vrchy. Poloha regiónu, existencia a rozmanitosť prírodných podmienok a historických pamiatok poskytuje dobré podmienky na rozvoj cestovného ruchu a služieb v tejto lokalite. Podmienkou na zhodnotenie prírodných a historických podmienok  v prospech cestovného ruchu  je vybavenie územia technickou infraštruktúrou. Najdôležitejšou súčasťou technickej infraštruktúry  cestovného ruchu sú kvalitné ubytovacie zariadenia a služby.</w:t>
      </w:r>
      <w:r>
        <w:rPr>
          <w:rFonts w:ascii="Times New Roman" w:hAnsi="Times New Roman"/>
          <w:sz w:val="24"/>
          <w:szCs w:val="24"/>
        </w:rPr>
        <w:t xml:space="preserve"> </w:t>
      </w:r>
      <w:r w:rsidRPr="00F247DE">
        <w:rPr>
          <w:rFonts w:ascii="Times New Roman" w:hAnsi="Times New Roman"/>
          <w:sz w:val="24"/>
          <w:szCs w:val="24"/>
        </w:rPr>
        <w:t xml:space="preserve">Ubytovacie zariadenia sú v území zastúpené hlavne hotelmi, rodinnými penziónmi, chatami a turistickými ubytovňami a ubytovaním na súkromí. Potenciál minerálnych a termálnych vôd umožňuje </w:t>
      </w:r>
      <w:r w:rsidRPr="00F247DE">
        <w:rPr>
          <w:rFonts w:ascii="Times New Roman" w:hAnsi="Times New Roman"/>
          <w:sz w:val="24"/>
          <w:szCs w:val="24"/>
        </w:rPr>
        <w:lastRenderedPageBreak/>
        <w:t xml:space="preserve">rozvoj kúpeľného a kúpeľno-relaxačného cestovného ruchu v kúpeľnom meste Dudince, ktoré okrem liečebných procedúr poskytuje i široké rehabilitačno - rekreačné možnosti. Taktiež sa tu nachádza  vodný svet. </w:t>
      </w:r>
    </w:p>
    <w:p w:rsidR="00F247DE" w:rsidRDefault="00F247DE" w:rsidP="00885B11">
      <w:pPr>
        <w:spacing w:after="0" w:line="360" w:lineRule="auto"/>
        <w:ind w:firstLine="357"/>
        <w:jc w:val="both"/>
        <w:rPr>
          <w:rFonts w:ascii="Times New Roman" w:hAnsi="Times New Roman"/>
          <w:color w:val="231F20"/>
          <w:sz w:val="24"/>
          <w:szCs w:val="24"/>
          <w:lang w:eastAsia="sk-SK"/>
        </w:rPr>
      </w:pPr>
      <w:r w:rsidRPr="00F247DE">
        <w:rPr>
          <w:rFonts w:ascii="Times New Roman" w:hAnsi="Times New Roman"/>
          <w:sz w:val="24"/>
          <w:szCs w:val="24"/>
        </w:rPr>
        <w:t xml:space="preserve">V roku 2009 bolo v Štiavnických vrchoch otvorené lyžiarske stredisko </w:t>
      </w:r>
      <w:r w:rsidRPr="00F247DE">
        <w:rPr>
          <w:rFonts w:ascii="Times New Roman" w:hAnsi="Times New Roman"/>
          <w:color w:val="231F20"/>
          <w:sz w:val="24"/>
          <w:szCs w:val="24"/>
          <w:lang w:eastAsia="sk-SK"/>
        </w:rPr>
        <w:t xml:space="preserve">SALAMANDRA Resort. Ide o  najjužnejšie situované stredisko na Slovensku. Vďaka tomu je </w:t>
      </w:r>
      <w:r w:rsidRPr="00960BBF">
        <w:rPr>
          <w:rFonts w:ascii="Times New Roman" w:hAnsi="Times New Roman"/>
          <w:bCs/>
          <w:color w:val="231F20"/>
          <w:sz w:val="24"/>
          <w:szCs w:val="24"/>
          <w:lang w:eastAsia="sk-SK"/>
        </w:rPr>
        <w:t>najbližšie dostupným lyžiarskym strediskom s lanovkou pre lyžiarov zo západného a južného Slovenska</w:t>
      </w:r>
      <w:r w:rsidRPr="00960BBF">
        <w:rPr>
          <w:rFonts w:ascii="Times New Roman" w:hAnsi="Times New Roman"/>
          <w:color w:val="231F20"/>
          <w:sz w:val="24"/>
          <w:szCs w:val="24"/>
          <w:lang w:eastAsia="sk-SK"/>
        </w:rPr>
        <w:t>.</w:t>
      </w:r>
      <w:r w:rsidRPr="00F247DE">
        <w:rPr>
          <w:rFonts w:ascii="Times New Roman" w:hAnsi="Times New Roman"/>
          <w:color w:val="231F20"/>
          <w:sz w:val="24"/>
          <w:szCs w:val="24"/>
          <w:lang w:eastAsia="sk-SK"/>
        </w:rPr>
        <w:t xml:space="preserve"> Patrí medzi najzaujímavejšie lyžiarske strediská na Slovensku vďaka svojej severozápadnej orientácii lyžiarskeho svahu, optimálnej náročnosti a relatívne chladnému zimnému počasiu. Stredisko je atraktívne svojou modernou štvorsedačkovou lanovkou s bublinami, bezkontaktným turniketovým systémom, moderným zasnežovacím systémom, prírodným jazerom, tzv. tajchom, a kvalitným zázemím potrebným na profesionálnu prevádzku počas zimnej sezóny.</w:t>
      </w:r>
    </w:p>
    <w:p w:rsidR="00885B11" w:rsidRPr="00F247DE" w:rsidRDefault="00885B11" w:rsidP="00885B11">
      <w:pPr>
        <w:spacing w:after="0" w:line="360" w:lineRule="auto"/>
        <w:ind w:firstLine="357"/>
        <w:jc w:val="both"/>
        <w:rPr>
          <w:rFonts w:ascii="Times New Roman" w:hAnsi="Times New Roman"/>
          <w:sz w:val="24"/>
          <w:szCs w:val="24"/>
        </w:rPr>
      </w:pPr>
      <w:r>
        <w:rPr>
          <w:rFonts w:ascii="Times New Roman" w:hAnsi="Times New Roman"/>
          <w:color w:val="231F20"/>
          <w:sz w:val="24"/>
          <w:szCs w:val="24"/>
          <w:lang w:eastAsia="sk-SK"/>
        </w:rPr>
        <w:t>V roku 2012 vznikli na území Zlatej cesty dve oblastné organizácie cestovného ruchu v Banskej Štiavnici a Dudinciach.</w:t>
      </w:r>
    </w:p>
    <w:p w:rsidR="00F247DE" w:rsidRDefault="00F247DE" w:rsidP="00885B11">
      <w:pPr>
        <w:shd w:val="clear" w:color="auto" w:fill="FFFFFF"/>
        <w:spacing w:after="0" w:line="360" w:lineRule="auto"/>
        <w:jc w:val="both"/>
        <w:rPr>
          <w:rFonts w:ascii="Times New Roman" w:hAnsi="Times New Roman"/>
          <w:color w:val="231F20"/>
          <w:sz w:val="24"/>
          <w:szCs w:val="24"/>
          <w:lang w:eastAsia="sk-SK"/>
        </w:rPr>
      </w:pPr>
      <w:r w:rsidRPr="00F247DE">
        <w:rPr>
          <w:rFonts w:ascii="Times New Roman" w:hAnsi="Times New Roman"/>
          <w:color w:val="231F20"/>
          <w:sz w:val="24"/>
          <w:szCs w:val="24"/>
          <w:lang w:eastAsia="sk-SK"/>
        </w:rPr>
        <w:t>Dopriať si športový relax v lyžiarskom stredisku SALAMANDRA Resort znamená načerpať energiu z unikátnej harmónie sily štiavnickej prírody a ducha baníckej histórie podporenú profesionálnou starostlivosťou a kvalitnými službami moderného lyžiarskeho rezortu. </w:t>
      </w:r>
    </w:p>
    <w:p w:rsidR="00BF78FB" w:rsidRPr="00F247DE" w:rsidRDefault="00BF78FB" w:rsidP="00885B11">
      <w:pPr>
        <w:shd w:val="clear" w:color="auto" w:fill="FFFFFF"/>
        <w:spacing w:after="0" w:line="360" w:lineRule="auto"/>
        <w:jc w:val="both"/>
        <w:rPr>
          <w:rFonts w:ascii="Times New Roman" w:hAnsi="Times New Roman"/>
          <w:color w:val="231F20"/>
          <w:sz w:val="24"/>
          <w:szCs w:val="24"/>
          <w:lang w:eastAsia="sk-SK"/>
        </w:rPr>
      </w:pPr>
      <w:r>
        <w:rPr>
          <w:rFonts w:ascii="Times New Roman" w:hAnsi="Times New Roman"/>
          <w:color w:val="231F20"/>
          <w:sz w:val="24"/>
          <w:szCs w:val="24"/>
          <w:lang w:eastAsia="sk-SK"/>
        </w:rPr>
        <w:t xml:space="preserve">Aj v Programovom období </w:t>
      </w:r>
      <w:r w:rsidR="007D1F3E">
        <w:rPr>
          <w:rFonts w:ascii="Times New Roman" w:hAnsi="Times New Roman"/>
          <w:color w:val="231F20"/>
          <w:sz w:val="24"/>
          <w:szCs w:val="24"/>
          <w:lang w:eastAsia="sk-SK"/>
        </w:rPr>
        <w:t xml:space="preserve">2007-2013 </w:t>
      </w:r>
      <w:r>
        <w:rPr>
          <w:rFonts w:ascii="Times New Roman" w:hAnsi="Times New Roman"/>
          <w:color w:val="231F20"/>
          <w:sz w:val="24"/>
          <w:szCs w:val="24"/>
          <w:lang w:eastAsia="sk-SK"/>
        </w:rPr>
        <w:t xml:space="preserve">medzi naše priority patril rozvoj vidieckeho cestovného ruchu a preto aj projekty spolupráce boli zamerané na jeho rozvoj. </w:t>
      </w:r>
    </w:p>
    <w:p w:rsidR="00F247DE" w:rsidRPr="00BF78FB" w:rsidRDefault="00F247DE" w:rsidP="00885B11">
      <w:pPr>
        <w:shd w:val="clear" w:color="auto" w:fill="FFFFFF"/>
        <w:spacing w:after="0" w:line="360" w:lineRule="auto"/>
        <w:jc w:val="both"/>
        <w:rPr>
          <w:rFonts w:ascii="Times New Roman" w:hAnsi="Times New Roman"/>
          <w:b/>
          <w:i/>
          <w:color w:val="231F20"/>
          <w:sz w:val="24"/>
          <w:szCs w:val="24"/>
          <w:lang w:eastAsia="sk-SK"/>
        </w:rPr>
      </w:pPr>
      <w:r>
        <w:rPr>
          <w:rFonts w:ascii="Times New Roman" w:hAnsi="Times New Roman"/>
          <w:color w:val="231F20"/>
          <w:sz w:val="24"/>
          <w:szCs w:val="24"/>
          <w:lang w:eastAsia="sk-SK"/>
        </w:rPr>
        <w:t xml:space="preserve">         </w:t>
      </w:r>
      <w:r w:rsidRPr="00F247DE">
        <w:rPr>
          <w:rFonts w:ascii="Times New Roman" w:hAnsi="Times New Roman"/>
          <w:color w:val="231F20"/>
          <w:sz w:val="24"/>
          <w:szCs w:val="24"/>
          <w:lang w:eastAsia="sk-SK"/>
        </w:rPr>
        <w:t xml:space="preserve">V rokoch 2011-2012 sme s partnermi z MAS PKP realizovali projekt pod názvom </w:t>
      </w:r>
      <w:r w:rsidRPr="00BF78FB">
        <w:rPr>
          <w:rFonts w:ascii="Times New Roman" w:hAnsi="Times New Roman"/>
          <w:b/>
          <w:i/>
          <w:color w:val="231F20"/>
          <w:sz w:val="24"/>
          <w:szCs w:val="24"/>
          <w:lang w:eastAsia="sk-SK"/>
        </w:rPr>
        <w:t xml:space="preserve">„Spoznajte život hontianskych dedín – Ekomúzeum Hont“. </w:t>
      </w:r>
    </w:p>
    <w:p w:rsidR="00F247DE" w:rsidRPr="00F247DE" w:rsidRDefault="00F247DE" w:rsidP="00F247DE">
      <w:pPr>
        <w:pStyle w:val="Nadpis4"/>
        <w:shd w:val="clear" w:color="auto" w:fill="FFFFFF"/>
        <w:tabs>
          <w:tab w:val="left" w:pos="3405"/>
        </w:tabs>
        <w:spacing w:before="0" w:after="0" w:line="360" w:lineRule="auto"/>
        <w:jc w:val="both"/>
        <w:rPr>
          <w:rFonts w:ascii="Times New Roman" w:hAnsi="Times New Roman"/>
          <w:sz w:val="24"/>
          <w:szCs w:val="24"/>
        </w:rPr>
      </w:pPr>
      <w:r w:rsidRPr="00F247DE">
        <w:rPr>
          <w:rStyle w:val="Siln"/>
          <w:rFonts w:ascii="Times New Roman" w:hAnsi="Times New Roman"/>
          <w:b/>
          <w:bCs/>
          <w:sz w:val="24"/>
          <w:szCs w:val="24"/>
        </w:rPr>
        <w:t>Ciele projektu:</w:t>
      </w:r>
      <w:r w:rsidRPr="00F247DE">
        <w:rPr>
          <w:rStyle w:val="Siln"/>
          <w:rFonts w:ascii="Times New Roman" w:hAnsi="Times New Roman"/>
          <w:b/>
          <w:bCs/>
          <w:sz w:val="24"/>
          <w:szCs w:val="24"/>
        </w:rPr>
        <w:tab/>
      </w:r>
    </w:p>
    <w:p w:rsidR="006B082E" w:rsidRDefault="00F247DE" w:rsidP="006B082E">
      <w:pPr>
        <w:pStyle w:val="Normlnywebov"/>
        <w:shd w:val="clear" w:color="auto" w:fill="FFFFFF"/>
        <w:spacing w:before="0" w:beforeAutospacing="0" w:after="0" w:afterAutospacing="0" w:line="360" w:lineRule="auto"/>
        <w:jc w:val="both"/>
        <w:rPr>
          <w:lang w:val="sk-SK"/>
        </w:rPr>
      </w:pPr>
      <w:r w:rsidRPr="00F247DE">
        <w:t>- vytvoriť Ekomúzeum, ako produkt vidieckeho cestovného ruchu, ktorý je zostavený zo špecifických ponúk jednotliv</w:t>
      </w:r>
      <w:r w:rsidR="00BF78FB">
        <w:t>ých dedín zapojených v projekte</w:t>
      </w:r>
      <w:r w:rsidR="00BF78FB">
        <w:rPr>
          <w:lang w:val="sk-SK"/>
        </w:rPr>
        <w:t xml:space="preserve"> a tiež </w:t>
      </w:r>
      <w:r w:rsidRPr="00F247DE">
        <w:t>skĺbiť najzaujímavejšie špeci</w:t>
      </w:r>
      <w:r w:rsidR="00BF78FB">
        <w:t>fiká obcí z rôznych kútov Hontu</w:t>
      </w:r>
      <w:r w:rsidR="00BF78FB">
        <w:rPr>
          <w:lang w:val="sk-SK"/>
        </w:rPr>
        <w:t xml:space="preserve">, </w:t>
      </w:r>
      <w:r w:rsidRPr="00F247DE">
        <w:t xml:space="preserve"> ponúknuť ich návštevníkom a tak podporiť ekonomický a spoločenský rozvoj nášho regiónu.</w:t>
      </w:r>
      <w:r w:rsidR="00BF78FB">
        <w:rPr>
          <w:lang w:val="sk-SK"/>
        </w:rPr>
        <w:t xml:space="preserve"> P</w:t>
      </w:r>
      <w:r w:rsidRPr="00F247DE">
        <w:t>ripraviť záväzné spojenie obcí s rôznym "naturelom" v produkte CR, založenom na prírodnom a kultúrnom dedičstve s maximálnym využitím ľudovo-tradičných a remeselných prvkov a originality</w:t>
      </w:r>
      <w:r w:rsidR="00BF78FB">
        <w:t xml:space="preserve"> dedín a taktiež zabezpečiť aj </w:t>
      </w:r>
      <w:r w:rsidR="00BF78FB">
        <w:rPr>
          <w:lang w:val="sk-SK"/>
        </w:rPr>
        <w:t>z</w:t>
      </w:r>
      <w:r w:rsidRPr="00F247DE">
        <w:t>ákladné a doplnkové služby. Keď sa spoja viaceré obce ponuka ekomúzea bude pestrejšia, pretože každá  obec ponúkne iný produkt a návštevník má možnosť spoznať zaujímavosti širšieho regiónu. Tak by sa nám turistov podarilo v území udržať viac dní.</w:t>
      </w:r>
    </w:p>
    <w:p w:rsidR="00F247DE" w:rsidRPr="00110433" w:rsidRDefault="00F247DE" w:rsidP="00885B11">
      <w:pPr>
        <w:pStyle w:val="Normlnywebov"/>
        <w:shd w:val="clear" w:color="auto" w:fill="FFFFFF"/>
        <w:spacing w:before="0" w:beforeAutospacing="0" w:after="0" w:afterAutospacing="0" w:line="360" w:lineRule="auto"/>
        <w:jc w:val="both"/>
        <w:rPr>
          <w:lang w:val="sk-SK"/>
        </w:rPr>
      </w:pPr>
      <w:r w:rsidRPr="00F247DE">
        <w:rPr>
          <w:color w:val="231F20"/>
          <w:lang w:eastAsia="sk-SK"/>
        </w:rPr>
        <w:t>Výsledkom projektu je osem fungujúcich ekomúzeí v nasledovných obciach</w:t>
      </w:r>
      <w:r w:rsidR="00110433">
        <w:rPr>
          <w:color w:val="231F20"/>
          <w:lang w:val="sk-SK" w:eastAsia="sk-SK"/>
        </w:rPr>
        <w:t xml:space="preserve"> Vinica (Pohľady do vinice a pivnice), </w:t>
      </w:r>
      <w:r w:rsidRPr="00110433">
        <w:rPr>
          <w:bCs/>
          <w:kern w:val="24"/>
        </w:rPr>
        <w:t>Obec Veľká Čalomija</w:t>
      </w:r>
      <w:r w:rsidR="00110433">
        <w:rPr>
          <w:bCs/>
          <w:kern w:val="24"/>
          <w:lang w:val="sk-SK"/>
        </w:rPr>
        <w:t xml:space="preserve"> (</w:t>
      </w:r>
      <w:r w:rsidR="00110433">
        <w:rPr>
          <w:kern w:val="24"/>
        </w:rPr>
        <w:t>História a relax pri Ipli</w:t>
      </w:r>
      <w:r w:rsidR="00110433">
        <w:rPr>
          <w:kern w:val="24"/>
          <w:lang w:val="sk-SK"/>
        </w:rPr>
        <w:t>)</w:t>
      </w:r>
      <w:r w:rsidRPr="00F247DE">
        <w:rPr>
          <w:kern w:val="24"/>
        </w:rPr>
        <w:t xml:space="preserve">, </w:t>
      </w:r>
      <w:r w:rsidRPr="00110433">
        <w:t>O</w:t>
      </w:r>
      <w:r w:rsidRPr="00110433">
        <w:rPr>
          <w:bCs/>
          <w:kern w:val="24"/>
        </w:rPr>
        <w:t>bec Báthorová</w:t>
      </w:r>
      <w:r w:rsidR="00110433">
        <w:rPr>
          <w:b/>
          <w:bCs/>
          <w:kern w:val="24"/>
          <w:lang w:val="sk-SK"/>
        </w:rPr>
        <w:t xml:space="preserve"> (</w:t>
      </w:r>
      <w:r w:rsidRPr="00110433">
        <w:rPr>
          <w:kern w:val="24"/>
        </w:rPr>
        <w:t>Život na dedine – tradície a remeslá</w:t>
      </w:r>
      <w:r w:rsidR="00110433">
        <w:rPr>
          <w:kern w:val="24"/>
          <w:lang w:val="sk-SK"/>
        </w:rPr>
        <w:t>)</w:t>
      </w:r>
      <w:r w:rsidRPr="00110433">
        <w:rPr>
          <w:kern w:val="24"/>
        </w:rPr>
        <w:t xml:space="preserve">, </w:t>
      </w:r>
      <w:r w:rsidRPr="00110433">
        <w:rPr>
          <w:bCs/>
          <w:kern w:val="24"/>
        </w:rPr>
        <w:t>Obec Svätý Anton</w:t>
      </w:r>
      <w:r w:rsidR="00110433">
        <w:rPr>
          <w:bCs/>
          <w:kern w:val="24"/>
          <w:lang w:val="sk-SK"/>
        </w:rPr>
        <w:t xml:space="preserve"> (</w:t>
      </w:r>
      <w:r w:rsidRPr="00110433">
        <w:rPr>
          <w:kern w:val="24"/>
        </w:rPr>
        <w:t>Gazdovský dvor</w:t>
      </w:r>
      <w:r w:rsidR="00110433">
        <w:rPr>
          <w:kern w:val="24"/>
          <w:lang w:val="sk-SK"/>
        </w:rPr>
        <w:t>)</w:t>
      </w:r>
      <w:r w:rsidRPr="00110433">
        <w:rPr>
          <w:kern w:val="24"/>
        </w:rPr>
        <w:t xml:space="preserve">, </w:t>
      </w:r>
      <w:r w:rsidRPr="00110433">
        <w:rPr>
          <w:bCs/>
          <w:kern w:val="24"/>
        </w:rPr>
        <w:t>Obec Čelovce</w:t>
      </w:r>
      <w:r w:rsidR="00110433">
        <w:rPr>
          <w:bCs/>
          <w:kern w:val="24"/>
          <w:lang w:val="sk-SK"/>
        </w:rPr>
        <w:t xml:space="preserve"> </w:t>
      </w:r>
      <w:r w:rsidR="00110433">
        <w:rPr>
          <w:bCs/>
          <w:kern w:val="24"/>
          <w:lang w:val="sk-SK"/>
        </w:rPr>
        <w:lastRenderedPageBreak/>
        <w:t>(</w:t>
      </w:r>
      <w:r w:rsidRPr="00F247DE">
        <w:rPr>
          <w:kern w:val="24"/>
        </w:rPr>
        <w:t>Čelovská chrupka</w:t>
      </w:r>
      <w:r w:rsidR="00110433">
        <w:rPr>
          <w:kern w:val="24"/>
          <w:lang w:val="sk-SK"/>
        </w:rPr>
        <w:t xml:space="preserve">) </w:t>
      </w:r>
      <w:r w:rsidRPr="00110433">
        <w:rPr>
          <w:bCs/>
          <w:kern w:val="24"/>
        </w:rPr>
        <w:t>Obec Hontianske Tesáre</w:t>
      </w:r>
      <w:r w:rsidR="00110433">
        <w:rPr>
          <w:bCs/>
          <w:kern w:val="24"/>
          <w:lang w:val="sk-SK"/>
        </w:rPr>
        <w:t xml:space="preserve"> (</w:t>
      </w:r>
      <w:r w:rsidRPr="00F247DE">
        <w:rPr>
          <w:kern w:val="24"/>
        </w:rPr>
        <w:t>Tesárskych sedem divov</w:t>
      </w:r>
      <w:r w:rsidR="00110433">
        <w:rPr>
          <w:kern w:val="24"/>
          <w:lang w:val="sk-SK"/>
        </w:rPr>
        <w:t xml:space="preserve">), </w:t>
      </w:r>
      <w:r w:rsidRPr="00F247DE">
        <w:rPr>
          <w:kern w:val="24"/>
        </w:rPr>
        <w:t xml:space="preserve"> </w:t>
      </w:r>
      <w:r w:rsidRPr="00110433">
        <w:rPr>
          <w:bCs/>
          <w:kern w:val="24"/>
        </w:rPr>
        <w:t>Obec Štiavnické Bane</w:t>
      </w:r>
      <w:r w:rsidR="00110433">
        <w:rPr>
          <w:bCs/>
          <w:kern w:val="24"/>
          <w:lang w:val="sk-SK"/>
        </w:rPr>
        <w:t xml:space="preserve"> (</w:t>
      </w:r>
      <w:r w:rsidRPr="00F247DE">
        <w:rPr>
          <w:kern w:val="24"/>
        </w:rPr>
        <w:t>Obec svetových prvenstiev</w:t>
      </w:r>
      <w:r w:rsidR="00110433">
        <w:rPr>
          <w:kern w:val="24"/>
          <w:lang w:val="sk-SK"/>
        </w:rPr>
        <w:t>)</w:t>
      </w:r>
      <w:r w:rsidRPr="00F247DE">
        <w:rPr>
          <w:kern w:val="24"/>
        </w:rPr>
        <w:t xml:space="preserve"> </w:t>
      </w:r>
      <w:r w:rsidRPr="00110433">
        <w:rPr>
          <w:bCs/>
          <w:kern w:val="24"/>
        </w:rPr>
        <w:t>Obec Hrušov</w:t>
      </w:r>
      <w:r w:rsidRPr="00F247DE">
        <w:rPr>
          <w:b/>
          <w:bCs/>
          <w:kern w:val="24"/>
        </w:rPr>
        <w:t xml:space="preserve"> </w:t>
      </w:r>
      <w:r w:rsidR="00110433">
        <w:rPr>
          <w:b/>
          <w:bCs/>
          <w:kern w:val="24"/>
          <w:lang w:val="sk-SK"/>
        </w:rPr>
        <w:t>(</w:t>
      </w:r>
      <w:r w:rsidRPr="00F247DE">
        <w:rPr>
          <w:kern w:val="24"/>
        </w:rPr>
        <w:t>Deň v Hrušovskom dvore</w:t>
      </w:r>
      <w:r w:rsidR="00110433">
        <w:rPr>
          <w:kern w:val="24"/>
          <w:lang w:val="sk-SK"/>
        </w:rPr>
        <w:t xml:space="preserve">) </w:t>
      </w:r>
    </w:p>
    <w:p w:rsidR="003861F2" w:rsidRPr="00BF78FB" w:rsidRDefault="003861F2" w:rsidP="00885B11">
      <w:pPr>
        <w:shd w:val="clear" w:color="auto" w:fill="FFFFFF"/>
        <w:spacing w:after="0" w:line="360" w:lineRule="auto"/>
        <w:jc w:val="both"/>
        <w:rPr>
          <w:rFonts w:ascii="Times New Roman" w:hAnsi="Times New Roman"/>
          <w:b/>
          <w:i/>
          <w:color w:val="231F20"/>
          <w:sz w:val="24"/>
          <w:szCs w:val="24"/>
          <w:lang w:eastAsia="sk-SK"/>
        </w:rPr>
      </w:pPr>
      <w:r>
        <w:rPr>
          <w:rFonts w:ascii="Times New Roman" w:hAnsi="Times New Roman"/>
          <w:color w:val="231F20"/>
          <w:sz w:val="24"/>
          <w:szCs w:val="24"/>
          <w:lang w:eastAsia="sk-SK"/>
        </w:rPr>
        <w:t xml:space="preserve">         V rokoch 2013-2014</w:t>
      </w:r>
      <w:r w:rsidRPr="00F247DE">
        <w:rPr>
          <w:rFonts w:ascii="Times New Roman" w:hAnsi="Times New Roman"/>
          <w:color w:val="231F20"/>
          <w:sz w:val="24"/>
          <w:szCs w:val="24"/>
          <w:lang w:eastAsia="sk-SK"/>
        </w:rPr>
        <w:t xml:space="preserve"> sme s partnermi z MAS PKP realizovali projekt</w:t>
      </w:r>
      <w:r>
        <w:rPr>
          <w:rFonts w:ascii="Times New Roman" w:hAnsi="Times New Roman"/>
          <w:color w:val="231F20"/>
          <w:sz w:val="24"/>
          <w:szCs w:val="24"/>
          <w:lang w:eastAsia="sk-SK"/>
        </w:rPr>
        <w:t xml:space="preserve"> pod názvom </w:t>
      </w:r>
      <w:r w:rsidRPr="00BF78FB">
        <w:rPr>
          <w:rFonts w:ascii="Times New Roman" w:hAnsi="Times New Roman"/>
          <w:b/>
          <w:i/>
          <w:color w:val="231F20"/>
          <w:sz w:val="24"/>
          <w:szCs w:val="24"/>
          <w:lang w:eastAsia="sk-SK"/>
        </w:rPr>
        <w:t xml:space="preserve">„Sieť múzeí – tradície, spomienky, história“. </w:t>
      </w:r>
    </w:p>
    <w:p w:rsidR="003861F2" w:rsidRPr="003861F2" w:rsidRDefault="00BF78FB" w:rsidP="00885B11">
      <w:pPr>
        <w:spacing w:after="0" w:line="360" w:lineRule="auto"/>
        <w:jc w:val="both"/>
        <w:rPr>
          <w:rFonts w:ascii="Times New Roman" w:hAnsi="Times New Roman"/>
          <w:b/>
          <w:sz w:val="24"/>
          <w:szCs w:val="24"/>
        </w:rPr>
      </w:pPr>
      <w:r>
        <w:rPr>
          <w:rFonts w:ascii="Times New Roman" w:hAnsi="Times New Roman"/>
          <w:b/>
          <w:sz w:val="24"/>
          <w:szCs w:val="24"/>
        </w:rPr>
        <w:t>C</w:t>
      </w:r>
      <w:r w:rsidR="003861F2" w:rsidRPr="003861F2">
        <w:rPr>
          <w:rFonts w:ascii="Times New Roman" w:hAnsi="Times New Roman"/>
          <w:b/>
          <w:sz w:val="24"/>
          <w:szCs w:val="24"/>
        </w:rPr>
        <w:t>iele</w:t>
      </w:r>
      <w:r>
        <w:rPr>
          <w:rFonts w:ascii="Times New Roman" w:hAnsi="Times New Roman"/>
          <w:b/>
          <w:sz w:val="24"/>
          <w:szCs w:val="24"/>
        </w:rPr>
        <w:t xml:space="preserve"> projektu</w:t>
      </w:r>
      <w:r w:rsidR="003861F2" w:rsidRPr="003861F2">
        <w:rPr>
          <w:rFonts w:ascii="Times New Roman" w:hAnsi="Times New Roman"/>
          <w:b/>
          <w:sz w:val="24"/>
          <w:szCs w:val="24"/>
        </w:rPr>
        <w:t>:</w:t>
      </w:r>
    </w:p>
    <w:p w:rsidR="003861F2" w:rsidRPr="00BD4A55" w:rsidRDefault="003861F2" w:rsidP="00D27864">
      <w:pPr>
        <w:numPr>
          <w:ilvl w:val="0"/>
          <w:numId w:val="15"/>
        </w:numPr>
        <w:spacing w:after="0" w:line="360" w:lineRule="auto"/>
        <w:jc w:val="both"/>
        <w:rPr>
          <w:rFonts w:ascii="Times New Roman" w:hAnsi="Times New Roman"/>
          <w:sz w:val="24"/>
          <w:szCs w:val="24"/>
        </w:rPr>
      </w:pPr>
      <w:r w:rsidRPr="003861F2">
        <w:rPr>
          <w:rFonts w:ascii="Times New Roman" w:hAnsi="Times New Roman"/>
          <w:sz w:val="24"/>
          <w:szCs w:val="24"/>
        </w:rPr>
        <w:t>Vytvoriť sieť múzeí ako produkt vidieckeho cestovného ruchu, ktorý je zostavený zo špecifických ponúk jednotlivých múzeí</w:t>
      </w:r>
      <w:r w:rsidR="00BD4A55">
        <w:rPr>
          <w:rFonts w:ascii="Times New Roman" w:hAnsi="Times New Roman"/>
          <w:sz w:val="24"/>
          <w:szCs w:val="24"/>
        </w:rPr>
        <w:t>, s</w:t>
      </w:r>
      <w:r w:rsidRPr="00BD4A55">
        <w:rPr>
          <w:rFonts w:ascii="Times New Roman" w:hAnsi="Times New Roman"/>
          <w:sz w:val="24"/>
          <w:szCs w:val="24"/>
        </w:rPr>
        <w:t>kĺbiť ponuku jednotlivých múzeí  z rôznych kútov Hontu, ponúknuť ju návštevníkom a tak podporiť ekonomický a spoločenský rozvoj nášho regiónu</w:t>
      </w:r>
      <w:r w:rsidR="00BD4A55">
        <w:rPr>
          <w:rFonts w:ascii="Times New Roman" w:hAnsi="Times New Roman"/>
          <w:sz w:val="24"/>
          <w:szCs w:val="24"/>
        </w:rPr>
        <w:t>, p</w:t>
      </w:r>
      <w:r w:rsidRPr="00BD4A55">
        <w:rPr>
          <w:rFonts w:ascii="Times New Roman" w:hAnsi="Times New Roman"/>
          <w:sz w:val="24"/>
          <w:szCs w:val="24"/>
        </w:rPr>
        <w:t>odporiť spoluprácu medzi obcami v územiach MAS</w:t>
      </w:r>
      <w:r w:rsidR="00BD4A55">
        <w:rPr>
          <w:rFonts w:ascii="Times New Roman" w:hAnsi="Times New Roman"/>
          <w:sz w:val="24"/>
          <w:szCs w:val="24"/>
        </w:rPr>
        <w:t xml:space="preserve"> a v</w:t>
      </w:r>
      <w:r w:rsidRPr="00BD4A55">
        <w:rPr>
          <w:rFonts w:ascii="Times New Roman" w:hAnsi="Times New Roman"/>
          <w:sz w:val="24"/>
          <w:szCs w:val="24"/>
        </w:rPr>
        <w:t xml:space="preserve">ytvoriť propagačný materiál zameraný na zviditeľnenie siete múzeí </w:t>
      </w:r>
    </w:p>
    <w:p w:rsidR="003861F2" w:rsidRPr="003861F2" w:rsidRDefault="003861F2" w:rsidP="003861F2">
      <w:pPr>
        <w:spacing w:line="360" w:lineRule="auto"/>
        <w:jc w:val="both"/>
        <w:rPr>
          <w:rFonts w:ascii="Times New Roman" w:hAnsi="Times New Roman"/>
          <w:sz w:val="24"/>
          <w:szCs w:val="24"/>
        </w:rPr>
      </w:pPr>
      <w:r w:rsidRPr="003861F2">
        <w:rPr>
          <w:rFonts w:ascii="Times New Roman" w:hAnsi="Times New Roman"/>
          <w:sz w:val="24"/>
          <w:szCs w:val="24"/>
        </w:rPr>
        <w:t xml:space="preserve">V rámci projektu sa nám podarila </w:t>
      </w:r>
      <w:r>
        <w:rPr>
          <w:rFonts w:ascii="Times New Roman" w:hAnsi="Times New Roman"/>
          <w:sz w:val="24"/>
          <w:szCs w:val="24"/>
        </w:rPr>
        <w:t xml:space="preserve">vytvoriť sieť 23 ľudových izieb a múzeí, pričom každé múzeum je špecifické niečím iným. </w:t>
      </w:r>
    </w:p>
    <w:p w:rsidR="003861F2" w:rsidRPr="003F668E" w:rsidRDefault="003861F2" w:rsidP="0082321A">
      <w:pPr>
        <w:spacing w:line="360" w:lineRule="auto"/>
        <w:jc w:val="both"/>
        <w:rPr>
          <w:rFonts w:ascii="Times New Roman" w:hAnsi="Times New Roman"/>
          <w:sz w:val="24"/>
          <w:szCs w:val="24"/>
        </w:rPr>
      </w:pPr>
      <w:r w:rsidRPr="003F668E">
        <w:rPr>
          <w:rFonts w:ascii="Times New Roman" w:hAnsi="Times New Roman"/>
          <w:i/>
          <w:sz w:val="24"/>
          <w:szCs w:val="24"/>
          <w:lang w:eastAsia="cs-CZ"/>
        </w:rPr>
        <w:t>Fotodokumentácia Ekomúzeí</w:t>
      </w:r>
      <w:r w:rsidR="00CB6859" w:rsidRPr="003F668E">
        <w:rPr>
          <w:rFonts w:ascii="Times New Roman" w:hAnsi="Times New Roman"/>
          <w:i/>
          <w:sz w:val="24"/>
          <w:szCs w:val="24"/>
          <w:lang w:eastAsia="cs-CZ"/>
        </w:rPr>
        <w:t xml:space="preserve"> a ľudových izieb</w:t>
      </w:r>
      <w:r w:rsidRPr="003F668E">
        <w:rPr>
          <w:rFonts w:ascii="Times New Roman" w:hAnsi="Times New Roman"/>
          <w:i/>
          <w:sz w:val="24"/>
          <w:szCs w:val="24"/>
          <w:lang w:eastAsia="cs-CZ"/>
        </w:rPr>
        <w:t xml:space="preserve"> je uvedená</w:t>
      </w:r>
      <w:r w:rsidRPr="003F668E">
        <w:rPr>
          <w:rFonts w:ascii="Times New Roman" w:hAnsi="Times New Roman"/>
          <w:b/>
          <w:i/>
          <w:sz w:val="24"/>
          <w:szCs w:val="24"/>
          <w:lang w:eastAsia="cs-CZ"/>
        </w:rPr>
        <w:t xml:space="preserve"> </w:t>
      </w:r>
      <w:r w:rsidRPr="003F668E">
        <w:rPr>
          <w:rFonts w:ascii="Times New Roman" w:hAnsi="Times New Roman"/>
          <w:i/>
          <w:noProof/>
          <w:sz w:val="24"/>
          <w:szCs w:val="24"/>
          <w:lang w:eastAsia="cs-CZ"/>
        </w:rPr>
        <w:t xml:space="preserve"> </w:t>
      </w:r>
      <w:r w:rsidRPr="003F668E">
        <w:rPr>
          <w:rFonts w:ascii="Times New Roman" w:hAnsi="Times New Roman"/>
          <w:i/>
          <w:sz w:val="24"/>
          <w:szCs w:val="24"/>
        </w:rPr>
        <w:t xml:space="preserve">v prílohe ku kapitole 3. </w:t>
      </w:r>
      <w:r w:rsidR="00E11E61" w:rsidRPr="003F668E">
        <w:rPr>
          <w:rFonts w:ascii="Times New Roman" w:hAnsi="Times New Roman"/>
          <w:i/>
          <w:sz w:val="24"/>
          <w:szCs w:val="24"/>
          <w:lang w:eastAsia="cs-CZ"/>
        </w:rPr>
        <w:t>Analytický rámec (príloha č.6</w:t>
      </w:r>
      <w:r w:rsidRPr="003F668E">
        <w:rPr>
          <w:rFonts w:ascii="Times New Roman" w:hAnsi="Times New Roman"/>
          <w:i/>
          <w:sz w:val="24"/>
          <w:szCs w:val="24"/>
          <w:lang w:eastAsia="cs-CZ"/>
        </w:rPr>
        <w:t xml:space="preserve">)   </w:t>
      </w:r>
    </w:p>
    <w:p w:rsidR="00F247DE" w:rsidRPr="00F247DE" w:rsidRDefault="00F247DE" w:rsidP="007D1F3E">
      <w:pPr>
        <w:spacing w:after="0" w:line="360" w:lineRule="auto"/>
        <w:ind w:firstLine="357"/>
        <w:jc w:val="both"/>
        <w:rPr>
          <w:rFonts w:ascii="Times New Roman" w:hAnsi="Times New Roman"/>
          <w:sz w:val="24"/>
          <w:szCs w:val="24"/>
        </w:rPr>
      </w:pPr>
      <w:r w:rsidRPr="00F247DE">
        <w:rPr>
          <w:rFonts w:ascii="Times New Roman" w:hAnsi="Times New Roman"/>
          <w:sz w:val="24"/>
          <w:szCs w:val="24"/>
        </w:rPr>
        <w:t>Územie má výborné podmienky aj pre rozvoj ekologickej dopravy v cestovnom ruchu.  V rámci celoslovensky plánovanej</w:t>
      </w:r>
      <w:r w:rsidRPr="00F247DE">
        <w:rPr>
          <w:rFonts w:ascii="Times New Roman" w:hAnsi="Times New Roman"/>
          <w:i/>
          <w:sz w:val="24"/>
          <w:szCs w:val="24"/>
        </w:rPr>
        <w:t xml:space="preserve"> </w:t>
      </w:r>
      <w:r w:rsidRPr="00F247DE">
        <w:rPr>
          <w:rFonts w:ascii="Times New Roman" w:hAnsi="Times New Roman"/>
          <w:sz w:val="24"/>
          <w:szCs w:val="24"/>
        </w:rPr>
        <w:t xml:space="preserve"> siete cyklo - turistických trás regiónom  prechádza cyklo magistrála s napojením na Európsku sieť. Sieť týchto trás je vyhovujúca,  vyžaduje však obnovu. V regióne je vybudovaných viac ako 120 km cyklotrás. V rámci projektov je plánované budovanie internetových turistických chodníkov.</w:t>
      </w:r>
    </w:p>
    <w:p w:rsidR="00F247DE" w:rsidRPr="00F247DE" w:rsidRDefault="00F247DE" w:rsidP="007D1F3E">
      <w:pPr>
        <w:spacing w:after="0" w:line="360" w:lineRule="auto"/>
        <w:ind w:firstLine="357"/>
        <w:jc w:val="both"/>
        <w:rPr>
          <w:rFonts w:ascii="Times New Roman" w:hAnsi="Times New Roman"/>
          <w:sz w:val="24"/>
          <w:szCs w:val="24"/>
        </w:rPr>
      </w:pPr>
      <w:r w:rsidRPr="00F247DE">
        <w:rPr>
          <w:rFonts w:ascii="Times New Roman" w:hAnsi="Times New Roman"/>
          <w:sz w:val="24"/>
          <w:szCs w:val="24"/>
        </w:rPr>
        <w:t xml:space="preserve">Veľké možnosti a rezervy pestovania vodných športov poskytuje komplex jazier v okolí Banskej Štiavnice, ktoré sú vhodné aj na športový rybolov. Pre zimnú turistiku a rekreáciu sa využívajú strediská  Červená studňa, Počúvadlo a Richňavské jazerá, GEOPARK, múzeá, tufové pivnice, historické pamiatky, skanzen. </w:t>
      </w:r>
    </w:p>
    <w:p w:rsidR="00F247DE" w:rsidRPr="00F247DE" w:rsidRDefault="00F247DE" w:rsidP="007D1F3E">
      <w:pPr>
        <w:spacing w:after="0" w:line="360" w:lineRule="auto"/>
        <w:ind w:firstLine="357"/>
        <w:jc w:val="both"/>
        <w:rPr>
          <w:rFonts w:ascii="Times New Roman" w:hAnsi="Times New Roman"/>
          <w:sz w:val="24"/>
          <w:szCs w:val="24"/>
        </w:rPr>
      </w:pPr>
      <w:r w:rsidRPr="00F247DE">
        <w:rPr>
          <w:rFonts w:ascii="Times New Roman" w:hAnsi="Times New Roman"/>
          <w:sz w:val="24"/>
          <w:szCs w:val="24"/>
        </w:rPr>
        <w:t xml:space="preserve">V regióne je vybudovaný </w:t>
      </w:r>
      <w:r w:rsidRPr="0082321A">
        <w:rPr>
          <w:rFonts w:ascii="Times New Roman" w:hAnsi="Times New Roman"/>
          <w:sz w:val="24"/>
          <w:szCs w:val="24"/>
        </w:rPr>
        <w:t>Banskoštiavnický geopark</w:t>
      </w:r>
      <w:r w:rsidRPr="00F247DE">
        <w:rPr>
          <w:rFonts w:ascii="Times New Roman" w:hAnsi="Times New Roman"/>
          <w:b/>
          <w:sz w:val="24"/>
          <w:szCs w:val="24"/>
        </w:rPr>
        <w:t xml:space="preserve">, </w:t>
      </w:r>
      <w:r w:rsidRPr="00F247DE">
        <w:rPr>
          <w:rFonts w:ascii="Times New Roman" w:hAnsi="Times New Roman"/>
          <w:sz w:val="24"/>
          <w:szCs w:val="24"/>
        </w:rPr>
        <w:t xml:space="preserve">ktorý má dobré predpoklady stať sa členom Európskej siete geoparkov (EGN). </w:t>
      </w:r>
    </w:p>
    <w:p w:rsidR="00F247DE" w:rsidRPr="00F247DE" w:rsidRDefault="00F247DE" w:rsidP="007D1F3E">
      <w:pPr>
        <w:spacing w:after="0" w:line="360" w:lineRule="auto"/>
        <w:jc w:val="both"/>
        <w:rPr>
          <w:rFonts w:ascii="Times New Roman" w:hAnsi="Times New Roman"/>
          <w:sz w:val="24"/>
          <w:szCs w:val="24"/>
        </w:rPr>
      </w:pPr>
      <w:r w:rsidRPr="00F247DE">
        <w:rPr>
          <w:rFonts w:ascii="Times New Roman" w:hAnsi="Times New Roman"/>
          <w:sz w:val="24"/>
          <w:szCs w:val="24"/>
        </w:rPr>
        <w:t xml:space="preserve">Významná pozornosť je venovaná i rozvoju environmentálno-edukačných programov, ktoré sú smerované na využitie produktov vo vzdelávacom procese na základných a stredných školách, čo predstavuje nepochybne devízu pre zvyšovanie environmentálneho povedomia </w:t>
      </w:r>
      <w:r w:rsidRPr="00F247DE">
        <w:rPr>
          <w:rFonts w:ascii="Times New Roman" w:hAnsi="Times New Roman"/>
          <w:sz w:val="24"/>
          <w:szCs w:val="24"/>
        </w:rPr>
        <w:br/>
        <w:t>o prírodných, kultúrnych, historických, archeologických a ekologických hodnotách regiónu, ktorý je od roku 1993 na Zozname svetového dedičstva UNESCO.</w:t>
      </w:r>
    </w:p>
    <w:p w:rsidR="00797BBA" w:rsidRDefault="00F247DE" w:rsidP="007D1F3E">
      <w:pPr>
        <w:spacing w:after="0" w:line="360" w:lineRule="auto"/>
        <w:jc w:val="both"/>
        <w:rPr>
          <w:rFonts w:ascii="Times New Roman" w:hAnsi="Times New Roman"/>
          <w:sz w:val="24"/>
          <w:szCs w:val="24"/>
        </w:rPr>
      </w:pPr>
      <w:r w:rsidRPr="00F247DE">
        <w:rPr>
          <w:rFonts w:ascii="Times New Roman" w:hAnsi="Times New Roman"/>
          <w:sz w:val="24"/>
          <w:szCs w:val="24"/>
        </w:rPr>
        <w:t xml:space="preserve">        </w:t>
      </w:r>
      <w:r w:rsidRPr="00F247DE">
        <w:rPr>
          <w:rFonts w:ascii="Times New Roman" w:hAnsi="Times New Roman"/>
          <w:bCs/>
          <w:color w:val="000000"/>
          <w:sz w:val="24"/>
          <w:szCs w:val="24"/>
        </w:rPr>
        <w:t xml:space="preserve">Bohaté prírodné a kultúrne dedičstvo s maximálnym využitím ľudovo – tradičných prvkov a originality dedín  poskytuje  regiónu Štiavnických vrchov hodnotný rekreačný potenciál. Banská Štiavnica a technické pamiatky priľahlého okolia zaradená do zoznamu </w:t>
      </w:r>
      <w:r w:rsidRPr="00F247DE">
        <w:rPr>
          <w:rFonts w:ascii="Times New Roman" w:hAnsi="Times New Roman"/>
          <w:bCs/>
          <w:color w:val="000000"/>
          <w:sz w:val="24"/>
          <w:szCs w:val="24"/>
        </w:rPr>
        <w:lastRenderedPageBreak/>
        <w:t>Svetového a kultúrneho dedičstva UNESCO ponúka kultúrne hodnoty: stredoveké banské mesto, architektonické pamiatky, prírodný skanzen banskej techniky s možnosťou fárania do stredovekej bane. Medzi najvýznamnejšie atrakcie patrí tradičný sprievod  „Salamander“ a poľovnícke slávnosti  „Dni sv. Huberta“, ktoré sa konajú v Múzeu vo Sv. Antone s rozsiahlou poľovníckou expozíciou. Nemenej atraktívny pre turistov je ľudový festival „Podsitnianske dni hojnosti“, ktorý sa koná trikrát do roka v MR Južné Sitno a veľmi úspešné je aj podujatie pod názvom „Oberačka po Sebechlebsky“, ktoré sa koná na Starej Hore v Sebechleboch. Nemalej miere pozornosti návštevníkov sa tešia aj podujatia ako je „Jablková chuť Hontu“ v Ladzanoch, „Guláš majster“ v Hontianskych Tesároch, „Rezbárske dni“ v Štiavnických Baniach a v Banskej Štiavnici „Festival kumštu remesla a zábavy, „Živé šachy“ , športové podujatia ako je „Beh zdravia“ v Hontianskych Moravciach, „Dudinská päťdesiatka“ a mnohé iné ...</w:t>
      </w:r>
    </w:p>
    <w:p w:rsidR="00B87C1E" w:rsidRPr="00797BBA" w:rsidRDefault="00797BBA" w:rsidP="007D1F3E">
      <w:pPr>
        <w:spacing w:after="0" w:line="360" w:lineRule="auto"/>
        <w:jc w:val="both"/>
        <w:rPr>
          <w:rFonts w:ascii="Times New Roman" w:hAnsi="Times New Roman"/>
          <w:sz w:val="24"/>
          <w:szCs w:val="24"/>
        </w:rPr>
      </w:pPr>
      <w:r>
        <w:rPr>
          <w:rFonts w:ascii="Times New Roman" w:hAnsi="Times New Roman"/>
          <w:sz w:val="24"/>
          <w:szCs w:val="24"/>
        </w:rPr>
        <w:t xml:space="preserve">        </w:t>
      </w:r>
      <w:r w:rsidR="00B87C1E">
        <w:rPr>
          <w:rFonts w:ascii="Times New Roman" w:hAnsi="Times New Roman"/>
          <w:color w:val="000000"/>
          <w:sz w:val="24"/>
          <w:szCs w:val="24"/>
          <w:lang w:eastAsia="cs-CZ"/>
        </w:rPr>
        <w:t xml:space="preserve">Jedným z našich cieľov je, aby sa nám tradičné remeslá zachovali aj pre budúce generácie. Preto sme sa pripojili k myšlienke regionálneho značenia, ktorá dobre funguje v Čechách a ako prvá miestna akčné skupina spolu s partnerskou MAS Partnerstvo Krtíšskeho Poiplia sme na Slovensku zaviedli regionálne značenie výrobkov – Regionálny produkt HONT.  Spolu máme certifikovaných </w:t>
      </w:r>
      <w:r>
        <w:rPr>
          <w:rFonts w:ascii="Times New Roman" w:hAnsi="Times New Roman"/>
          <w:sz w:val="24"/>
          <w:szCs w:val="24"/>
          <w:lang w:eastAsia="cs-CZ"/>
        </w:rPr>
        <w:t>32 výrobkov</w:t>
      </w:r>
      <w:r w:rsidR="00B87C1E" w:rsidRPr="00B40F71">
        <w:rPr>
          <w:rFonts w:ascii="Times New Roman" w:hAnsi="Times New Roman"/>
          <w:sz w:val="24"/>
          <w:szCs w:val="24"/>
          <w:lang w:eastAsia="cs-CZ"/>
        </w:rPr>
        <w:t xml:space="preserve"> jedno ubytovacie a stravovacie zariadenie. </w:t>
      </w:r>
    </w:p>
    <w:p w:rsidR="00F50231" w:rsidRDefault="00B87C1E" w:rsidP="00F50231">
      <w:pPr>
        <w:pStyle w:val="Normlnywebov"/>
        <w:spacing w:before="0" w:beforeAutospacing="0" w:after="0" w:afterAutospacing="0" w:line="360" w:lineRule="auto"/>
        <w:jc w:val="both"/>
        <w:rPr>
          <w:lang w:val="sk-SK"/>
        </w:rPr>
      </w:pPr>
      <w:r w:rsidRPr="0084202D">
        <w:t>Cieľom r</w:t>
      </w:r>
      <w:r w:rsidRPr="0084202D">
        <w:rPr>
          <w:rStyle w:val="Siln"/>
          <w:rFonts w:eastAsia="Calibri"/>
          <w:b w:val="0"/>
        </w:rPr>
        <w:t>egionálneho značenia je</w:t>
      </w:r>
      <w:r w:rsidRPr="0084202D">
        <w:rPr>
          <w:rStyle w:val="Siln"/>
          <w:rFonts w:eastAsia="Calibri"/>
        </w:rPr>
        <w:t xml:space="preserve"> </w:t>
      </w:r>
      <w:r w:rsidRPr="0084202D">
        <w:t xml:space="preserve">zviditeľniť jednotlivé regióny a upozorniť na zaujímavé produkty či služby, ktoré vznikajú priamo v regióne. </w:t>
      </w:r>
    </w:p>
    <w:p w:rsidR="00B87C1E" w:rsidRPr="00F50231" w:rsidRDefault="00B92D70" w:rsidP="00F50231">
      <w:pPr>
        <w:pStyle w:val="Normlnywebov"/>
        <w:spacing w:before="0" w:beforeAutospacing="0" w:after="0" w:afterAutospacing="0" w:line="360" w:lineRule="auto"/>
        <w:jc w:val="both"/>
        <w:rPr>
          <w:lang w:val="sk-SK"/>
        </w:rPr>
      </w:pPr>
      <w:r>
        <w:rPr>
          <w:rFonts w:ascii="Arial" w:hAnsi="Arial" w:cs="Arial"/>
          <w:noProof/>
          <w:color w:val="000000"/>
          <w:lang w:val="sk-SK" w:eastAsia="sk-SK"/>
        </w:rPr>
        <w:drawing>
          <wp:anchor distT="0" distB="0" distL="114300" distR="114300" simplePos="0" relativeHeight="251661312" behindDoc="1" locked="0" layoutInCell="1" allowOverlap="1">
            <wp:simplePos x="0" y="0"/>
            <wp:positionH relativeFrom="column">
              <wp:posOffset>2015490</wp:posOffset>
            </wp:positionH>
            <wp:positionV relativeFrom="paragraph">
              <wp:posOffset>81280</wp:posOffset>
            </wp:positionV>
            <wp:extent cx="1588770" cy="1231265"/>
            <wp:effectExtent l="0" t="0" r="0" b="6985"/>
            <wp:wrapNone/>
            <wp:docPr id="2" name="Obrázok 6" descr="logo_ho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logo_hont_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88770" cy="1231265"/>
                    </a:xfrm>
                    <a:prstGeom prst="rect">
                      <a:avLst/>
                    </a:prstGeom>
                    <a:noFill/>
                  </pic:spPr>
                </pic:pic>
              </a:graphicData>
            </a:graphic>
            <wp14:sizeRelH relativeFrom="page">
              <wp14:pctWidth>0</wp14:pctWidth>
            </wp14:sizeRelH>
            <wp14:sizeRelV relativeFrom="page">
              <wp14:pctHeight>0</wp14:pctHeight>
            </wp14:sizeRelV>
          </wp:anchor>
        </w:drawing>
      </w:r>
    </w:p>
    <w:p w:rsidR="00B87C1E" w:rsidRDefault="00B87C1E" w:rsidP="00B87C1E">
      <w:pPr>
        <w:autoSpaceDE w:val="0"/>
        <w:autoSpaceDN w:val="0"/>
        <w:adjustRightInd w:val="0"/>
        <w:spacing w:after="0" w:line="240" w:lineRule="auto"/>
        <w:jc w:val="both"/>
        <w:rPr>
          <w:rFonts w:ascii="Arial" w:hAnsi="Arial" w:cs="Arial"/>
          <w:color w:val="000000"/>
          <w:sz w:val="24"/>
          <w:szCs w:val="24"/>
          <w:lang w:eastAsia="sk-SK"/>
        </w:rPr>
      </w:pPr>
    </w:p>
    <w:p w:rsidR="00B87C1E" w:rsidRDefault="00B87C1E" w:rsidP="00B87C1E">
      <w:pPr>
        <w:autoSpaceDE w:val="0"/>
        <w:autoSpaceDN w:val="0"/>
        <w:adjustRightInd w:val="0"/>
        <w:spacing w:after="0" w:line="240" w:lineRule="auto"/>
        <w:jc w:val="both"/>
        <w:rPr>
          <w:rFonts w:ascii="Arial" w:hAnsi="Arial" w:cs="Arial"/>
          <w:color w:val="000000"/>
          <w:sz w:val="24"/>
          <w:szCs w:val="24"/>
          <w:lang w:eastAsia="sk-SK"/>
        </w:rPr>
      </w:pPr>
    </w:p>
    <w:p w:rsidR="00B87C1E" w:rsidRDefault="00B87C1E" w:rsidP="00B87C1E">
      <w:pPr>
        <w:autoSpaceDE w:val="0"/>
        <w:autoSpaceDN w:val="0"/>
        <w:adjustRightInd w:val="0"/>
        <w:spacing w:after="0" w:line="240" w:lineRule="auto"/>
        <w:jc w:val="both"/>
        <w:rPr>
          <w:rFonts w:ascii="Arial" w:hAnsi="Arial" w:cs="Arial"/>
          <w:color w:val="000000"/>
          <w:sz w:val="24"/>
          <w:szCs w:val="24"/>
          <w:lang w:eastAsia="sk-SK"/>
        </w:rPr>
      </w:pPr>
    </w:p>
    <w:p w:rsidR="00B87C1E" w:rsidRDefault="00B87C1E" w:rsidP="00B87C1E">
      <w:pPr>
        <w:autoSpaceDE w:val="0"/>
        <w:autoSpaceDN w:val="0"/>
        <w:adjustRightInd w:val="0"/>
        <w:spacing w:after="0" w:line="240" w:lineRule="auto"/>
        <w:jc w:val="both"/>
        <w:rPr>
          <w:rFonts w:ascii="Arial" w:hAnsi="Arial" w:cs="Arial"/>
          <w:color w:val="000000"/>
          <w:sz w:val="24"/>
          <w:szCs w:val="24"/>
          <w:lang w:eastAsia="sk-SK"/>
        </w:rPr>
      </w:pPr>
    </w:p>
    <w:p w:rsidR="00B87C1E" w:rsidRDefault="00B87C1E" w:rsidP="00B87C1E">
      <w:pPr>
        <w:autoSpaceDE w:val="0"/>
        <w:autoSpaceDN w:val="0"/>
        <w:adjustRightInd w:val="0"/>
        <w:spacing w:after="0" w:line="240" w:lineRule="auto"/>
        <w:jc w:val="both"/>
        <w:rPr>
          <w:rFonts w:ascii="Arial" w:hAnsi="Arial" w:cs="Arial"/>
          <w:color w:val="000000"/>
          <w:sz w:val="24"/>
          <w:szCs w:val="24"/>
          <w:lang w:eastAsia="sk-SK"/>
        </w:rPr>
      </w:pPr>
    </w:p>
    <w:p w:rsidR="00B87C1E" w:rsidRDefault="00B87C1E" w:rsidP="00B87C1E">
      <w:pPr>
        <w:autoSpaceDE w:val="0"/>
        <w:autoSpaceDN w:val="0"/>
        <w:adjustRightInd w:val="0"/>
        <w:spacing w:after="0" w:line="240" w:lineRule="auto"/>
        <w:jc w:val="both"/>
        <w:rPr>
          <w:rFonts w:ascii="Arial" w:hAnsi="Arial" w:cs="Arial"/>
          <w:color w:val="000000"/>
          <w:sz w:val="24"/>
          <w:szCs w:val="24"/>
          <w:lang w:eastAsia="sk-SK"/>
        </w:rPr>
      </w:pPr>
    </w:p>
    <w:p w:rsidR="00B87C1E" w:rsidRPr="00797BBA" w:rsidRDefault="0082321A" w:rsidP="00797BBA">
      <w:pPr>
        <w:autoSpaceDE w:val="0"/>
        <w:autoSpaceDN w:val="0"/>
        <w:adjustRightInd w:val="0"/>
        <w:spacing w:after="0" w:line="36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B87C1E" w:rsidRPr="00797BBA">
        <w:rPr>
          <w:rFonts w:ascii="Times New Roman" w:hAnsi="Times New Roman"/>
          <w:color w:val="000000"/>
          <w:sz w:val="24"/>
          <w:szCs w:val="24"/>
          <w:lang w:eastAsia="sk-SK"/>
        </w:rPr>
        <w:t xml:space="preserve">Regionálna značka sa udeľuje pre fyzické a právnické osoby, ktoré vyrábajú výrobky a spĺňajú kritériá pre udeľovanie a užívanie značky. Jej zmyslom a cieľom je podporiť rozvoj územia HONT, s ohľadom na šetrné využívanie prírodného a kultúrneho dedičstva regiónu. Značka má podporiť miestnych producentov (poľnohospodárov, živnostníkov, malé a stredné firmy), ktorí v tomto prírodne hodnotnom, zdravom území hospodária tradične a v súlade so záujmami ochrany prírody. </w:t>
      </w:r>
    </w:p>
    <w:p w:rsidR="00B87C1E" w:rsidRPr="00797BBA" w:rsidRDefault="00B87C1E" w:rsidP="00797BBA">
      <w:pPr>
        <w:autoSpaceDE w:val="0"/>
        <w:autoSpaceDN w:val="0"/>
        <w:adjustRightInd w:val="0"/>
        <w:spacing w:after="0" w:line="360" w:lineRule="auto"/>
        <w:jc w:val="both"/>
        <w:rPr>
          <w:rFonts w:ascii="Times New Roman" w:hAnsi="Times New Roman"/>
          <w:color w:val="000000"/>
          <w:sz w:val="24"/>
          <w:szCs w:val="24"/>
          <w:lang w:eastAsia="sk-SK"/>
        </w:rPr>
      </w:pPr>
      <w:r w:rsidRPr="00797BBA">
        <w:rPr>
          <w:rFonts w:ascii="Times New Roman" w:hAnsi="Times New Roman"/>
          <w:color w:val="000000"/>
          <w:sz w:val="24"/>
          <w:szCs w:val="24"/>
          <w:lang w:eastAsia="sk-SK"/>
        </w:rPr>
        <w:t xml:space="preserve">Značka garantuje pôvod označeného výrobku v regióne, šetrnosť výrobcu i výrobku k životnému </w:t>
      </w:r>
      <w:r w:rsidR="0082321A">
        <w:rPr>
          <w:rFonts w:ascii="Times New Roman" w:hAnsi="Times New Roman"/>
          <w:color w:val="000000"/>
          <w:sz w:val="24"/>
          <w:szCs w:val="24"/>
          <w:lang w:eastAsia="sk-SK"/>
        </w:rPr>
        <w:t>prostrediu, kvalitu a priamu nadv</w:t>
      </w:r>
      <w:r w:rsidRPr="00797BBA">
        <w:rPr>
          <w:rFonts w:ascii="Times New Roman" w:hAnsi="Times New Roman"/>
          <w:color w:val="000000"/>
          <w:sz w:val="24"/>
          <w:szCs w:val="24"/>
          <w:lang w:eastAsia="sk-SK"/>
        </w:rPr>
        <w:t xml:space="preserve">äznosť činnosti v danom území. </w:t>
      </w:r>
    </w:p>
    <w:p w:rsidR="00B87C1E" w:rsidRPr="00797BBA" w:rsidRDefault="00B87C1E" w:rsidP="007D1F3E">
      <w:pPr>
        <w:keepLines/>
        <w:widowControl w:val="0"/>
        <w:spacing w:after="0" w:line="360" w:lineRule="auto"/>
        <w:jc w:val="both"/>
        <w:rPr>
          <w:rFonts w:ascii="Times New Roman" w:hAnsi="Times New Roman"/>
          <w:sz w:val="24"/>
          <w:szCs w:val="24"/>
          <w:lang w:eastAsia="cs-CZ"/>
        </w:rPr>
      </w:pPr>
      <w:r w:rsidRPr="00797BBA">
        <w:rPr>
          <w:rFonts w:ascii="Times New Roman" w:hAnsi="Times New Roman"/>
          <w:color w:val="000000"/>
          <w:sz w:val="24"/>
          <w:szCs w:val="24"/>
          <w:lang w:eastAsia="cs-CZ"/>
        </w:rPr>
        <w:t>V</w:t>
      </w:r>
      <w:r w:rsidR="00BD4A55">
        <w:rPr>
          <w:rFonts w:ascii="Times New Roman" w:hAnsi="Times New Roman"/>
          <w:color w:val="000000"/>
          <w:sz w:val="24"/>
          <w:szCs w:val="24"/>
          <w:lang w:eastAsia="cs-CZ"/>
        </w:rPr>
        <w:t xml:space="preserve"> súčasnosti v Regióne HONT </w:t>
      </w:r>
      <w:r w:rsidRPr="00797BBA">
        <w:rPr>
          <w:rFonts w:ascii="Times New Roman" w:hAnsi="Times New Roman"/>
          <w:color w:val="000000"/>
          <w:sz w:val="24"/>
          <w:szCs w:val="24"/>
          <w:lang w:eastAsia="cs-CZ"/>
        </w:rPr>
        <w:t xml:space="preserve"> </w:t>
      </w:r>
      <w:r w:rsidR="00BD4A55">
        <w:rPr>
          <w:rFonts w:ascii="Times New Roman" w:hAnsi="Times New Roman"/>
          <w:color w:val="000000"/>
          <w:sz w:val="24"/>
          <w:szCs w:val="24"/>
          <w:lang w:eastAsia="cs-CZ"/>
        </w:rPr>
        <w:t xml:space="preserve">máme certifikovaných </w:t>
      </w:r>
      <w:r w:rsidR="00BD4A55">
        <w:rPr>
          <w:rFonts w:ascii="Times New Roman" w:hAnsi="Times New Roman"/>
          <w:sz w:val="24"/>
          <w:szCs w:val="24"/>
          <w:lang w:eastAsia="cs-CZ"/>
        </w:rPr>
        <w:t>32</w:t>
      </w:r>
      <w:r w:rsidRPr="00797BBA">
        <w:rPr>
          <w:rFonts w:ascii="Times New Roman" w:hAnsi="Times New Roman"/>
          <w:sz w:val="24"/>
          <w:szCs w:val="24"/>
          <w:lang w:eastAsia="cs-CZ"/>
        </w:rPr>
        <w:t xml:space="preserve"> výrobcov a jedno ubytovacie a</w:t>
      </w:r>
      <w:r w:rsidR="0079502E">
        <w:rPr>
          <w:rFonts w:ascii="Times New Roman" w:hAnsi="Times New Roman"/>
          <w:sz w:val="24"/>
          <w:szCs w:val="24"/>
          <w:lang w:eastAsia="cs-CZ"/>
        </w:rPr>
        <w:t xml:space="preserve"> 1 </w:t>
      </w:r>
      <w:r w:rsidRPr="00797BBA">
        <w:rPr>
          <w:rFonts w:ascii="Times New Roman" w:hAnsi="Times New Roman"/>
          <w:sz w:val="24"/>
          <w:szCs w:val="24"/>
          <w:lang w:eastAsia="cs-CZ"/>
        </w:rPr>
        <w:t>stravovacie zariadenie.</w:t>
      </w:r>
      <w:r w:rsidRPr="00797BBA">
        <w:rPr>
          <w:rFonts w:ascii="Times New Roman" w:hAnsi="Times New Roman"/>
          <w:color w:val="FF0000"/>
          <w:sz w:val="24"/>
          <w:szCs w:val="24"/>
          <w:lang w:eastAsia="cs-CZ"/>
        </w:rPr>
        <w:t xml:space="preserve"> </w:t>
      </w:r>
    </w:p>
    <w:p w:rsidR="00797BBA" w:rsidRPr="003F668E" w:rsidRDefault="00797BBA" w:rsidP="007D1F3E">
      <w:pPr>
        <w:spacing w:after="0" w:line="360" w:lineRule="auto"/>
        <w:jc w:val="both"/>
        <w:rPr>
          <w:rFonts w:ascii="Times New Roman" w:hAnsi="Times New Roman"/>
          <w:i/>
          <w:sz w:val="24"/>
          <w:szCs w:val="24"/>
          <w:lang w:eastAsia="cs-CZ"/>
        </w:rPr>
      </w:pPr>
      <w:r w:rsidRPr="003F668E">
        <w:rPr>
          <w:rFonts w:ascii="Times New Roman" w:hAnsi="Times New Roman"/>
          <w:i/>
          <w:sz w:val="24"/>
          <w:szCs w:val="24"/>
          <w:lang w:eastAsia="cs-CZ"/>
        </w:rPr>
        <w:lastRenderedPageBreak/>
        <w:t>Zoznam certifikovaných výrobcov a fotodokumentácia sú uvedené</w:t>
      </w:r>
      <w:r w:rsidRPr="003F668E">
        <w:rPr>
          <w:rFonts w:ascii="Times New Roman" w:hAnsi="Times New Roman"/>
          <w:b/>
          <w:i/>
          <w:sz w:val="24"/>
          <w:szCs w:val="24"/>
          <w:lang w:eastAsia="cs-CZ"/>
        </w:rPr>
        <w:t xml:space="preserve"> </w:t>
      </w:r>
      <w:r w:rsidRPr="003F668E">
        <w:rPr>
          <w:rFonts w:ascii="Times New Roman" w:hAnsi="Times New Roman"/>
          <w:i/>
          <w:noProof/>
          <w:sz w:val="24"/>
          <w:szCs w:val="24"/>
          <w:lang w:eastAsia="cs-CZ"/>
        </w:rPr>
        <w:t xml:space="preserve"> </w:t>
      </w:r>
      <w:r w:rsidRPr="003F668E">
        <w:rPr>
          <w:rFonts w:ascii="Times New Roman" w:hAnsi="Times New Roman"/>
          <w:i/>
          <w:sz w:val="24"/>
          <w:szCs w:val="24"/>
        </w:rPr>
        <w:t xml:space="preserve">v prílohe ku kapitole 3. </w:t>
      </w:r>
      <w:r w:rsidR="006E3660" w:rsidRPr="003F668E">
        <w:rPr>
          <w:rFonts w:ascii="Times New Roman" w:hAnsi="Times New Roman"/>
          <w:i/>
          <w:sz w:val="24"/>
          <w:szCs w:val="24"/>
          <w:lang w:eastAsia="cs-CZ"/>
        </w:rPr>
        <w:t>Analytický rámec (príloha č.7</w:t>
      </w:r>
      <w:r w:rsidRPr="003F668E">
        <w:rPr>
          <w:rFonts w:ascii="Times New Roman" w:hAnsi="Times New Roman"/>
          <w:i/>
          <w:sz w:val="24"/>
          <w:szCs w:val="24"/>
          <w:lang w:eastAsia="cs-CZ"/>
        </w:rPr>
        <w:t xml:space="preserve">)   </w:t>
      </w:r>
    </w:p>
    <w:p w:rsidR="007D1F3E" w:rsidRDefault="007D1F3E" w:rsidP="007D1F3E">
      <w:pPr>
        <w:spacing w:after="0" w:line="360" w:lineRule="auto"/>
        <w:jc w:val="both"/>
        <w:rPr>
          <w:rFonts w:ascii="Times New Roman" w:hAnsi="Times New Roman"/>
          <w:i/>
          <w:color w:val="FF0000"/>
          <w:sz w:val="24"/>
          <w:szCs w:val="24"/>
          <w:lang w:eastAsia="cs-CZ"/>
        </w:rPr>
      </w:pPr>
    </w:p>
    <w:p w:rsidR="008F103B" w:rsidRPr="007D1F3E" w:rsidRDefault="008F103B" w:rsidP="007D1F3E">
      <w:pPr>
        <w:autoSpaceDE w:val="0"/>
        <w:autoSpaceDN w:val="0"/>
        <w:adjustRightInd w:val="0"/>
        <w:spacing w:after="0" w:line="360" w:lineRule="auto"/>
        <w:jc w:val="both"/>
        <w:rPr>
          <w:rFonts w:ascii="Times New Roman" w:hAnsi="Times New Roman"/>
          <w:b/>
          <w:sz w:val="24"/>
          <w:szCs w:val="24"/>
          <w:u w:val="single"/>
          <w:lang w:eastAsia="sk-SK"/>
        </w:rPr>
      </w:pPr>
      <w:r w:rsidRPr="007D1F3E">
        <w:rPr>
          <w:rFonts w:ascii="Times New Roman" w:hAnsi="Times New Roman"/>
          <w:b/>
          <w:sz w:val="24"/>
          <w:szCs w:val="24"/>
          <w:u w:val="single"/>
          <w:lang w:eastAsia="sk-SK"/>
        </w:rPr>
        <w:t>Rámcová prognóza ďalšieho vývoja</w:t>
      </w:r>
      <w:r w:rsidR="00BD4A55" w:rsidRPr="007D1F3E">
        <w:rPr>
          <w:rFonts w:ascii="Times New Roman" w:hAnsi="Times New Roman"/>
          <w:b/>
          <w:sz w:val="24"/>
          <w:szCs w:val="24"/>
          <w:u w:val="single"/>
          <w:lang w:eastAsia="sk-SK"/>
        </w:rPr>
        <w:t xml:space="preserve">: </w:t>
      </w:r>
    </w:p>
    <w:p w:rsidR="008F103B" w:rsidRPr="00BD4A55" w:rsidRDefault="008F103B" w:rsidP="007D1F3E">
      <w:pPr>
        <w:autoSpaceDE w:val="0"/>
        <w:autoSpaceDN w:val="0"/>
        <w:adjustRightInd w:val="0"/>
        <w:spacing w:after="0" w:line="360" w:lineRule="auto"/>
        <w:jc w:val="both"/>
        <w:rPr>
          <w:rFonts w:ascii="Times New Roman" w:hAnsi="Times New Roman"/>
          <w:sz w:val="24"/>
          <w:szCs w:val="24"/>
          <w:lang w:eastAsia="sk-SK"/>
        </w:rPr>
      </w:pPr>
      <w:r w:rsidRPr="00BD4A55">
        <w:rPr>
          <w:rFonts w:ascii="Times New Roman" w:hAnsi="Times New Roman"/>
          <w:sz w:val="24"/>
          <w:szCs w:val="24"/>
          <w:lang w:eastAsia="sk-SK"/>
        </w:rPr>
        <w:t>Územi</w:t>
      </w:r>
      <w:r w:rsidR="00BD4A55" w:rsidRPr="00BD4A55">
        <w:rPr>
          <w:rFonts w:ascii="Times New Roman" w:hAnsi="Times New Roman"/>
          <w:sz w:val="24"/>
          <w:szCs w:val="24"/>
          <w:lang w:eastAsia="sk-SK"/>
        </w:rPr>
        <w:t>e MAS Zlatá cesta je územie s 32 obcami, počtom obyvateľov 25 224</w:t>
      </w:r>
      <w:r w:rsidRPr="00BD4A55">
        <w:rPr>
          <w:rFonts w:ascii="Times New Roman" w:hAnsi="Times New Roman"/>
          <w:sz w:val="24"/>
          <w:szCs w:val="24"/>
          <w:lang w:eastAsia="sk-SK"/>
        </w:rPr>
        <w:t>, vidieckym osídlením, s orientáciou na poľnohospodárstvo, pomerne vysokou nezamestnanosťou, nepriaznivou demografickou štruktúrou – starnutie obyvateľstva, odchod mladých do zahraničia. na druhej strane je to územie s vysokou kvalitou životného prostredia, neznečistenou prírodou a mimoriadnymi prírodnými, geologickými, kultúrno-historickými a technickými hodnotami národného až celosvetového významu. Tieto hodnoty priam predurčujú toto územie na rozvoj vidieckeho cestovného ruchu, ktorý tu už zapustil korene, ale ešte sa nestihol naplno rozbehnúť – chýba infraštruktúra, služby, marketing územia je nedostatočný . Štruktúru osídlenia charakterizujú menšie obce poväčšine do 500 obyvateľov. V obciach nie sú možnosti zamestnania sa, obyvatelia sú nútení cestovať za prácou, mladí ľudia často krát až do zahraničia.  V obciach vládne aktívny komunitný život, obyvatelia sa zúčastňujú na kultúrno-spoločenských a športových podujatiach. rezervy sú v ponuke služieb sociálnej a zdravotnej starostlivosti, celoživotného vzdelávania</w:t>
      </w:r>
    </w:p>
    <w:p w:rsidR="008F103B" w:rsidRPr="00BD4A55" w:rsidRDefault="008F103B" w:rsidP="008F103B">
      <w:pPr>
        <w:autoSpaceDE w:val="0"/>
        <w:autoSpaceDN w:val="0"/>
        <w:adjustRightInd w:val="0"/>
        <w:spacing w:after="0" w:line="360" w:lineRule="auto"/>
        <w:jc w:val="both"/>
        <w:rPr>
          <w:rFonts w:ascii="Times New Roman" w:hAnsi="Times New Roman"/>
          <w:sz w:val="24"/>
          <w:szCs w:val="24"/>
          <w:lang w:eastAsia="sk-SK"/>
        </w:rPr>
      </w:pPr>
      <w:r w:rsidRPr="00BD4A55">
        <w:rPr>
          <w:rFonts w:ascii="Times New Roman" w:hAnsi="Times New Roman"/>
          <w:sz w:val="24"/>
          <w:szCs w:val="24"/>
          <w:lang w:eastAsia="sk-SK"/>
        </w:rPr>
        <w:t>Územie realizovalo v rokoch 2007 – 2013 Integrovanú stratégiu rozvoja územia princípom LEADER, čím preukázalo svoje schopnosti prípravy, tvorby a realizácie regionálnej stratégie, zaktivizovalo svoj vlastný vnútorný potenciál a pripravilo výborné východiskové podmienky na realizáciu ďalšej stratégie.</w:t>
      </w:r>
    </w:p>
    <w:p w:rsidR="008F103B" w:rsidRPr="00BD4A55" w:rsidRDefault="008F103B" w:rsidP="008F103B">
      <w:pPr>
        <w:autoSpaceDE w:val="0"/>
        <w:autoSpaceDN w:val="0"/>
        <w:adjustRightInd w:val="0"/>
        <w:spacing w:after="0" w:line="360" w:lineRule="auto"/>
        <w:jc w:val="both"/>
        <w:rPr>
          <w:rFonts w:ascii="Times New Roman" w:hAnsi="Times New Roman"/>
          <w:sz w:val="24"/>
          <w:szCs w:val="24"/>
          <w:lang w:eastAsia="sk-SK"/>
        </w:rPr>
      </w:pPr>
      <w:r w:rsidRPr="00BD4A55">
        <w:rPr>
          <w:rFonts w:ascii="Times New Roman" w:hAnsi="Times New Roman"/>
          <w:sz w:val="24"/>
          <w:szCs w:val="24"/>
          <w:lang w:eastAsia="sk-SK"/>
        </w:rPr>
        <w:t>Z hľadiska budúceho rozvoja bude potrebné v území sa aj naďalej venovať vytváraniu podmienok na trvalo udržateľný ekonomický rozvoj podporou mikro a malého podnikania, podnikania v poľnohospodárstve, ale aj diverzifikáciou poľnohospodárskej výroby smerom k nepoľnohospodárskym činnostiam. Otvárajú sa príležitosti na zavádzanie inovatívnych riešení, vytváranie krátkych dodávateľských reťazcov s umiestňovaním regionálnych produktov, rozvoj regionálnej značky kvality. Pre rozvoj ekonomiky, cestovného ruchu bude potrebné dobudovať chýbajúcu základnú infraštruktúru – komunikácie, vodovody, kanalizácie, čistiarne odpadových vôd. Nezamestnanosť bude potrebné riešiť aj rozvojom celoživotného vzdelávania, či zlepšovaním mobility obyvateľov. Pre spokojnejší a kvalitnejší živote bude potrebné neustále rozširovať a skvalitňovať ponuku sociálnych, zdravotných a komunálnych služieb.</w:t>
      </w:r>
    </w:p>
    <w:p w:rsidR="00FD6057" w:rsidRDefault="00FD6057" w:rsidP="009A5BFC">
      <w:pPr>
        <w:spacing w:after="0" w:line="360" w:lineRule="auto"/>
        <w:jc w:val="both"/>
        <w:rPr>
          <w:rFonts w:ascii="Times New Roman" w:hAnsi="Times New Roman"/>
          <w:color w:val="00B050"/>
          <w:sz w:val="24"/>
          <w:szCs w:val="24"/>
        </w:rPr>
      </w:pPr>
    </w:p>
    <w:p w:rsidR="001C66C5" w:rsidRPr="00BD4A55" w:rsidRDefault="001C66C5" w:rsidP="009A5BFC">
      <w:pPr>
        <w:spacing w:after="0" w:line="360" w:lineRule="auto"/>
        <w:jc w:val="both"/>
        <w:rPr>
          <w:rFonts w:ascii="Times New Roman" w:hAnsi="Times New Roman"/>
          <w:color w:val="00B050"/>
          <w:sz w:val="24"/>
          <w:szCs w:val="24"/>
        </w:rPr>
      </w:pPr>
    </w:p>
    <w:p w:rsidR="00CF6A13" w:rsidRPr="00BD4A55" w:rsidRDefault="00973CC7" w:rsidP="00D27864">
      <w:pPr>
        <w:pStyle w:val="Odsekzoznamu"/>
        <w:numPr>
          <w:ilvl w:val="1"/>
          <w:numId w:val="17"/>
        </w:numPr>
        <w:spacing w:after="0"/>
        <w:ind w:left="426" w:hanging="426"/>
        <w:rPr>
          <w:rFonts w:ascii="Times New Roman" w:hAnsi="Times New Roman"/>
          <w:b/>
          <w:sz w:val="24"/>
          <w:szCs w:val="24"/>
        </w:rPr>
      </w:pPr>
      <w:r w:rsidRPr="00BD4A55">
        <w:rPr>
          <w:rFonts w:ascii="Times New Roman" w:hAnsi="Times New Roman"/>
          <w:b/>
          <w:sz w:val="24"/>
          <w:szCs w:val="24"/>
        </w:rPr>
        <w:lastRenderedPageBreak/>
        <w:t>SWOT analýza</w:t>
      </w:r>
    </w:p>
    <w:p w:rsidR="00896275" w:rsidRPr="00891B13" w:rsidRDefault="00896275" w:rsidP="00B83389">
      <w:pPr>
        <w:pStyle w:val="Odsekzoznamu"/>
        <w:spacing w:after="0"/>
        <w:ind w:left="360"/>
        <w:jc w:val="both"/>
        <w:rPr>
          <w:rFonts w:ascii="Times New Roman" w:hAnsi="Times New Roman"/>
          <w:sz w:val="24"/>
          <w:szCs w:val="24"/>
        </w:rPr>
      </w:pPr>
    </w:p>
    <w:p w:rsidR="007B0AF8" w:rsidRPr="00BD4A55" w:rsidRDefault="007600DF" w:rsidP="007600DF">
      <w:pPr>
        <w:pStyle w:val="EnterplanNormal"/>
        <w:spacing w:after="0" w:line="360" w:lineRule="auto"/>
        <w:rPr>
          <w:rFonts w:ascii="Times New Roman" w:hAnsi="Times New Roman"/>
          <w:sz w:val="24"/>
          <w:szCs w:val="24"/>
          <w:lang w:val="sk-SK"/>
        </w:rPr>
      </w:pPr>
      <w:r>
        <w:rPr>
          <w:rFonts w:ascii="Times New Roman" w:hAnsi="Times New Roman"/>
          <w:sz w:val="24"/>
          <w:szCs w:val="24"/>
          <w:lang w:val="sk-SK"/>
        </w:rPr>
        <w:tab/>
      </w:r>
      <w:r w:rsidR="007B0AF8" w:rsidRPr="00BD4A55">
        <w:rPr>
          <w:rFonts w:ascii="Times New Roman" w:hAnsi="Times New Roman"/>
          <w:sz w:val="24"/>
          <w:szCs w:val="24"/>
          <w:lang w:val="sk-SK"/>
        </w:rPr>
        <w:t>SWOT analýzu možno rozdeliť na dve časti:</w:t>
      </w:r>
    </w:p>
    <w:p w:rsidR="007B0AF8" w:rsidRPr="00BD4A55" w:rsidRDefault="007B0AF8" w:rsidP="007B0AF8">
      <w:pPr>
        <w:pStyle w:val="Enterplan11ptItalicTitle"/>
        <w:tabs>
          <w:tab w:val="left" w:pos="2481"/>
        </w:tabs>
        <w:spacing w:after="0" w:line="360" w:lineRule="auto"/>
        <w:jc w:val="both"/>
        <w:rPr>
          <w:rFonts w:ascii="Times New Roman" w:hAnsi="Times New Roman"/>
          <w:b w:val="0"/>
          <w:i w:val="0"/>
          <w:sz w:val="24"/>
          <w:szCs w:val="24"/>
          <w:lang w:val="sk-SK"/>
        </w:rPr>
      </w:pPr>
      <w:r w:rsidRPr="007D1F3E">
        <w:rPr>
          <w:rFonts w:ascii="Times New Roman" w:hAnsi="Times New Roman"/>
          <w:sz w:val="24"/>
          <w:szCs w:val="24"/>
          <w:lang w:val="sk-SK"/>
        </w:rPr>
        <w:t>Analýza silných a slabých stránok</w:t>
      </w:r>
      <w:r w:rsidRPr="00BD4A55">
        <w:rPr>
          <w:rFonts w:ascii="Times New Roman" w:hAnsi="Times New Roman"/>
          <w:b w:val="0"/>
          <w:i w:val="0"/>
          <w:sz w:val="24"/>
          <w:szCs w:val="24"/>
          <w:lang w:val="sk-SK"/>
        </w:rPr>
        <w:t xml:space="preserve"> sleduje súčasný stav v území. Je to rozdelenie toho, čo v území práve teraz máme, na oblasti v súčasnosti pozitívne  a negatívne s vedomím, že nie všetko čo teraz považujeme za zlé musí takým byť v budúcnosti a naopak. V tejto časti je zostavený tzv. statický obraz súčasného stavu.</w:t>
      </w:r>
    </w:p>
    <w:p w:rsidR="007B0AF8" w:rsidRDefault="007B0AF8" w:rsidP="007B0AF8">
      <w:pPr>
        <w:pStyle w:val="Enterplan11ptItalicTitle"/>
        <w:tabs>
          <w:tab w:val="left" w:pos="2481"/>
        </w:tabs>
        <w:spacing w:after="0" w:line="360" w:lineRule="auto"/>
        <w:jc w:val="both"/>
        <w:rPr>
          <w:rFonts w:ascii="Times New Roman" w:hAnsi="Times New Roman"/>
          <w:b w:val="0"/>
          <w:i w:val="0"/>
          <w:sz w:val="24"/>
          <w:szCs w:val="24"/>
          <w:lang w:val="sk-SK"/>
        </w:rPr>
      </w:pPr>
      <w:r w:rsidRPr="007D1F3E">
        <w:rPr>
          <w:rFonts w:ascii="Times New Roman" w:hAnsi="Times New Roman"/>
          <w:sz w:val="24"/>
          <w:szCs w:val="24"/>
          <w:lang w:val="sk-SK"/>
        </w:rPr>
        <w:t>Analýza príležitostí a ohrození</w:t>
      </w:r>
      <w:r w:rsidRPr="00BD4A55">
        <w:rPr>
          <w:rFonts w:ascii="Times New Roman" w:hAnsi="Times New Roman"/>
          <w:b w:val="0"/>
          <w:i w:val="0"/>
          <w:sz w:val="24"/>
          <w:szCs w:val="24"/>
          <w:lang w:val="sk-SK"/>
        </w:rPr>
        <w:t xml:space="preserve"> sa sústreďuje na budúci rozvoj regiónu v horizonte 10 rokov  do roku 2025 a hľadá preň najpravdepodobnejšie možnosti a príležitosti. Vychádzali sme z auditu zdrojov za obdobie 10 rokov </w:t>
      </w:r>
      <w:r w:rsidR="007D1F3E">
        <w:rPr>
          <w:rFonts w:ascii="Times New Roman" w:hAnsi="Times New Roman"/>
          <w:b w:val="0"/>
          <w:i w:val="0"/>
          <w:sz w:val="24"/>
          <w:szCs w:val="24"/>
          <w:lang w:val="sk-SK"/>
        </w:rPr>
        <w:t xml:space="preserve">do roku 2014 </w:t>
      </w:r>
      <w:r w:rsidRPr="00BD4A55">
        <w:rPr>
          <w:rFonts w:ascii="Times New Roman" w:hAnsi="Times New Roman"/>
          <w:b w:val="0"/>
          <w:i w:val="0"/>
          <w:sz w:val="24"/>
          <w:szCs w:val="24"/>
          <w:lang w:val="sk-SK"/>
        </w:rPr>
        <w:t>(stratégia CLLD + ISRÚ 2007-2013)  z naivných máp, z dotazníkového prieskumu ale aj z analýzy silných a slabých stránok.  Je akousi syntézou prípravy podkladov k rozhodnutiu, kam má územie v budúcnosti smerovať a s akými rizikami treba pritom rátať.</w:t>
      </w:r>
      <w:r w:rsidRPr="008E4270">
        <w:rPr>
          <w:rFonts w:ascii="Times New Roman" w:hAnsi="Times New Roman"/>
          <w:b w:val="0"/>
          <w:i w:val="0"/>
          <w:sz w:val="24"/>
          <w:szCs w:val="24"/>
          <w:lang w:val="sk-SK"/>
        </w:rPr>
        <w:t xml:space="preserve"> </w:t>
      </w:r>
    </w:p>
    <w:p w:rsidR="00C06AEC" w:rsidRPr="00C06AEC" w:rsidRDefault="00F50231" w:rsidP="00C06AEC">
      <w:pPr>
        <w:pStyle w:val="EnterplanNormal"/>
        <w:spacing w:after="0" w:line="360" w:lineRule="auto"/>
        <w:rPr>
          <w:rFonts w:ascii="Times New Roman" w:hAnsi="Times New Roman"/>
          <w:sz w:val="24"/>
          <w:szCs w:val="24"/>
          <w:lang w:val="sk-SK" w:eastAsia="cs-CZ"/>
        </w:rPr>
      </w:pPr>
      <w:r w:rsidRPr="006B3CD5">
        <w:rPr>
          <w:rFonts w:ascii="Times New Roman" w:hAnsi="Times New Roman"/>
          <w:sz w:val="24"/>
          <w:szCs w:val="24"/>
          <w:lang w:val="sk-SK" w:eastAsia="cs-CZ"/>
        </w:rPr>
        <w:t>Body vychádzajúce zo SWOT analýzy sú podložené fakt</w:t>
      </w:r>
      <w:r w:rsidR="00C079EA">
        <w:rPr>
          <w:rFonts w:ascii="Times New Roman" w:hAnsi="Times New Roman"/>
          <w:sz w:val="24"/>
          <w:szCs w:val="24"/>
          <w:lang w:val="sk-SK" w:eastAsia="cs-CZ"/>
        </w:rPr>
        <w:t>ami</w:t>
      </w:r>
      <w:r w:rsidRPr="006B3CD5">
        <w:rPr>
          <w:rFonts w:ascii="Times New Roman" w:hAnsi="Times New Roman"/>
          <w:sz w:val="24"/>
          <w:szCs w:val="24"/>
          <w:lang w:val="sk-SK" w:eastAsia="cs-CZ"/>
        </w:rPr>
        <w:t xml:space="preserve">, nakoľko predtým ako bola analýza spracovaná, urobil sa po obciach dotazníkový prieskum „Projekt načúvania“ zameraný na zistenie potrieb a nedostatkov územia, ale aj možného rozvoja. </w:t>
      </w:r>
      <w:r w:rsidR="00C06AEC" w:rsidRPr="00C06AEC">
        <w:rPr>
          <w:rFonts w:ascii="Times New Roman" w:hAnsi="Times New Roman"/>
          <w:sz w:val="24"/>
          <w:szCs w:val="24"/>
          <w:lang w:val="sk-SK" w:eastAsia="cs-CZ"/>
        </w:rPr>
        <w:t xml:space="preserve">Na základe dotazníkov sme zisťovali pomocou otázok: </w:t>
      </w:r>
    </w:p>
    <w:p w:rsidR="00C06AEC" w:rsidRDefault="00C06AEC" w:rsidP="00D27864">
      <w:pPr>
        <w:pStyle w:val="EnterplanNormal"/>
        <w:numPr>
          <w:ilvl w:val="0"/>
          <w:numId w:val="16"/>
        </w:numPr>
        <w:spacing w:after="0" w:line="360" w:lineRule="auto"/>
        <w:rPr>
          <w:rFonts w:ascii="Times New Roman" w:hAnsi="Times New Roman"/>
          <w:sz w:val="24"/>
          <w:szCs w:val="24"/>
          <w:lang w:val="sk-SK"/>
        </w:rPr>
      </w:pPr>
      <w:r>
        <w:rPr>
          <w:rFonts w:ascii="Times New Roman" w:hAnsi="Times New Roman"/>
          <w:sz w:val="24"/>
          <w:szCs w:val="24"/>
          <w:lang w:val="sk-SK"/>
        </w:rPr>
        <w:t>Silné stránky: Aké sú naše silné stránky? Čo robíme dobre v obci? V čom vynikáme oproti iným?</w:t>
      </w:r>
    </w:p>
    <w:p w:rsidR="00C06AEC" w:rsidRDefault="00C06AEC" w:rsidP="00D27864">
      <w:pPr>
        <w:pStyle w:val="EnterplanNormal"/>
        <w:numPr>
          <w:ilvl w:val="0"/>
          <w:numId w:val="16"/>
        </w:numPr>
        <w:spacing w:after="0" w:line="360" w:lineRule="auto"/>
        <w:rPr>
          <w:rFonts w:ascii="Times New Roman" w:hAnsi="Times New Roman"/>
          <w:sz w:val="24"/>
          <w:szCs w:val="24"/>
          <w:lang w:val="sk-SK"/>
        </w:rPr>
      </w:pPr>
      <w:r w:rsidRPr="00C06AEC">
        <w:rPr>
          <w:rFonts w:ascii="Times New Roman" w:hAnsi="Times New Roman"/>
          <w:sz w:val="24"/>
          <w:szCs w:val="24"/>
          <w:lang w:val="sk-SK"/>
        </w:rPr>
        <w:t>Slabé stránky: Čo potrebujeme vylepšiť v obci? Čo robíme zle?</w:t>
      </w:r>
    </w:p>
    <w:p w:rsidR="00C06AEC" w:rsidRDefault="00C06AEC" w:rsidP="00D27864">
      <w:pPr>
        <w:pStyle w:val="EnterplanNormal"/>
        <w:numPr>
          <w:ilvl w:val="0"/>
          <w:numId w:val="16"/>
        </w:numPr>
        <w:spacing w:after="0" w:line="360" w:lineRule="auto"/>
        <w:rPr>
          <w:rFonts w:ascii="Times New Roman" w:hAnsi="Times New Roman"/>
          <w:sz w:val="24"/>
          <w:szCs w:val="24"/>
          <w:lang w:val="sk-SK"/>
        </w:rPr>
      </w:pPr>
      <w:r w:rsidRPr="00C06AEC">
        <w:rPr>
          <w:rFonts w:ascii="Times New Roman" w:hAnsi="Times New Roman"/>
          <w:sz w:val="24"/>
          <w:szCs w:val="24"/>
          <w:lang w:val="sk-SK"/>
        </w:rPr>
        <w:t>Príležitosti: Aké zaujímavé trendy sa zdajú byť príležitosťou pre obec a región? Aké šance sa ponúkajú z vonkajšieho prostredia pre obec a región?</w:t>
      </w:r>
    </w:p>
    <w:p w:rsidR="00C06AEC" w:rsidRPr="00C06AEC" w:rsidRDefault="00C06AEC" w:rsidP="00D27864">
      <w:pPr>
        <w:pStyle w:val="EnterplanNormal"/>
        <w:numPr>
          <w:ilvl w:val="0"/>
          <w:numId w:val="16"/>
        </w:numPr>
        <w:spacing w:after="0" w:line="360" w:lineRule="auto"/>
        <w:rPr>
          <w:rFonts w:ascii="Times New Roman" w:hAnsi="Times New Roman"/>
          <w:sz w:val="24"/>
          <w:szCs w:val="24"/>
          <w:lang w:val="sk-SK"/>
        </w:rPr>
      </w:pPr>
      <w:r w:rsidRPr="00C06AEC">
        <w:rPr>
          <w:rFonts w:ascii="Times New Roman" w:hAnsi="Times New Roman"/>
          <w:sz w:val="24"/>
          <w:szCs w:val="24"/>
          <w:lang w:val="sk-SK"/>
        </w:rPr>
        <w:t>Ohrozenia: Čo môže negatívne ovplyvniť obec a región? Čo, kto môže byť našou konkurenciou?</w:t>
      </w:r>
    </w:p>
    <w:p w:rsidR="00F50231" w:rsidRPr="007D1F3E" w:rsidRDefault="00F50231" w:rsidP="00C06AEC">
      <w:pPr>
        <w:spacing w:line="360" w:lineRule="auto"/>
        <w:jc w:val="both"/>
        <w:rPr>
          <w:rFonts w:ascii="Times New Roman" w:hAnsi="Times New Roman"/>
          <w:sz w:val="24"/>
          <w:szCs w:val="24"/>
          <w:lang w:eastAsia="cs-CZ"/>
        </w:rPr>
      </w:pPr>
      <w:r w:rsidRPr="007D1F3E">
        <w:rPr>
          <w:rFonts w:ascii="Times New Roman" w:hAnsi="Times New Roman"/>
          <w:b/>
          <w:i/>
          <w:sz w:val="24"/>
          <w:szCs w:val="24"/>
          <w:lang w:eastAsia="cs-CZ"/>
        </w:rPr>
        <w:t>Po dotazníkovom prieskume sa uskutočnili pracovné stretnutie zamerané na tvorbu naivných</w:t>
      </w:r>
      <w:r>
        <w:rPr>
          <w:rFonts w:ascii="Times New Roman" w:hAnsi="Times New Roman"/>
          <w:sz w:val="24"/>
          <w:szCs w:val="24"/>
          <w:lang w:eastAsia="cs-CZ"/>
        </w:rPr>
        <w:t xml:space="preserve"> </w:t>
      </w:r>
      <w:r w:rsidRPr="007D1F3E">
        <w:rPr>
          <w:rFonts w:ascii="Times New Roman" w:hAnsi="Times New Roman"/>
          <w:b/>
          <w:i/>
          <w:sz w:val="24"/>
          <w:szCs w:val="24"/>
          <w:lang w:eastAsia="cs-CZ"/>
        </w:rPr>
        <w:t>máp</w:t>
      </w:r>
      <w:r>
        <w:rPr>
          <w:rFonts w:ascii="Times New Roman" w:hAnsi="Times New Roman"/>
          <w:sz w:val="24"/>
          <w:szCs w:val="24"/>
          <w:lang w:eastAsia="cs-CZ"/>
        </w:rPr>
        <w:t xml:space="preserve">, ktoré taktiež mali za úlohu zistiť potreby občanov so zabezpečením trvaloudržatelného rozvoja územia. </w:t>
      </w:r>
      <w:r w:rsidR="008E7520">
        <w:rPr>
          <w:rFonts w:ascii="Times New Roman" w:hAnsi="Times New Roman"/>
          <w:sz w:val="24"/>
          <w:szCs w:val="24"/>
          <w:lang w:eastAsia="cs-CZ"/>
        </w:rPr>
        <w:t xml:space="preserve">O tvorbe stratégie CLLD boli občania pravidelne </w:t>
      </w:r>
      <w:r w:rsidR="008E7520" w:rsidRPr="007D1F3E">
        <w:rPr>
          <w:rFonts w:ascii="Times New Roman" w:hAnsi="Times New Roman"/>
          <w:sz w:val="24"/>
          <w:szCs w:val="24"/>
          <w:lang w:eastAsia="cs-CZ"/>
        </w:rPr>
        <w:t xml:space="preserve">informovaní aj na stránke </w:t>
      </w:r>
      <w:hyperlink r:id="rId60" w:history="1">
        <w:r w:rsidR="008E7520" w:rsidRPr="007D1F3E">
          <w:rPr>
            <w:rStyle w:val="Hypertextovprepojenie"/>
            <w:rFonts w:ascii="Times New Roman" w:hAnsi="Times New Roman"/>
            <w:sz w:val="24"/>
            <w:szCs w:val="24"/>
            <w:lang w:eastAsia="cs-CZ"/>
          </w:rPr>
          <w:t>www.zlatacesta.sk</w:t>
        </w:r>
      </w:hyperlink>
      <w:r w:rsidR="008E7520" w:rsidRPr="007D1F3E">
        <w:rPr>
          <w:rFonts w:ascii="Times New Roman" w:hAnsi="Times New Roman"/>
          <w:sz w:val="24"/>
          <w:szCs w:val="24"/>
          <w:lang w:eastAsia="cs-CZ"/>
        </w:rPr>
        <w:t xml:space="preserve"> </w:t>
      </w:r>
    </w:p>
    <w:p w:rsidR="0093661D" w:rsidRDefault="00960BBF" w:rsidP="007D1F3E">
      <w:pPr>
        <w:pStyle w:val="Odsekzoznamu"/>
        <w:spacing w:line="360" w:lineRule="auto"/>
        <w:ind w:left="0"/>
        <w:jc w:val="both"/>
        <w:rPr>
          <w:rFonts w:ascii="Times New Roman" w:hAnsi="Times New Roman"/>
          <w:i/>
          <w:sz w:val="24"/>
          <w:szCs w:val="24"/>
          <w:lang w:eastAsia="cs-CZ"/>
        </w:rPr>
      </w:pPr>
      <w:r w:rsidRPr="007D1F3E">
        <w:rPr>
          <w:rFonts w:ascii="Times New Roman" w:hAnsi="Times New Roman"/>
          <w:i/>
          <w:sz w:val="24"/>
          <w:szCs w:val="24"/>
        </w:rPr>
        <w:t>Pozván</w:t>
      </w:r>
      <w:r w:rsidR="008E7520" w:rsidRPr="007D1F3E">
        <w:rPr>
          <w:rFonts w:ascii="Times New Roman" w:hAnsi="Times New Roman"/>
          <w:i/>
          <w:sz w:val="24"/>
          <w:szCs w:val="24"/>
        </w:rPr>
        <w:t xml:space="preserve">ky, prezenčné listiny, zápisy, </w:t>
      </w:r>
      <w:r w:rsidRPr="007D1F3E">
        <w:rPr>
          <w:rFonts w:ascii="Times New Roman" w:hAnsi="Times New Roman"/>
          <w:i/>
          <w:sz w:val="24"/>
          <w:szCs w:val="24"/>
        </w:rPr>
        <w:t xml:space="preserve"> fotodokumentácia</w:t>
      </w:r>
      <w:r w:rsidR="008E7520" w:rsidRPr="007D1F3E">
        <w:rPr>
          <w:rFonts w:ascii="Times New Roman" w:hAnsi="Times New Roman"/>
          <w:i/>
          <w:sz w:val="24"/>
          <w:szCs w:val="24"/>
        </w:rPr>
        <w:t>, prílohy z internetovej stránky</w:t>
      </w:r>
      <w:r w:rsidRPr="007D1F3E">
        <w:rPr>
          <w:rFonts w:ascii="Times New Roman" w:hAnsi="Times New Roman"/>
          <w:sz w:val="24"/>
          <w:szCs w:val="24"/>
        </w:rPr>
        <w:t xml:space="preserve"> </w:t>
      </w:r>
      <w:r w:rsidRPr="007D1F3E">
        <w:rPr>
          <w:rFonts w:ascii="Times New Roman" w:hAnsi="Times New Roman"/>
          <w:i/>
          <w:sz w:val="24"/>
          <w:szCs w:val="24"/>
        </w:rPr>
        <w:t>sú</w:t>
      </w:r>
      <w:r w:rsidR="007D1F3E" w:rsidRPr="007D1F3E">
        <w:rPr>
          <w:rFonts w:ascii="Times New Roman" w:hAnsi="Times New Roman"/>
          <w:i/>
          <w:sz w:val="24"/>
          <w:szCs w:val="24"/>
        </w:rPr>
        <w:t xml:space="preserve"> </w:t>
      </w:r>
      <w:r w:rsidRPr="007D1F3E">
        <w:rPr>
          <w:rFonts w:ascii="Times New Roman" w:hAnsi="Times New Roman"/>
          <w:i/>
          <w:sz w:val="24"/>
          <w:szCs w:val="24"/>
        </w:rPr>
        <w:t xml:space="preserve">uvedené v prílohe ku kapitole 2. </w:t>
      </w:r>
      <w:r w:rsidRPr="007D1F3E">
        <w:rPr>
          <w:rFonts w:ascii="Times New Roman" w:hAnsi="Times New Roman"/>
          <w:i/>
          <w:sz w:val="24"/>
          <w:szCs w:val="24"/>
          <w:lang w:eastAsia="cs-CZ"/>
        </w:rPr>
        <w:t xml:space="preserve">Vznik, história a tvorba partnerstva a stratégie CLLD (príloha č.5)   </w:t>
      </w:r>
    </w:p>
    <w:p w:rsidR="00FD6057" w:rsidRDefault="00FD6057" w:rsidP="007D1F3E">
      <w:pPr>
        <w:pStyle w:val="Odsekzoznamu"/>
        <w:spacing w:line="360" w:lineRule="auto"/>
        <w:ind w:left="0"/>
        <w:jc w:val="both"/>
        <w:rPr>
          <w:rFonts w:ascii="Times New Roman" w:hAnsi="Times New Roman"/>
          <w:i/>
          <w:sz w:val="24"/>
          <w:szCs w:val="24"/>
          <w:lang w:eastAsia="cs-CZ"/>
        </w:rPr>
      </w:pPr>
    </w:p>
    <w:p w:rsidR="001C66C5" w:rsidRPr="007D1F3E" w:rsidRDefault="001C66C5" w:rsidP="007D1F3E">
      <w:pPr>
        <w:pStyle w:val="Odsekzoznamu"/>
        <w:spacing w:line="360" w:lineRule="auto"/>
        <w:ind w:left="0"/>
        <w:jc w:val="both"/>
        <w:rPr>
          <w:rFonts w:ascii="Times New Roman" w:hAnsi="Times New Roman"/>
          <w:i/>
          <w:sz w:val="24"/>
          <w:szCs w:val="24"/>
          <w:lang w:eastAsia="cs-CZ"/>
        </w:rPr>
      </w:pPr>
    </w:p>
    <w:p w:rsidR="007600DF" w:rsidRDefault="007600DF" w:rsidP="007600DF">
      <w:pPr>
        <w:spacing w:after="0"/>
        <w:rPr>
          <w:rFonts w:ascii="Times New Roman" w:hAnsi="Times New Roman"/>
          <w:b/>
          <w:sz w:val="24"/>
          <w:szCs w:val="24"/>
        </w:rPr>
      </w:pPr>
      <w:r w:rsidRPr="00891B13">
        <w:rPr>
          <w:rFonts w:ascii="Times New Roman" w:hAnsi="Times New Roman"/>
          <w:b/>
          <w:sz w:val="24"/>
          <w:szCs w:val="24"/>
        </w:rPr>
        <w:lastRenderedPageBreak/>
        <w:t>Tabuľka č. 2: SWOT analýza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119"/>
        <w:gridCol w:w="1985"/>
        <w:gridCol w:w="1842"/>
        <w:gridCol w:w="1701"/>
      </w:tblGrid>
      <w:tr w:rsidR="003B05DF" w:rsidRPr="00FE184A" w:rsidTr="007600DF">
        <w:tc>
          <w:tcPr>
            <w:tcW w:w="1425" w:type="dxa"/>
          </w:tcPr>
          <w:p w:rsidR="003B05DF" w:rsidRPr="00967AD5" w:rsidRDefault="003B05DF" w:rsidP="00967AD5">
            <w:pPr>
              <w:spacing w:before="60" w:after="60"/>
              <w:rPr>
                <w:rStyle w:val="Intenzvnezvraznenie"/>
                <w:rFonts w:ascii="Times New Roman" w:hAnsi="Times New Roman"/>
                <w:sz w:val="24"/>
                <w:szCs w:val="24"/>
              </w:rPr>
            </w:pPr>
            <w:r w:rsidRPr="00967AD5">
              <w:rPr>
                <w:rStyle w:val="Intenzvnezvraznenie"/>
                <w:rFonts w:ascii="Times New Roman" w:hAnsi="Times New Roman"/>
                <w:sz w:val="24"/>
                <w:szCs w:val="24"/>
              </w:rPr>
              <w:t>Oblasť:</w:t>
            </w:r>
          </w:p>
        </w:tc>
        <w:tc>
          <w:tcPr>
            <w:tcW w:w="2119" w:type="dxa"/>
            <w:shd w:val="clear" w:color="auto" w:fill="8DB3E2"/>
          </w:tcPr>
          <w:p w:rsidR="003B05DF" w:rsidRPr="00967AD5" w:rsidRDefault="003B05DF" w:rsidP="00967AD5">
            <w:pPr>
              <w:spacing w:before="60" w:after="60"/>
              <w:rPr>
                <w:rStyle w:val="Intenzvnezvraznenie"/>
                <w:rFonts w:ascii="Times New Roman" w:hAnsi="Times New Roman"/>
                <w:sz w:val="24"/>
                <w:szCs w:val="24"/>
              </w:rPr>
            </w:pPr>
            <w:r w:rsidRPr="00967AD5">
              <w:rPr>
                <w:rStyle w:val="Intenzvnezvraznenie"/>
                <w:rFonts w:ascii="Times New Roman" w:hAnsi="Times New Roman"/>
                <w:sz w:val="24"/>
                <w:szCs w:val="24"/>
              </w:rPr>
              <w:t xml:space="preserve">Silné stránky </w:t>
            </w:r>
          </w:p>
        </w:tc>
        <w:tc>
          <w:tcPr>
            <w:tcW w:w="1985" w:type="dxa"/>
            <w:shd w:val="clear" w:color="auto" w:fill="BFBFBF"/>
          </w:tcPr>
          <w:p w:rsidR="003B05DF" w:rsidRPr="00967AD5" w:rsidRDefault="003B05DF" w:rsidP="00967AD5">
            <w:pPr>
              <w:spacing w:before="60" w:after="60"/>
              <w:rPr>
                <w:rStyle w:val="Intenzvnezvraznenie"/>
                <w:rFonts w:ascii="Times New Roman" w:hAnsi="Times New Roman"/>
                <w:sz w:val="24"/>
                <w:szCs w:val="24"/>
              </w:rPr>
            </w:pPr>
            <w:r w:rsidRPr="00967AD5">
              <w:rPr>
                <w:rStyle w:val="Intenzvnezvraznenie"/>
                <w:rFonts w:ascii="Times New Roman" w:hAnsi="Times New Roman"/>
                <w:sz w:val="24"/>
                <w:szCs w:val="24"/>
              </w:rPr>
              <w:t xml:space="preserve">Slabé stránky </w:t>
            </w:r>
          </w:p>
        </w:tc>
        <w:tc>
          <w:tcPr>
            <w:tcW w:w="1842" w:type="dxa"/>
            <w:shd w:val="clear" w:color="auto" w:fill="92D050"/>
          </w:tcPr>
          <w:p w:rsidR="003B05DF" w:rsidRPr="00967AD5" w:rsidRDefault="003B05DF" w:rsidP="00967AD5">
            <w:pPr>
              <w:spacing w:before="60" w:after="60"/>
              <w:rPr>
                <w:rStyle w:val="Intenzvnezvraznenie"/>
                <w:rFonts w:ascii="Times New Roman" w:hAnsi="Times New Roman"/>
                <w:sz w:val="24"/>
                <w:szCs w:val="24"/>
              </w:rPr>
            </w:pPr>
            <w:r w:rsidRPr="00967AD5">
              <w:rPr>
                <w:rStyle w:val="Intenzvnezvraznenie"/>
                <w:rFonts w:ascii="Times New Roman" w:hAnsi="Times New Roman"/>
                <w:sz w:val="24"/>
                <w:szCs w:val="24"/>
              </w:rPr>
              <w:t>Príležitosti</w:t>
            </w:r>
          </w:p>
        </w:tc>
        <w:tc>
          <w:tcPr>
            <w:tcW w:w="1701" w:type="dxa"/>
            <w:shd w:val="clear" w:color="auto" w:fill="948A54"/>
          </w:tcPr>
          <w:p w:rsidR="003B05DF" w:rsidRPr="00967AD5" w:rsidRDefault="003B05DF" w:rsidP="00967AD5">
            <w:pPr>
              <w:spacing w:before="60" w:after="60"/>
              <w:rPr>
                <w:rStyle w:val="Intenzvnezvraznenie"/>
                <w:rFonts w:ascii="Times New Roman" w:hAnsi="Times New Roman"/>
                <w:sz w:val="24"/>
                <w:szCs w:val="24"/>
              </w:rPr>
            </w:pPr>
            <w:r w:rsidRPr="00967AD5">
              <w:rPr>
                <w:rStyle w:val="Intenzvnezvraznenie"/>
                <w:rFonts w:ascii="Times New Roman" w:hAnsi="Times New Roman"/>
                <w:sz w:val="24"/>
                <w:szCs w:val="24"/>
              </w:rPr>
              <w:t>Ohrozenia</w:t>
            </w:r>
          </w:p>
        </w:tc>
      </w:tr>
      <w:tr w:rsidR="003B05DF" w:rsidRPr="00FE184A" w:rsidTr="007600DF">
        <w:tc>
          <w:tcPr>
            <w:tcW w:w="1425" w:type="dxa"/>
          </w:tcPr>
          <w:p w:rsidR="003B05DF" w:rsidRPr="00967AD5" w:rsidRDefault="003B05DF" w:rsidP="00967AD5">
            <w:pPr>
              <w:spacing w:before="60" w:after="60"/>
              <w:rPr>
                <w:rStyle w:val="Intenzvnezvraznenie"/>
                <w:rFonts w:ascii="Times New Roman" w:hAnsi="Times New Roman"/>
                <w:b w:val="0"/>
                <w:sz w:val="24"/>
                <w:szCs w:val="24"/>
              </w:rPr>
            </w:pPr>
            <w:r w:rsidRPr="00967AD5">
              <w:rPr>
                <w:rFonts w:ascii="Times New Roman" w:hAnsi="Times New Roman"/>
                <w:b/>
                <w:sz w:val="24"/>
                <w:szCs w:val="24"/>
              </w:rPr>
              <w:t>Príroda a krajina</w:t>
            </w:r>
          </w:p>
        </w:tc>
        <w:tc>
          <w:tcPr>
            <w:tcW w:w="2119" w:type="dxa"/>
          </w:tcPr>
          <w:p w:rsidR="00967AD5" w:rsidRDefault="00960BBF" w:rsidP="007B6BD9">
            <w:pPr>
              <w:spacing w:after="0"/>
              <w:rPr>
                <w:rFonts w:ascii="Times New Roman" w:eastAsia="Times New Roman" w:hAnsi="Times New Roman"/>
                <w:sz w:val="24"/>
                <w:szCs w:val="24"/>
              </w:rPr>
            </w:pPr>
            <w:r w:rsidRPr="00967AD5">
              <w:rPr>
                <w:rFonts w:ascii="Times New Roman" w:eastAsia="Times New Roman" w:hAnsi="Times New Roman"/>
                <w:sz w:val="24"/>
                <w:szCs w:val="24"/>
              </w:rPr>
              <w:t>A</w:t>
            </w:r>
            <w:r w:rsidR="003B05DF" w:rsidRPr="00967AD5">
              <w:rPr>
                <w:rFonts w:ascii="Times New Roman" w:eastAsia="Times New Roman" w:hAnsi="Times New Roman"/>
                <w:sz w:val="24"/>
                <w:szCs w:val="24"/>
              </w:rPr>
              <w:t>traktívn</w:t>
            </w:r>
            <w:r w:rsidR="00967AD5">
              <w:rPr>
                <w:rFonts w:ascii="Times New Roman" w:eastAsia="Times New Roman" w:hAnsi="Times New Roman"/>
                <w:sz w:val="24"/>
                <w:szCs w:val="24"/>
              </w:rPr>
              <w:t>y vidiecky región</w:t>
            </w:r>
          </w:p>
          <w:p w:rsidR="003B05DF" w:rsidRPr="00967AD5" w:rsidRDefault="00967AD5" w:rsidP="007B6BD9">
            <w:pPr>
              <w:spacing w:after="0"/>
              <w:rPr>
                <w:rFonts w:ascii="Times New Roman" w:eastAsia="Times New Roman" w:hAnsi="Times New Roman"/>
                <w:sz w:val="24"/>
                <w:szCs w:val="24"/>
              </w:rPr>
            </w:pPr>
            <w:r>
              <w:rPr>
                <w:rFonts w:ascii="Times New Roman" w:eastAsia="Times New Roman" w:hAnsi="Times New Roman"/>
                <w:sz w:val="24"/>
                <w:szCs w:val="24"/>
              </w:rPr>
              <w:t>Čisté</w:t>
            </w:r>
            <w:r w:rsidR="00960BBF" w:rsidRPr="00967AD5">
              <w:rPr>
                <w:rFonts w:ascii="Times New Roman" w:eastAsia="Times New Roman" w:hAnsi="Times New Roman"/>
                <w:sz w:val="24"/>
                <w:szCs w:val="24"/>
              </w:rPr>
              <w:t xml:space="preserve"> </w:t>
            </w:r>
          </w:p>
          <w:p w:rsidR="003B05DF" w:rsidRPr="00967AD5" w:rsidRDefault="00967AD5" w:rsidP="007B6BD9">
            <w:pPr>
              <w:spacing w:after="0"/>
              <w:rPr>
                <w:rFonts w:ascii="Times New Roman" w:eastAsia="Times New Roman" w:hAnsi="Times New Roman"/>
                <w:sz w:val="24"/>
                <w:szCs w:val="24"/>
              </w:rPr>
            </w:pPr>
            <w:r>
              <w:rPr>
                <w:rFonts w:ascii="Times New Roman" w:eastAsia="Times New Roman" w:hAnsi="Times New Roman"/>
                <w:sz w:val="24"/>
                <w:szCs w:val="24"/>
              </w:rPr>
              <w:t>životné prostredie</w:t>
            </w:r>
          </w:p>
          <w:p w:rsidR="00967AD5" w:rsidRDefault="003B05DF" w:rsidP="007B6BD9">
            <w:pPr>
              <w:spacing w:after="0"/>
              <w:rPr>
                <w:rFonts w:ascii="Times New Roman" w:eastAsia="Times New Roman" w:hAnsi="Times New Roman"/>
                <w:sz w:val="24"/>
                <w:szCs w:val="24"/>
              </w:rPr>
            </w:pPr>
            <w:r w:rsidRPr="00967AD5">
              <w:rPr>
                <w:rFonts w:ascii="Times New Roman" w:eastAsia="Times New Roman" w:hAnsi="Times New Roman"/>
                <w:sz w:val="24"/>
                <w:szCs w:val="24"/>
              </w:rPr>
              <w:t>UNESCO</w:t>
            </w:r>
            <w:r w:rsidR="00960BBF" w:rsidRPr="00967AD5">
              <w:rPr>
                <w:rFonts w:ascii="Times New Roman" w:eastAsia="Times New Roman" w:hAnsi="Times New Roman"/>
                <w:sz w:val="24"/>
                <w:szCs w:val="24"/>
              </w:rPr>
              <w:t xml:space="preserve">, </w:t>
            </w:r>
          </w:p>
          <w:p w:rsidR="003B05DF" w:rsidRDefault="00960BBF" w:rsidP="007B6BD9">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PRĽA </w:t>
            </w:r>
          </w:p>
          <w:p w:rsidR="007A1078" w:rsidRPr="00A22155" w:rsidRDefault="007A1078" w:rsidP="007B6BD9">
            <w:pPr>
              <w:spacing w:after="0"/>
              <w:rPr>
                <w:rFonts w:ascii="Times New Roman" w:eastAsia="Times New Roman" w:hAnsi="Times New Roman"/>
                <w:sz w:val="24"/>
                <w:szCs w:val="24"/>
              </w:rPr>
            </w:pPr>
            <w:r w:rsidRPr="00A22155">
              <w:rPr>
                <w:rFonts w:ascii="Times New Roman" w:eastAsia="Times New Roman" w:hAnsi="Times New Roman"/>
                <w:sz w:val="24"/>
                <w:szCs w:val="24"/>
              </w:rPr>
              <w:t>CHKO Štiavnické vrchy</w:t>
            </w:r>
          </w:p>
          <w:p w:rsidR="007B6BD9" w:rsidRPr="00DC4F02" w:rsidRDefault="007B6BD9" w:rsidP="007B6BD9">
            <w:pPr>
              <w:spacing w:after="0"/>
              <w:rPr>
                <w:rFonts w:ascii="Times New Roman" w:eastAsia="Times New Roman" w:hAnsi="Times New Roman"/>
                <w:sz w:val="24"/>
                <w:szCs w:val="24"/>
              </w:rPr>
            </w:pPr>
            <w:r w:rsidRPr="00DC4F02">
              <w:rPr>
                <w:rFonts w:ascii="Times New Roman" w:eastAsia="Times New Roman" w:hAnsi="Times New Roman"/>
                <w:sz w:val="24"/>
                <w:szCs w:val="24"/>
              </w:rPr>
              <w:t>Dostatok poľnohospodársky využiteľnej pôdy</w:t>
            </w:r>
          </w:p>
          <w:p w:rsidR="003B05DF" w:rsidRPr="00967AD5" w:rsidRDefault="003B05DF" w:rsidP="007B6BD9">
            <w:pPr>
              <w:spacing w:after="0"/>
              <w:rPr>
                <w:rStyle w:val="Intenzvnezvraznenie"/>
                <w:rFonts w:ascii="Times New Roman" w:hAnsi="Times New Roman"/>
                <w:sz w:val="24"/>
                <w:szCs w:val="24"/>
              </w:rPr>
            </w:pPr>
          </w:p>
        </w:tc>
        <w:tc>
          <w:tcPr>
            <w:tcW w:w="1985" w:type="dxa"/>
          </w:tcPr>
          <w:p w:rsidR="003B05DF" w:rsidRPr="00A22155" w:rsidRDefault="003B05DF" w:rsidP="007B6BD9">
            <w:pPr>
              <w:spacing w:after="0"/>
              <w:rPr>
                <w:rFonts w:ascii="Times New Roman" w:eastAsia="Times New Roman" w:hAnsi="Times New Roman"/>
                <w:sz w:val="24"/>
                <w:szCs w:val="24"/>
              </w:rPr>
            </w:pPr>
            <w:r w:rsidRPr="00A22155">
              <w:rPr>
                <w:rFonts w:ascii="Times New Roman" w:eastAsia="Times New Roman" w:hAnsi="Times New Roman"/>
                <w:sz w:val="24"/>
                <w:szCs w:val="24"/>
              </w:rPr>
              <w:t xml:space="preserve"> Nedostatočne využité obnoviteľné zdroje energie</w:t>
            </w:r>
            <w:r w:rsidR="007A1078" w:rsidRPr="00A22155">
              <w:rPr>
                <w:rFonts w:ascii="Times New Roman" w:eastAsia="Times New Roman" w:hAnsi="Times New Roman"/>
                <w:sz w:val="24"/>
                <w:szCs w:val="24"/>
              </w:rPr>
              <w:t>,</w:t>
            </w:r>
          </w:p>
          <w:p w:rsidR="00A22155" w:rsidRPr="00A22155" w:rsidRDefault="00A22155" w:rsidP="007B6BD9">
            <w:pPr>
              <w:spacing w:after="0"/>
              <w:rPr>
                <w:rFonts w:ascii="Times New Roman" w:eastAsia="Times New Roman" w:hAnsi="Times New Roman"/>
                <w:sz w:val="24"/>
                <w:szCs w:val="24"/>
              </w:rPr>
            </w:pPr>
            <w:r w:rsidRPr="00A22155">
              <w:rPr>
                <w:rFonts w:ascii="Times New Roman" w:eastAsia="Times New Roman" w:hAnsi="Times New Roman"/>
                <w:sz w:val="24"/>
                <w:szCs w:val="24"/>
              </w:rPr>
              <w:t>Opustené a zarastené ovocné sady a vinice</w:t>
            </w:r>
          </w:p>
          <w:p w:rsidR="007A1078" w:rsidRPr="00A22155" w:rsidRDefault="007A1078" w:rsidP="007B6BD9">
            <w:pPr>
              <w:spacing w:after="0"/>
              <w:rPr>
                <w:rFonts w:ascii="Times New Roman" w:eastAsia="Times New Roman" w:hAnsi="Times New Roman"/>
                <w:sz w:val="24"/>
                <w:szCs w:val="24"/>
              </w:rPr>
            </w:pPr>
            <w:r w:rsidRPr="00A22155">
              <w:rPr>
                <w:rFonts w:ascii="Times New Roman" w:eastAsia="Times New Roman" w:hAnsi="Times New Roman"/>
                <w:sz w:val="24"/>
                <w:szCs w:val="24"/>
              </w:rPr>
              <w:t>Nedostatočná podpora vi</w:t>
            </w:r>
            <w:r w:rsidR="00A22155" w:rsidRPr="00A22155">
              <w:rPr>
                <w:rFonts w:ascii="Times New Roman" w:eastAsia="Times New Roman" w:hAnsi="Times New Roman"/>
                <w:sz w:val="24"/>
                <w:szCs w:val="24"/>
              </w:rPr>
              <w:t>dieckej  turistiky</w:t>
            </w:r>
          </w:p>
          <w:p w:rsidR="003B05DF" w:rsidRPr="00A22155" w:rsidRDefault="003B05DF" w:rsidP="007B6BD9">
            <w:pPr>
              <w:spacing w:after="0"/>
              <w:rPr>
                <w:rStyle w:val="Intenzvnezvraznenie"/>
                <w:rFonts w:ascii="Times New Roman" w:hAnsi="Times New Roman"/>
                <w:color w:val="auto"/>
                <w:sz w:val="24"/>
                <w:szCs w:val="24"/>
              </w:rPr>
            </w:pPr>
          </w:p>
        </w:tc>
        <w:tc>
          <w:tcPr>
            <w:tcW w:w="1842" w:type="dxa"/>
          </w:tcPr>
          <w:p w:rsidR="003B05DF" w:rsidRPr="00967AD5" w:rsidRDefault="003B05DF" w:rsidP="007B6BD9">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Využitie </w:t>
            </w:r>
            <w:r w:rsidR="00A22155">
              <w:rPr>
                <w:rFonts w:ascii="Times New Roman" w:eastAsia="Times New Roman" w:hAnsi="Times New Roman"/>
                <w:sz w:val="24"/>
                <w:szCs w:val="24"/>
              </w:rPr>
              <w:t xml:space="preserve">  </w:t>
            </w:r>
            <w:r w:rsidRPr="00967AD5">
              <w:rPr>
                <w:rFonts w:ascii="Times New Roman" w:eastAsia="Times New Roman" w:hAnsi="Times New Roman"/>
                <w:sz w:val="24"/>
                <w:szCs w:val="24"/>
              </w:rPr>
              <w:t xml:space="preserve">prírodných </w:t>
            </w:r>
            <w:r w:rsidR="003B7E89" w:rsidRPr="00967AD5">
              <w:rPr>
                <w:rFonts w:ascii="Times New Roman" w:eastAsia="Times New Roman" w:hAnsi="Times New Roman"/>
                <w:sz w:val="24"/>
                <w:szCs w:val="24"/>
              </w:rPr>
              <w:t>zdrojov</w:t>
            </w:r>
            <w:r w:rsidR="00A22155">
              <w:rPr>
                <w:rFonts w:ascii="Times New Roman" w:eastAsia="Times New Roman" w:hAnsi="Times New Roman"/>
                <w:sz w:val="24"/>
                <w:szCs w:val="24"/>
              </w:rPr>
              <w:t xml:space="preserve"> a osobitostí krajiny </w:t>
            </w:r>
          </w:p>
          <w:p w:rsidR="003B05DF" w:rsidRDefault="003B05DF" w:rsidP="007B6BD9">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Obnova pôvodného genofondu </w:t>
            </w:r>
          </w:p>
          <w:p w:rsidR="007A1078" w:rsidRPr="00967AD5" w:rsidRDefault="007A1078" w:rsidP="007B6BD9">
            <w:pPr>
              <w:spacing w:after="0"/>
              <w:rPr>
                <w:rStyle w:val="Intenzvnezvraznenie"/>
                <w:rFonts w:ascii="Times New Roman" w:eastAsia="Times New Roman" w:hAnsi="Times New Roman"/>
                <w:b w:val="0"/>
                <w:bCs w:val="0"/>
                <w:i w:val="0"/>
                <w:iCs w:val="0"/>
                <w:sz w:val="24"/>
                <w:szCs w:val="24"/>
              </w:rPr>
            </w:pPr>
          </w:p>
        </w:tc>
        <w:tc>
          <w:tcPr>
            <w:tcW w:w="1701" w:type="dxa"/>
          </w:tcPr>
          <w:p w:rsidR="00110433" w:rsidRPr="00BD4A55" w:rsidRDefault="003B05DF" w:rsidP="007B6BD9">
            <w:pPr>
              <w:spacing w:after="0"/>
              <w:rPr>
                <w:rFonts w:ascii="Times New Roman" w:eastAsia="Times New Roman" w:hAnsi="Times New Roman"/>
                <w:sz w:val="24"/>
                <w:szCs w:val="24"/>
              </w:rPr>
            </w:pPr>
            <w:r w:rsidRPr="00BD4A55">
              <w:rPr>
                <w:rFonts w:ascii="Times New Roman" w:eastAsia="Times New Roman" w:hAnsi="Times New Roman"/>
                <w:sz w:val="24"/>
                <w:szCs w:val="24"/>
              </w:rPr>
              <w:t>Rozširovanie p</w:t>
            </w:r>
            <w:r w:rsidR="00110433" w:rsidRPr="00BD4A55">
              <w:rPr>
                <w:rFonts w:ascii="Times New Roman" w:eastAsia="Times New Roman" w:hAnsi="Times New Roman"/>
                <w:sz w:val="24"/>
                <w:szCs w:val="24"/>
              </w:rPr>
              <w:t>lôch</w:t>
            </w:r>
            <w:r w:rsidR="00D05485" w:rsidRPr="00BD4A55">
              <w:rPr>
                <w:rFonts w:ascii="Times New Roman" w:eastAsia="Times New Roman" w:hAnsi="Times New Roman"/>
                <w:sz w:val="24"/>
                <w:szCs w:val="24"/>
              </w:rPr>
              <w:t>,</w:t>
            </w:r>
            <w:r w:rsidR="00110433" w:rsidRPr="00BD4A55">
              <w:rPr>
                <w:rFonts w:ascii="Times New Roman" w:eastAsia="Times New Roman" w:hAnsi="Times New Roman"/>
                <w:sz w:val="24"/>
                <w:szCs w:val="24"/>
              </w:rPr>
              <w:t xml:space="preserve"> na ktorých sa nehospodári</w:t>
            </w:r>
          </w:p>
          <w:p w:rsidR="003B05DF" w:rsidRPr="00A37D3C" w:rsidRDefault="007A1078" w:rsidP="007B6BD9">
            <w:pPr>
              <w:spacing w:after="0"/>
              <w:rPr>
                <w:rFonts w:ascii="Times New Roman" w:eastAsia="Times New Roman" w:hAnsi="Times New Roman"/>
                <w:sz w:val="24"/>
                <w:szCs w:val="24"/>
              </w:rPr>
            </w:pPr>
            <w:r w:rsidRPr="00BD4A55">
              <w:rPr>
                <w:rFonts w:ascii="Times New Roman" w:eastAsia="Times New Roman" w:hAnsi="Times New Roman"/>
                <w:sz w:val="24"/>
                <w:szCs w:val="24"/>
              </w:rPr>
              <w:t>Er</w:t>
            </w:r>
            <w:r w:rsidR="00D05485" w:rsidRPr="00BD4A55">
              <w:rPr>
                <w:rFonts w:ascii="Times New Roman" w:eastAsia="Times New Roman" w:hAnsi="Times New Roman"/>
                <w:sz w:val="24"/>
                <w:szCs w:val="24"/>
              </w:rPr>
              <w:t>ó</w:t>
            </w:r>
            <w:r w:rsidRPr="00BD4A55">
              <w:rPr>
                <w:rFonts w:ascii="Times New Roman" w:eastAsia="Times New Roman" w:hAnsi="Times New Roman"/>
                <w:sz w:val="24"/>
                <w:szCs w:val="24"/>
              </w:rPr>
              <w:t>zia</w:t>
            </w:r>
          </w:p>
          <w:p w:rsidR="007A1078" w:rsidRPr="00A37D3C" w:rsidRDefault="007A1078" w:rsidP="007B6BD9">
            <w:pPr>
              <w:spacing w:after="0"/>
              <w:rPr>
                <w:rFonts w:ascii="Times New Roman" w:eastAsia="Times New Roman" w:hAnsi="Times New Roman"/>
                <w:sz w:val="24"/>
                <w:szCs w:val="24"/>
              </w:rPr>
            </w:pPr>
            <w:r w:rsidRPr="00A37D3C">
              <w:rPr>
                <w:rFonts w:ascii="Times New Roman" w:eastAsia="Times New Roman" w:hAnsi="Times New Roman"/>
                <w:sz w:val="24"/>
                <w:szCs w:val="24"/>
              </w:rPr>
              <w:t>Invázne rastliny a monokultúry</w:t>
            </w:r>
          </w:p>
          <w:p w:rsidR="003B05DF" w:rsidRPr="007600DF" w:rsidRDefault="007B6BD9" w:rsidP="007600DF">
            <w:pPr>
              <w:spacing w:after="0"/>
              <w:rPr>
                <w:rStyle w:val="Intenzvnezvraznenie"/>
                <w:rFonts w:ascii="Times New Roman" w:eastAsia="Times New Roman" w:hAnsi="Times New Roman"/>
                <w:b w:val="0"/>
                <w:bCs w:val="0"/>
                <w:i w:val="0"/>
                <w:iCs w:val="0"/>
                <w:color w:val="auto"/>
                <w:sz w:val="24"/>
                <w:szCs w:val="24"/>
              </w:rPr>
            </w:pPr>
            <w:r w:rsidRPr="00DC4F02">
              <w:rPr>
                <w:rFonts w:ascii="Times New Roman" w:eastAsia="Times New Roman" w:hAnsi="Times New Roman"/>
                <w:sz w:val="24"/>
                <w:szCs w:val="24"/>
              </w:rPr>
              <w:t>Strata vzťahu k pôde a zručností s tým spojených</w:t>
            </w:r>
          </w:p>
        </w:tc>
      </w:tr>
      <w:tr w:rsidR="003B05DF" w:rsidRPr="00FE184A" w:rsidTr="007600DF">
        <w:tc>
          <w:tcPr>
            <w:tcW w:w="1425" w:type="dxa"/>
          </w:tcPr>
          <w:p w:rsidR="003B05DF" w:rsidRPr="00967AD5" w:rsidRDefault="003B05DF" w:rsidP="00967AD5">
            <w:pPr>
              <w:spacing w:after="0"/>
              <w:rPr>
                <w:rFonts w:ascii="Times New Roman" w:hAnsi="Times New Roman"/>
                <w:b/>
                <w:sz w:val="24"/>
                <w:szCs w:val="24"/>
              </w:rPr>
            </w:pPr>
            <w:r w:rsidRPr="00967AD5">
              <w:rPr>
                <w:rFonts w:ascii="Times New Roman" w:hAnsi="Times New Roman"/>
                <w:b/>
                <w:sz w:val="24"/>
                <w:szCs w:val="24"/>
              </w:rPr>
              <w:t>Technická a environmentálna infraštruktúra</w:t>
            </w:r>
          </w:p>
          <w:p w:rsidR="003B05DF" w:rsidRPr="00967AD5" w:rsidRDefault="003B05DF" w:rsidP="00967AD5">
            <w:pPr>
              <w:spacing w:before="60" w:after="60"/>
              <w:rPr>
                <w:rStyle w:val="Intenzvnezvraznenie"/>
                <w:rFonts w:ascii="Times New Roman" w:hAnsi="Times New Roman"/>
                <w:i w:val="0"/>
                <w:sz w:val="24"/>
                <w:szCs w:val="24"/>
              </w:rPr>
            </w:pPr>
          </w:p>
        </w:tc>
        <w:tc>
          <w:tcPr>
            <w:tcW w:w="2119" w:type="dxa"/>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V regióne pomerne dobre dobudovaná infraštruktúra</w:t>
            </w:r>
          </w:p>
          <w:p w:rsidR="003B05DF" w:rsidRPr="00967AD5" w:rsidRDefault="003B05DF" w:rsidP="00967AD5">
            <w:pPr>
              <w:spacing w:after="0"/>
              <w:rPr>
                <w:rStyle w:val="Intenzvnezvraznenie"/>
                <w:rFonts w:ascii="Times New Roman" w:hAnsi="Times New Roman"/>
                <w:sz w:val="24"/>
                <w:szCs w:val="24"/>
              </w:rPr>
            </w:pPr>
          </w:p>
        </w:tc>
        <w:tc>
          <w:tcPr>
            <w:tcW w:w="1985" w:type="dxa"/>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Nedostatočná dopravná obslužnosť územia</w:t>
            </w:r>
          </w:p>
          <w:p w:rsidR="00ED5EEE" w:rsidRDefault="00ED5EEE" w:rsidP="00967AD5">
            <w:pPr>
              <w:spacing w:after="0"/>
              <w:rPr>
                <w:rFonts w:ascii="Times New Roman" w:eastAsia="Times New Roman" w:hAnsi="Times New Roman"/>
                <w:sz w:val="24"/>
                <w:szCs w:val="24"/>
              </w:rPr>
            </w:pPr>
            <w:r>
              <w:rPr>
                <w:rFonts w:ascii="Times New Roman" w:eastAsia="Times New Roman" w:hAnsi="Times New Roman"/>
                <w:sz w:val="24"/>
                <w:szCs w:val="24"/>
              </w:rPr>
              <w:t>Nedobudované vodovody, kanalizácie a ČOV</w:t>
            </w:r>
          </w:p>
          <w:p w:rsidR="003B05DF" w:rsidRPr="00992DCE" w:rsidRDefault="00087036" w:rsidP="00967AD5">
            <w:pPr>
              <w:spacing w:after="0"/>
              <w:rPr>
                <w:rStyle w:val="Intenzvnezvraznenie"/>
                <w:rFonts w:ascii="Times New Roman" w:hAnsi="Times New Roman"/>
                <w:b w:val="0"/>
                <w:bCs w:val="0"/>
                <w:i w:val="0"/>
                <w:iCs w:val="0"/>
                <w:color w:val="auto"/>
                <w:sz w:val="24"/>
                <w:szCs w:val="24"/>
              </w:rPr>
            </w:pPr>
            <w:r w:rsidRPr="00967AD5">
              <w:rPr>
                <w:rFonts w:ascii="Times New Roman" w:eastAsia="Times New Roman" w:hAnsi="Times New Roman"/>
                <w:sz w:val="24"/>
                <w:szCs w:val="24"/>
              </w:rPr>
              <w:t>Neupravené miestne komunikácie</w:t>
            </w:r>
            <w:r w:rsidR="00992DCE">
              <w:rPr>
                <w:rFonts w:ascii="Times New Roman" w:eastAsia="Times New Roman" w:hAnsi="Times New Roman"/>
                <w:sz w:val="24"/>
                <w:szCs w:val="24"/>
              </w:rPr>
              <w:t xml:space="preserve">, </w:t>
            </w:r>
            <w:r w:rsidRPr="00967AD5">
              <w:rPr>
                <w:rFonts w:ascii="Times New Roman" w:eastAsia="Times New Roman" w:hAnsi="Times New Roman"/>
                <w:sz w:val="24"/>
                <w:szCs w:val="24"/>
              </w:rPr>
              <w:t xml:space="preserve"> </w:t>
            </w:r>
            <w:r w:rsidR="00992DCE" w:rsidRPr="00992DCE">
              <w:rPr>
                <w:rFonts w:ascii="Times New Roman" w:hAnsi="Times New Roman"/>
                <w:sz w:val="24"/>
                <w:szCs w:val="24"/>
              </w:rPr>
              <w:t xml:space="preserve">chátrajúce obecné budovy  </w:t>
            </w:r>
          </w:p>
        </w:tc>
        <w:tc>
          <w:tcPr>
            <w:tcW w:w="1842" w:type="dxa"/>
          </w:tcPr>
          <w:p w:rsidR="003B05DF" w:rsidRPr="00967AD5" w:rsidRDefault="00087036"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Dobudovať infraštruktúru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Rekonštrukcia komunikácií</w:t>
            </w:r>
          </w:p>
          <w:p w:rsidR="00E93C06" w:rsidRDefault="003B05DF" w:rsidP="00E93C06">
            <w:pPr>
              <w:spacing w:after="0"/>
              <w:rPr>
                <w:rFonts w:ascii="Times New Roman" w:hAnsi="Times New Roman"/>
              </w:rPr>
            </w:pPr>
            <w:r w:rsidRPr="00967AD5">
              <w:rPr>
                <w:rFonts w:ascii="Times New Roman" w:eastAsia="Times New Roman" w:hAnsi="Times New Roman"/>
                <w:sz w:val="24"/>
                <w:szCs w:val="24"/>
              </w:rPr>
              <w:t xml:space="preserve">Rekonštrukcia a modernizácia obecných a cirkevných budov </w:t>
            </w:r>
          </w:p>
          <w:p w:rsidR="00E93C06" w:rsidRPr="004920F5" w:rsidRDefault="004039E6" w:rsidP="00E93C06">
            <w:pPr>
              <w:spacing w:after="0"/>
              <w:rPr>
                <w:rFonts w:ascii="Times New Roman" w:hAnsi="Times New Roman"/>
              </w:rPr>
            </w:pPr>
            <w:r>
              <w:rPr>
                <w:rFonts w:ascii="Times New Roman" w:hAnsi="Times New Roman"/>
              </w:rPr>
              <w:t>U</w:t>
            </w:r>
            <w:r w:rsidR="00E93C06">
              <w:rPr>
                <w:rFonts w:ascii="Times New Roman" w:hAnsi="Times New Roman"/>
              </w:rPr>
              <w:t xml:space="preserve">pravené verejné priestranstvá </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p>
        </w:tc>
        <w:tc>
          <w:tcPr>
            <w:tcW w:w="1701" w:type="dxa"/>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Zhoršujúci sa stav cestnej siete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Rastúca cena energii na vykurovanie </w:t>
            </w:r>
          </w:p>
          <w:p w:rsidR="003B05DF" w:rsidRPr="00967AD5" w:rsidRDefault="003B05DF" w:rsidP="00967AD5">
            <w:pPr>
              <w:spacing w:before="60" w:after="60"/>
              <w:rPr>
                <w:rStyle w:val="Intenzvnezvraznenie"/>
                <w:rFonts w:ascii="Times New Roman" w:hAnsi="Times New Roman"/>
                <w:sz w:val="24"/>
                <w:szCs w:val="24"/>
              </w:rPr>
            </w:pPr>
          </w:p>
        </w:tc>
      </w:tr>
      <w:tr w:rsidR="003B05DF" w:rsidRPr="00FE184A" w:rsidTr="007600DF">
        <w:tc>
          <w:tcPr>
            <w:tcW w:w="1425" w:type="dxa"/>
          </w:tcPr>
          <w:p w:rsidR="007402E5" w:rsidRPr="00967AD5" w:rsidRDefault="003B05DF" w:rsidP="00967AD5">
            <w:pPr>
              <w:spacing w:after="0"/>
              <w:rPr>
                <w:rFonts w:ascii="Times New Roman" w:hAnsi="Times New Roman"/>
                <w:b/>
                <w:sz w:val="24"/>
                <w:szCs w:val="24"/>
              </w:rPr>
            </w:pPr>
            <w:r w:rsidRPr="00967AD5">
              <w:rPr>
                <w:rFonts w:ascii="Times New Roman" w:hAnsi="Times New Roman"/>
                <w:b/>
                <w:sz w:val="24"/>
                <w:szCs w:val="24"/>
              </w:rPr>
              <w:t>Ekono</w:t>
            </w:r>
            <w:r w:rsidR="007402E5" w:rsidRPr="00967AD5">
              <w:rPr>
                <w:rFonts w:ascii="Times New Roman" w:hAnsi="Times New Roman"/>
                <w:b/>
                <w:sz w:val="24"/>
                <w:szCs w:val="24"/>
              </w:rPr>
              <w:t>-</w:t>
            </w:r>
          </w:p>
          <w:p w:rsidR="003B05DF" w:rsidRPr="00967AD5" w:rsidRDefault="003B05DF" w:rsidP="00967AD5">
            <w:pPr>
              <w:spacing w:after="0"/>
              <w:rPr>
                <w:rFonts w:ascii="Times New Roman" w:hAnsi="Times New Roman"/>
                <w:b/>
                <w:sz w:val="24"/>
                <w:szCs w:val="24"/>
              </w:rPr>
            </w:pPr>
            <w:r w:rsidRPr="00967AD5">
              <w:rPr>
                <w:rFonts w:ascii="Times New Roman" w:hAnsi="Times New Roman"/>
                <w:b/>
                <w:sz w:val="24"/>
                <w:szCs w:val="24"/>
              </w:rPr>
              <w:t>mika a</w:t>
            </w:r>
            <w:r w:rsidR="007402E5" w:rsidRPr="00967AD5">
              <w:rPr>
                <w:rFonts w:ascii="Times New Roman" w:hAnsi="Times New Roman"/>
                <w:b/>
                <w:sz w:val="24"/>
                <w:szCs w:val="24"/>
              </w:rPr>
              <w:t> </w:t>
            </w:r>
            <w:r w:rsidRPr="00967AD5">
              <w:rPr>
                <w:rFonts w:ascii="Times New Roman" w:hAnsi="Times New Roman"/>
                <w:b/>
                <w:sz w:val="24"/>
                <w:szCs w:val="24"/>
              </w:rPr>
              <w:t>hospo</w:t>
            </w:r>
            <w:r w:rsidR="007402E5" w:rsidRPr="00967AD5">
              <w:rPr>
                <w:rFonts w:ascii="Times New Roman" w:hAnsi="Times New Roman"/>
                <w:b/>
                <w:sz w:val="24"/>
                <w:szCs w:val="24"/>
              </w:rPr>
              <w:t>-</w:t>
            </w:r>
            <w:r w:rsidRPr="00967AD5">
              <w:rPr>
                <w:rFonts w:ascii="Times New Roman" w:hAnsi="Times New Roman"/>
                <w:b/>
                <w:sz w:val="24"/>
                <w:szCs w:val="24"/>
              </w:rPr>
              <w:t>dárstvo</w:t>
            </w:r>
          </w:p>
          <w:p w:rsidR="003B05DF" w:rsidRPr="00967AD5" w:rsidRDefault="003B05DF" w:rsidP="00967AD5">
            <w:pPr>
              <w:spacing w:before="60" w:after="60"/>
              <w:rPr>
                <w:rFonts w:ascii="Times New Roman" w:hAnsi="Times New Roman"/>
                <w:sz w:val="24"/>
                <w:szCs w:val="24"/>
              </w:rPr>
            </w:pPr>
          </w:p>
        </w:tc>
        <w:tc>
          <w:tcPr>
            <w:tcW w:w="2119" w:type="dxa"/>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Fungujúce OZ Zl</w:t>
            </w:r>
            <w:r w:rsidR="00087036" w:rsidRPr="00967AD5">
              <w:rPr>
                <w:rFonts w:ascii="Times New Roman" w:eastAsia="Times New Roman" w:hAnsi="Times New Roman"/>
                <w:sz w:val="24"/>
                <w:szCs w:val="24"/>
              </w:rPr>
              <w:t xml:space="preserve">atá cesta </w:t>
            </w:r>
          </w:p>
          <w:p w:rsidR="00087036" w:rsidRPr="00967AD5" w:rsidRDefault="00087036"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Implementácia ISRÚ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Vybudovaný regionálny produkt HONT</w:t>
            </w:r>
          </w:p>
          <w:p w:rsidR="003B05DF" w:rsidRPr="00967AD5" w:rsidRDefault="003B05DF" w:rsidP="00967AD5">
            <w:pPr>
              <w:spacing w:after="0"/>
              <w:rPr>
                <w:rStyle w:val="Intenzvnezvraznenie"/>
                <w:rFonts w:ascii="Times New Roman" w:hAnsi="Times New Roman"/>
                <w:sz w:val="24"/>
                <w:szCs w:val="24"/>
              </w:rPr>
            </w:pPr>
          </w:p>
        </w:tc>
        <w:tc>
          <w:tcPr>
            <w:tcW w:w="1985" w:type="dxa"/>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Nízka podnikateľská aktivita občanov </w:t>
            </w:r>
          </w:p>
          <w:p w:rsidR="003B05DF" w:rsidRPr="00967AD5" w:rsidRDefault="00087036"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Ú</w:t>
            </w:r>
            <w:r w:rsidR="003B05DF" w:rsidRPr="00967AD5">
              <w:rPr>
                <w:rFonts w:ascii="Times New Roman" w:eastAsia="Times New Roman" w:hAnsi="Times New Roman"/>
                <w:sz w:val="24"/>
                <w:szCs w:val="24"/>
              </w:rPr>
              <w:t xml:space="preserve">padok </w:t>
            </w:r>
            <w:r w:rsidRPr="00967AD5">
              <w:rPr>
                <w:rFonts w:ascii="Times New Roman" w:eastAsia="Times New Roman" w:hAnsi="Times New Roman"/>
                <w:sz w:val="24"/>
                <w:szCs w:val="24"/>
              </w:rPr>
              <w:t xml:space="preserve">poľno- </w:t>
            </w:r>
            <w:r w:rsidR="003B05DF" w:rsidRPr="00967AD5">
              <w:rPr>
                <w:rFonts w:ascii="Times New Roman" w:eastAsia="Times New Roman" w:hAnsi="Times New Roman"/>
                <w:sz w:val="24"/>
                <w:szCs w:val="24"/>
              </w:rPr>
              <w:t>hospodárstv</w:t>
            </w:r>
            <w:r w:rsidR="00ED5EEE">
              <w:rPr>
                <w:rFonts w:ascii="Times New Roman" w:eastAsia="Times New Roman" w:hAnsi="Times New Roman"/>
                <w:sz w:val="24"/>
                <w:szCs w:val="24"/>
              </w:rPr>
              <w:t xml:space="preserve">a a  </w:t>
            </w:r>
            <w:r w:rsidRPr="00967AD5">
              <w:rPr>
                <w:rFonts w:ascii="Times New Roman" w:eastAsia="Times New Roman" w:hAnsi="Times New Roman"/>
                <w:sz w:val="24"/>
                <w:szCs w:val="24"/>
              </w:rPr>
              <w:t>výroby</w:t>
            </w:r>
            <w:r w:rsidR="003B05DF" w:rsidRPr="00967AD5">
              <w:rPr>
                <w:rFonts w:ascii="Times New Roman" w:eastAsia="Times New Roman" w:hAnsi="Times New Roman"/>
                <w:sz w:val="24"/>
                <w:szCs w:val="24"/>
              </w:rPr>
              <w:t xml:space="preserve">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Nedostatok pracovných príležitostí</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 xml:space="preserve">Odliv mladých ľudí za prácou do zahraničia </w:t>
            </w:r>
          </w:p>
        </w:tc>
        <w:tc>
          <w:tcPr>
            <w:tcW w:w="1842" w:type="dxa"/>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Rozvoj (SHR) </w:t>
            </w:r>
          </w:p>
          <w:p w:rsidR="003B05DF" w:rsidRPr="00967AD5" w:rsidRDefault="00D62A81"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Podpora</w:t>
            </w:r>
            <w:r w:rsidR="003B05DF" w:rsidRPr="00967AD5">
              <w:rPr>
                <w:rFonts w:ascii="Times New Roman" w:eastAsia="Times New Roman" w:hAnsi="Times New Roman"/>
                <w:sz w:val="24"/>
                <w:szCs w:val="24"/>
              </w:rPr>
              <w:t xml:space="preserve"> </w:t>
            </w:r>
            <w:r w:rsidRPr="00967AD5">
              <w:rPr>
                <w:rFonts w:ascii="Times New Roman" w:eastAsia="Times New Roman" w:hAnsi="Times New Roman"/>
                <w:sz w:val="24"/>
                <w:szCs w:val="24"/>
              </w:rPr>
              <w:t>malého a stredného podnikania</w:t>
            </w:r>
            <w:r w:rsidR="003D41FA" w:rsidRPr="00967AD5">
              <w:rPr>
                <w:rFonts w:ascii="Times New Roman" w:eastAsia="Times New Roman" w:hAnsi="Times New Roman"/>
                <w:sz w:val="24"/>
                <w:szCs w:val="24"/>
              </w:rPr>
              <w:t>,</w:t>
            </w:r>
            <w:r w:rsidRPr="00967AD5">
              <w:rPr>
                <w:rFonts w:ascii="Times New Roman" w:eastAsia="Times New Roman" w:hAnsi="Times New Roman"/>
                <w:sz w:val="24"/>
                <w:szCs w:val="24"/>
              </w:rPr>
              <w:t xml:space="preserve"> </w:t>
            </w:r>
            <w:r w:rsidR="003B05DF" w:rsidRPr="00967AD5">
              <w:rPr>
                <w:rFonts w:ascii="Times New Roman" w:eastAsia="Times New Roman" w:hAnsi="Times New Roman"/>
                <w:sz w:val="24"/>
                <w:szCs w:val="24"/>
              </w:rPr>
              <w:t xml:space="preserve">rodinných </w:t>
            </w:r>
            <w:r w:rsidR="007B6BD9">
              <w:rPr>
                <w:rFonts w:ascii="Times New Roman" w:eastAsia="Times New Roman" w:hAnsi="Times New Roman"/>
                <w:sz w:val="24"/>
                <w:szCs w:val="24"/>
              </w:rPr>
              <w:t xml:space="preserve">podnikov a </w:t>
            </w:r>
            <w:r w:rsidR="003B05DF" w:rsidRPr="00967AD5">
              <w:rPr>
                <w:rFonts w:ascii="Times New Roman" w:eastAsia="Times New Roman" w:hAnsi="Times New Roman"/>
                <w:sz w:val="24"/>
                <w:szCs w:val="24"/>
              </w:rPr>
              <w:t>fariem</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Podpora tradičných remesiel</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Podporovať predaj z</w:t>
            </w:r>
            <w:r w:rsidR="000155F5" w:rsidRPr="00967AD5">
              <w:rPr>
                <w:rFonts w:ascii="Times New Roman" w:eastAsia="Times New Roman" w:hAnsi="Times New Roman"/>
                <w:sz w:val="24"/>
                <w:szCs w:val="24"/>
              </w:rPr>
              <w:t> </w:t>
            </w:r>
            <w:r w:rsidRPr="00967AD5">
              <w:rPr>
                <w:rFonts w:ascii="Times New Roman" w:eastAsia="Times New Roman" w:hAnsi="Times New Roman"/>
                <w:sz w:val="24"/>
                <w:szCs w:val="24"/>
              </w:rPr>
              <w:t>dvora</w:t>
            </w:r>
          </w:p>
          <w:p w:rsidR="000155F5" w:rsidRPr="00967AD5" w:rsidRDefault="000155F5" w:rsidP="00967AD5">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 xml:space="preserve">Zelená ekonomika </w:t>
            </w:r>
          </w:p>
        </w:tc>
        <w:tc>
          <w:tcPr>
            <w:tcW w:w="1701" w:type="dxa"/>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Útlm</w:t>
            </w:r>
            <w:r w:rsidR="00D62A81" w:rsidRPr="00967AD5">
              <w:rPr>
                <w:rFonts w:ascii="Times New Roman" w:eastAsia="Times New Roman" w:hAnsi="Times New Roman"/>
                <w:sz w:val="24"/>
                <w:szCs w:val="24"/>
              </w:rPr>
              <w:t xml:space="preserve"> </w:t>
            </w:r>
            <w:r w:rsidRPr="00967AD5">
              <w:rPr>
                <w:rFonts w:ascii="Times New Roman" w:eastAsia="Times New Roman" w:hAnsi="Times New Roman"/>
                <w:sz w:val="24"/>
                <w:szCs w:val="24"/>
              </w:rPr>
              <w:t>poľno</w:t>
            </w:r>
            <w:r w:rsidR="00D62A81" w:rsidRPr="00967AD5">
              <w:rPr>
                <w:rFonts w:ascii="Times New Roman" w:eastAsia="Times New Roman" w:hAnsi="Times New Roman"/>
                <w:sz w:val="24"/>
                <w:szCs w:val="24"/>
              </w:rPr>
              <w:t xml:space="preserve">-  </w:t>
            </w:r>
            <w:r w:rsidRPr="00967AD5">
              <w:rPr>
                <w:rFonts w:ascii="Times New Roman" w:eastAsia="Times New Roman" w:hAnsi="Times New Roman"/>
                <w:sz w:val="24"/>
                <w:szCs w:val="24"/>
              </w:rPr>
              <w:t>hospodársv</w:t>
            </w:r>
            <w:r w:rsidR="00D62A81" w:rsidRPr="00967AD5">
              <w:rPr>
                <w:rFonts w:ascii="Times New Roman" w:eastAsia="Times New Roman" w:hAnsi="Times New Roman"/>
                <w:sz w:val="24"/>
                <w:szCs w:val="24"/>
              </w:rPr>
              <w:t>a</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Nedostatok pripravených ľudí na podnikanie</w:t>
            </w:r>
          </w:p>
          <w:p w:rsidR="003B05DF" w:rsidRPr="00967AD5" w:rsidRDefault="003B05DF" w:rsidP="00967AD5">
            <w:pPr>
              <w:spacing w:after="0"/>
              <w:jc w:val="both"/>
              <w:rPr>
                <w:rFonts w:ascii="Times New Roman" w:eastAsia="Times New Roman" w:hAnsi="Times New Roman"/>
                <w:sz w:val="24"/>
                <w:szCs w:val="24"/>
              </w:rPr>
            </w:pPr>
            <w:r w:rsidRPr="00967AD5">
              <w:rPr>
                <w:rFonts w:ascii="Times New Roman" w:eastAsia="Times New Roman" w:hAnsi="Times New Roman"/>
                <w:sz w:val="24"/>
                <w:szCs w:val="24"/>
              </w:rPr>
              <w:t>Nevysporiadané vlastnícke vzťahy</w:t>
            </w:r>
          </w:p>
          <w:p w:rsidR="003B05DF" w:rsidRPr="00967AD5" w:rsidRDefault="003B05DF" w:rsidP="00967AD5">
            <w:pPr>
              <w:spacing w:after="0"/>
              <w:jc w:val="both"/>
              <w:rPr>
                <w:rFonts w:ascii="Times New Roman" w:eastAsia="Times New Roman" w:hAnsi="Times New Roman"/>
                <w:b/>
                <w:sz w:val="24"/>
                <w:szCs w:val="24"/>
              </w:rPr>
            </w:pPr>
          </w:p>
          <w:p w:rsidR="003B05DF" w:rsidRPr="00967AD5" w:rsidRDefault="003B05DF" w:rsidP="00967AD5">
            <w:pPr>
              <w:spacing w:before="60" w:after="60"/>
              <w:rPr>
                <w:rStyle w:val="Intenzvnezvraznenie"/>
                <w:rFonts w:ascii="Times New Roman" w:hAnsi="Times New Roman"/>
                <w:sz w:val="24"/>
                <w:szCs w:val="24"/>
              </w:rPr>
            </w:pPr>
          </w:p>
        </w:tc>
      </w:tr>
      <w:tr w:rsidR="003B05DF" w:rsidRPr="00FE184A" w:rsidTr="007600DF">
        <w:tc>
          <w:tcPr>
            <w:tcW w:w="1425" w:type="dxa"/>
            <w:tcBorders>
              <w:bottom w:val="single" w:sz="4" w:space="0" w:color="auto"/>
            </w:tcBorders>
          </w:tcPr>
          <w:p w:rsidR="003B05DF" w:rsidRPr="00967AD5" w:rsidRDefault="003B05DF" w:rsidP="00967AD5">
            <w:pPr>
              <w:spacing w:after="0"/>
              <w:rPr>
                <w:rFonts w:ascii="Times New Roman" w:hAnsi="Times New Roman"/>
                <w:sz w:val="24"/>
                <w:szCs w:val="24"/>
              </w:rPr>
            </w:pPr>
            <w:r w:rsidRPr="00967AD5">
              <w:rPr>
                <w:rFonts w:ascii="Times New Roman" w:hAnsi="Times New Roman"/>
                <w:b/>
                <w:sz w:val="24"/>
                <w:szCs w:val="24"/>
              </w:rPr>
              <w:t xml:space="preserve">Cestovný </w:t>
            </w:r>
            <w:r w:rsidRPr="00967AD5">
              <w:rPr>
                <w:rFonts w:ascii="Times New Roman" w:hAnsi="Times New Roman"/>
                <w:b/>
                <w:sz w:val="24"/>
                <w:szCs w:val="24"/>
              </w:rPr>
              <w:lastRenderedPageBreak/>
              <w:t>ruch a turizmus</w:t>
            </w:r>
          </w:p>
          <w:p w:rsidR="003B05DF" w:rsidRPr="00967AD5" w:rsidRDefault="003B05DF" w:rsidP="00967AD5">
            <w:pPr>
              <w:spacing w:before="60" w:after="60"/>
              <w:rPr>
                <w:rStyle w:val="Intenzvnezvraznenie"/>
                <w:rFonts w:ascii="Times New Roman" w:hAnsi="Times New Roman"/>
                <w:b w:val="0"/>
                <w:sz w:val="24"/>
                <w:szCs w:val="24"/>
              </w:rPr>
            </w:pPr>
          </w:p>
        </w:tc>
        <w:tc>
          <w:tcPr>
            <w:tcW w:w="2119" w:type="dxa"/>
            <w:tcBorders>
              <w:bottom w:val="single" w:sz="4" w:space="0" w:color="auto"/>
            </w:tcBorders>
          </w:tcPr>
          <w:p w:rsidR="003B05DF" w:rsidRPr="00967AD5" w:rsidRDefault="000838F1"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 xml:space="preserve">Unikátna </w:t>
            </w:r>
            <w:r w:rsidRPr="00967AD5">
              <w:rPr>
                <w:rFonts w:ascii="Times New Roman" w:eastAsia="Times New Roman" w:hAnsi="Times New Roman"/>
                <w:sz w:val="24"/>
                <w:szCs w:val="24"/>
              </w:rPr>
              <w:lastRenderedPageBreak/>
              <w:t>a jedinečná</w:t>
            </w:r>
            <w:r w:rsidR="003B05DF" w:rsidRPr="00967AD5">
              <w:rPr>
                <w:rFonts w:ascii="Times New Roman" w:eastAsia="Times New Roman" w:hAnsi="Times New Roman"/>
                <w:sz w:val="24"/>
                <w:szCs w:val="24"/>
              </w:rPr>
              <w:t xml:space="preserve"> cel</w:t>
            </w:r>
            <w:r w:rsidRPr="00967AD5">
              <w:rPr>
                <w:rFonts w:ascii="Times New Roman" w:eastAsia="Times New Roman" w:hAnsi="Times New Roman"/>
                <w:sz w:val="24"/>
                <w:szCs w:val="24"/>
              </w:rPr>
              <w:t xml:space="preserve">oročná ponuka pre CR </w:t>
            </w:r>
            <w:r w:rsidR="003B05DF" w:rsidRPr="00967AD5">
              <w:rPr>
                <w:rFonts w:ascii="Times New Roman" w:eastAsia="Times New Roman" w:hAnsi="Times New Roman"/>
                <w:sz w:val="24"/>
                <w:szCs w:val="24"/>
              </w:rPr>
              <w:t xml:space="preserve">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Atraktívne prírodné prostredie,  jazerá</w:t>
            </w:r>
            <w:r w:rsidR="000838F1" w:rsidRPr="00967AD5">
              <w:rPr>
                <w:rFonts w:ascii="Times New Roman" w:eastAsia="Times New Roman" w:hAnsi="Times New Roman"/>
                <w:sz w:val="24"/>
                <w:szCs w:val="24"/>
              </w:rPr>
              <w:t xml:space="preserve">, lesy, náučné chodníky a cyklotrasy </w:t>
            </w:r>
            <w:r w:rsidRPr="00967AD5">
              <w:rPr>
                <w:rFonts w:ascii="Times New Roman" w:eastAsia="Times New Roman" w:hAnsi="Times New Roman"/>
                <w:sz w:val="24"/>
                <w:szCs w:val="24"/>
              </w:rPr>
              <w:t xml:space="preserve"> </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p>
        </w:tc>
        <w:tc>
          <w:tcPr>
            <w:tcW w:w="1985" w:type="dxa"/>
            <w:tcBorders>
              <w:bottom w:val="single" w:sz="4" w:space="0" w:color="auto"/>
            </w:tcBorders>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 xml:space="preserve">Nedostatočná </w:t>
            </w:r>
            <w:r w:rsidRPr="00967AD5">
              <w:rPr>
                <w:rFonts w:ascii="Times New Roman" w:eastAsia="Times New Roman" w:hAnsi="Times New Roman"/>
                <w:sz w:val="24"/>
                <w:szCs w:val="24"/>
              </w:rPr>
              <w:lastRenderedPageBreak/>
              <w:t xml:space="preserve">spolupráca v oblasti turizmu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Nedostatok doplnkových služieb v rámci turizmu</w:t>
            </w:r>
          </w:p>
          <w:p w:rsidR="00615D93" w:rsidRDefault="00615D93" w:rsidP="003D5C20">
            <w:pPr>
              <w:spacing w:after="0" w:line="240" w:lineRule="auto"/>
              <w:jc w:val="both"/>
              <w:rPr>
                <w:rFonts w:ascii="Times New Roman" w:hAnsi="Times New Roman"/>
                <w:sz w:val="24"/>
                <w:szCs w:val="24"/>
              </w:rPr>
            </w:pPr>
            <w:r>
              <w:rPr>
                <w:rFonts w:ascii="Times New Roman" w:hAnsi="Times New Roman"/>
                <w:sz w:val="24"/>
                <w:szCs w:val="24"/>
              </w:rPr>
              <w:t xml:space="preserve">Nízka spotreba domácej </w:t>
            </w:r>
            <w:r w:rsidR="003D5C20">
              <w:rPr>
                <w:rFonts w:ascii="Times New Roman" w:hAnsi="Times New Roman"/>
                <w:sz w:val="24"/>
                <w:szCs w:val="24"/>
              </w:rPr>
              <w:t>p</w:t>
            </w:r>
            <w:r>
              <w:rPr>
                <w:rFonts w:ascii="Times New Roman" w:hAnsi="Times New Roman"/>
                <w:sz w:val="24"/>
                <w:szCs w:val="24"/>
              </w:rPr>
              <w:t xml:space="preserve">rodukcie výrobkov a produktov v zariadeniach cestovného ruchu </w:t>
            </w:r>
          </w:p>
          <w:p w:rsidR="003B05DF" w:rsidRPr="00967AD5" w:rsidRDefault="003B05DF" w:rsidP="00967AD5">
            <w:pPr>
              <w:spacing w:after="0"/>
              <w:rPr>
                <w:rFonts w:ascii="Times New Roman" w:eastAsia="Times New Roman" w:hAnsi="Times New Roman"/>
                <w:b/>
                <w:sz w:val="24"/>
                <w:szCs w:val="24"/>
              </w:rPr>
            </w:pPr>
          </w:p>
          <w:p w:rsidR="003B05DF" w:rsidRPr="00967AD5" w:rsidRDefault="003B05DF" w:rsidP="00967AD5">
            <w:pPr>
              <w:spacing w:before="60" w:after="60"/>
              <w:rPr>
                <w:rStyle w:val="Intenzvnezvraznenie"/>
                <w:rFonts w:ascii="Times New Roman" w:hAnsi="Times New Roman"/>
                <w:sz w:val="24"/>
                <w:szCs w:val="24"/>
              </w:rPr>
            </w:pPr>
          </w:p>
        </w:tc>
        <w:tc>
          <w:tcPr>
            <w:tcW w:w="1842" w:type="dxa"/>
            <w:tcBorders>
              <w:bottom w:val="single" w:sz="4" w:space="0" w:color="auto"/>
            </w:tcBorders>
          </w:tcPr>
          <w:p w:rsidR="003B05DF" w:rsidRPr="00967AD5" w:rsidRDefault="00ED5EEE" w:rsidP="00967AD5">
            <w:pPr>
              <w:spacing w:after="0"/>
              <w:rPr>
                <w:rFonts w:ascii="Times New Roman" w:eastAsia="Times New Roman" w:hAnsi="Times New Roman"/>
                <w:sz w:val="24"/>
                <w:szCs w:val="24"/>
              </w:rPr>
            </w:pPr>
            <w:r>
              <w:rPr>
                <w:rFonts w:ascii="Times New Roman" w:eastAsia="Times New Roman" w:hAnsi="Times New Roman"/>
                <w:sz w:val="24"/>
                <w:szCs w:val="24"/>
              </w:rPr>
              <w:lastRenderedPageBreak/>
              <w:t xml:space="preserve">Rozvoj </w:t>
            </w:r>
            <w:r>
              <w:rPr>
                <w:rFonts w:ascii="Times New Roman" w:eastAsia="Times New Roman" w:hAnsi="Times New Roman"/>
                <w:sz w:val="24"/>
                <w:szCs w:val="24"/>
              </w:rPr>
              <w:lastRenderedPageBreak/>
              <w:t>vidieckeho cestovného ruchu, turizmu a</w:t>
            </w:r>
            <w:r w:rsidR="000838F1" w:rsidRPr="00967AD5">
              <w:rPr>
                <w:rFonts w:ascii="Times New Roman" w:eastAsia="Times New Roman" w:hAnsi="Times New Roman"/>
                <w:sz w:val="24"/>
                <w:szCs w:val="24"/>
              </w:rPr>
              <w:t xml:space="preserve"> agroturizmu </w:t>
            </w:r>
          </w:p>
          <w:p w:rsidR="003B05DF" w:rsidRPr="00967AD5" w:rsidRDefault="000838F1"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Obnova kultúrnych a historických </w:t>
            </w:r>
            <w:r w:rsidR="000A54DA" w:rsidRPr="00967AD5">
              <w:rPr>
                <w:rFonts w:ascii="Times New Roman" w:eastAsia="Times New Roman" w:hAnsi="Times New Roman"/>
                <w:sz w:val="24"/>
                <w:szCs w:val="24"/>
              </w:rPr>
              <w:t xml:space="preserve">pamiatok </w:t>
            </w:r>
          </w:p>
          <w:p w:rsidR="003B05DF" w:rsidRPr="00967AD5" w:rsidRDefault="003B05DF" w:rsidP="00967AD5">
            <w:pPr>
              <w:spacing w:after="0"/>
              <w:rPr>
                <w:rStyle w:val="Intenzvnezvraznenie"/>
                <w:rFonts w:ascii="Times New Roman" w:hAnsi="Times New Roman"/>
                <w:bCs w:val="0"/>
                <w:iCs w:val="0"/>
                <w:color w:val="auto"/>
                <w:sz w:val="24"/>
                <w:szCs w:val="24"/>
              </w:rPr>
            </w:pPr>
            <w:r w:rsidRPr="00967AD5">
              <w:rPr>
                <w:rFonts w:ascii="Times New Roman" w:eastAsia="Times New Roman" w:hAnsi="Times New Roman"/>
                <w:sz w:val="24"/>
                <w:szCs w:val="24"/>
              </w:rPr>
              <w:t>Vybudovať rozhľadne</w:t>
            </w:r>
            <w:r w:rsidR="000838F1" w:rsidRPr="00967AD5">
              <w:rPr>
                <w:rFonts w:ascii="Times New Roman" w:eastAsia="Times New Roman" w:hAnsi="Times New Roman"/>
                <w:sz w:val="24"/>
                <w:szCs w:val="24"/>
              </w:rPr>
              <w:t>, amfiteátre</w:t>
            </w:r>
            <w:r w:rsidRPr="00967AD5">
              <w:rPr>
                <w:rFonts w:ascii="Times New Roman" w:eastAsia="Times New Roman" w:hAnsi="Times New Roman"/>
                <w:sz w:val="24"/>
                <w:szCs w:val="24"/>
              </w:rPr>
              <w:t xml:space="preserve"> </w:t>
            </w:r>
            <w:r w:rsidR="005A1C2B" w:rsidRPr="00967AD5">
              <w:rPr>
                <w:rFonts w:ascii="Times New Roman" w:hAnsi="Times New Roman"/>
                <w:sz w:val="24"/>
                <w:szCs w:val="24"/>
              </w:rPr>
              <w:t xml:space="preserve">Investície do rekreačnej a turistickej infraštruktúry,  Podpora marketingových aktivít </w:t>
            </w:r>
          </w:p>
        </w:tc>
        <w:tc>
          <w:tcPr>
            <w:tcW w:w="1701" w:type="dxa"/>
            <w:tcBorders>
              <w:bottom w:val="single" w:sz="4" w:space="0" w:color="auto"/>
            </w:tcBorders>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 xml:space="preserve">Riziko straty </w:t>
            </w:r>
            <w:r w:rsidRPr="00967AD5">
              <w:rPr>
                <w:rFonts w:ascii="Times New Roman" w:eastAsia="Times New Roman" w:hAnsi="Times New Roman"/>
                <w:sz w:val="24"/>
                <w:szCs w:val="24"/>
              </w:rPr>
              <w:lastRenderedPageBreak/>
              <w:t>stálej klientely v turizme</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Nedostupnosť úverov pre drobných živnostníkov</w:t>
            </w:r>
          </w:p>
          <w:p w:rsidR="00ED5EEE"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Upadajúci stav a úroveň infraštruktúry/</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 xml:space="preserve">zariadení CR </w:t>
            </w:r>
          </w:p>
        </w:tc>
      </w:tr>
      <w:tr w:rsidR="003B05DF" w:rsidRPr="00FE184A" w:rsidTr="007600DF">
        <w:tc>
          <w:tcPr>
            <w:tcW w:w="1425" w:type="dxa"/>
            <w:shd w:val="clear" w:color="auto" w:fill="FFFFFF"/>
          </w:tcPr>
          <w:p w:rsidR="003B05DF" w:rsidRPr="00967AD5" w:rsidRDefault="003B05DF" w:rsidP="00967AD5">
            <w:pPr>
              <w:spacing w:after="0"/>
              <w:rPr>
                <w:rFonts w:ascii="Times New Roman" w:hAnsi="Times New Roman"/>
                <w:b/>
                <w:sz w:val="24"/>
                <w:szCs w:val="24"/>
              </w:rPr>
            </w:pPr>
            <w:r w:rsidRPr="00967AD5">
              <w:rPr>
                <w:rFonts w:ascii="Times New Roman" w:hAnsi="Times New Roman"/>
                <w:b/>
                <w:sz w:val="24"/>
                <w:szCs w:val="24"/>
              </w:rPr>
              <w:lastRenderedPageBreak/>
              <w:t>Školstvo a občianska vybavenosť</w:t>
            </w:r>
          </w:p>
          <w:p w:rsidR="003B05DF" w:rsidRPr="00967AD5" w:rsidRDefault="003B05DF" w:rsidP="00967AD5">
            <w:pPr>
              <w:spacing w:before="60" w:after="60"/>
              <w:rPr>
                <w:rStyle w:val="Intenzvnezvraznenie"/>
                <w:rFonts w:ascii="Times New Roman" w:hAnsi="Times New Roman"/>
                <w:b w:val="0"/>
                <w:sz w:val="24"/>
                <w:szCs w:val="24"/>
              </w:rPr>
            </w:pPr>
          </w:p>
        </w:tc>
        <w:tc>
          <w:tcPr>
            <w:tcW w:w="2119" w:type="dxa"/>
            <w:tcBorders>
              <w:bottom w:val="single" w:sz="4" w:space="0" w:color="auto"/>
            </w:tcBorders>
            <w:shd w:val="clear" w:color="auto" w:fill="FFFFFF"/>
          </w:tcPr>
          <w:p w:rsidR="003B7E89"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Dobre fungujúce školstvo</w:t>
            </w:r>
          </w:p>
          <w:p w:rsidR="00911EAA" w:rsidRPr="007B6BD9" w:rsidRDefault="00911EAA" w:rsidP="00967AD5">
            <w:pPr>
              <w:spacing w:after="0"/>
              <w:rPr>
                <w:rFonts w:ascii="Times New Roman" w:eastAsia="Times New Roman" w:hAnsi="Times New Roman"/>
                <w:sz w:val="24"/>
                <w:szCs w:val="24"/>
              </w:rPr>
            </w:pPr>
            <w:r w:rsidRPr="007B6BD9">
              <w:rPr>
                <w:rFonts w:ascii="Times New Roman" w:eastAsia="Times New Roman" w:hAnsi="Times New Roman"/>
                <w:sz w:val="24"/>
                <w:szCs w:val="24"/>
              </w:rPr>
              <w:t>Dostatok škôl</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Prítomnosť významných inštitúcií s celoslovenskou pôsobnosťou</w:t>
            </w:r>
          </w:p>
          <w:p w:rsidR="003B05DF" w:rsidRPr="00967AD5" w:rsidRDefault="003B05DF" w:rsidP="00967AD5">
            <w:pPr>
              <w:spacing w:after="0"/>
              <w:rPr>
                <w:rFonts w:ascii="Times New Roman" w:eastAsia="Times New Roman" w:hAnsi="Times New Roman"/>
                <w:b/>
                <w:sz w:val="24"/>
                <w:szCs w:val="24"/>
              </w:rPr>
            </w:pPr>
          </w:p>
          <w:p w:rsidR="003B05DF" w:rsidRPr="00967AD5" w:rsidRDefault="003B05DF" w:rsidP="00967AD5">
            <w:pPr>
              <w:spacing w:before="60" w:after="60"/>
              <w:rPr>
                <w:rStyle w:val="Intenzvnezvraznenie"/>
                <w:rFonts w:ascii="Times New Roman" w:hAnsi="Times New Roman"/>
                <w:sz w:val="24"/>
                <w:szCs w:val="24"/>
              </w:rPr>
            </w:pPr>
          </w:p>
        </w:tc>
        <w:tc>
          <w:tcPr>
            <w:tcW w:w="1985" w:type="dxa"/>
            <w:tcBorders>
              <w:bottom w:val="single" w:sz="4" w:space="0" w:color="auto"/>
            </w:tcBorders>
            <w:shd w:val="clear" w:color="auto" w:fill="FFFFFF"/>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Neexistuje vzdelávanie dospelých </w:t>
            </w:r>
          </w:p>
          <w:p w:rsidR="003B05DF" w:rsidRPr="00967AD5" w:rsidRDefault="000A54DA"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Nie je záujem o rekvalifikáciu </w:t>
            </w:r>
            <w:r w:rsidR="003B05DF" w:rsidRPr="00967AD5">
              <w:rPr>
                <w:rFonts w:ascii="Times New Roman" w:eastAsia="Times New Roman" w:hAnsi="Times New Roman"/>
                <w:sz w:val="24"/>
                <w:szCs w:val="24"/>
              </w:rPr>
              <w:t xml:space="preserve">Slabá ponuka služieb </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 xml:space="preserve">Absencia sociálnych zariadení </w:t>
            </w:r>
          </w:p>
        </w:tc>
        <w:tc>
          <w:tcPr>
            <w:tcW w:w="1842" w:type="dxa"/>
            <w:tcBorders>
              <w:bottom w:val="single" w:sz="4" w:space="0" w:color="auto"/>
            </w:tcBorders>
            <w:shd w:val="clear" w:color="auto" w:fill="FFFFFF"/>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Zavedenie celoživotného vzdelávania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Využitie priestorov škôl pre rozvoj kultúry </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 xml:space="preserve">Podporovať voľnočasové aktivity </w:t>
            </w:r>
          </w:p>
        </w:tc>
        <w:tc>
          <w:tcPr>
            <w:tcW w:w="1701" w:type="dxa"/>
            <w:tcBorders>
              <w:bottom w:val="single" w:sz="4" w:space="0" w:color="auto"/>
            </w:tcBorders>
            <w:shd w:val="clear" w:color="auto" w:fill="FFFFFF"/>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Chátranie verejných priestranstiev a budov </w:t>
            </w:r>
          </w:p>
          <w:p w:rsidR="003B05DF" w:rsidRPr="00967AD5" w:rsidRDefault="003B05DF" w:rsidP="00967AD5">
            <w:pPr>
              <w:spacing w:before="60" w:after="60"/>
              <w:rPr>
                <w:rStyle w:val="Intenzvnezvraznenie"/>
                <w:rFonts w:ascii="Times New Roman" w:hAnsi="Times New Roman"/>
                <w:sz w:val="24"/>
                <w:szCs w:val="24"/>
              </w:rPr>
            </w:pPr>
          </w:p>
        </w:tc>
      </w:tr>
      <w:tr w:rsidR="003B05DF" w:rsidRPr="00FE184A" w:rsidTr="007600DF">
        <w:tc>
          <w:tcPr>
            <w:tcW w:w="1425" w:type="dxa"/>
          </w:tcPr>
          <w:p w:rsidR="003B05DF" w:rsidRPr="00967AD5" w:rsidRDefault="003B05DF" w:rsidP="00967AD5">
            <w:pPr>
              <w:spacing w:after="0"/>
              <w:rPr>
                <w:rFonts w:ascii="Times New Roman" w:hAnsi="Times New Roman"/>
                <w:b/>
                <w:sz w:val="24"/>
                <w:szCs w:val="24"/>
              </w:rPr>
            </w:pPr>
            <w:r w:rsidRPr="00967AD5">
              <w:rPr>
                <w:rFonts w:ascii="Times New Roman" w:hAnsi="Times New Roman"/>
                <w:b/>
                <w:sz w:val="24"/>
                <w:szCs w:val="24"/>
              </w:rPr>
              <w:t>Kultúra a história</w:t>
            </w:r>
          </w:p>
          <w:p w:rsidR="003B05DF" w:rsidRPr="00967AD5" w:rsidDel="0096284E" w:rsidRDefault="003B05DF" w:rsidP="00967AD5">
            <w:pPr>
              <w:spacing w:before="60" w:after="60"/>
              <w:rPr>
                <w:rFonts w:ascii="Times New Roman" w:hAnsi="Times New Roman"/>
                <w:sz w:val="24"/>
                <w:szCs w:val="24"/>
              </w:rPr>
            </w:pPr>
          </w:p>
        </w:tc>
        <w:tc>
          <w:tcPr>
            <w:tcW w:w="2119" w:type="dxa"/>
            <w:tcBorders>
              <w:bottom w:val="single" w:sz="4" w:space="0" w:color="auto"/>
            </w:tcBorders>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Bohaté kultúrne a historické dedičstvo</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Vytvorená sieť múzeí </w:t>
            </w:r>
            <w:r w:rsidR="000A54DA" w:rsidRPr="00967AD5">
              <w:rPr>
                <w:rFonts w:ascii="Times New Roman" w:eastAsia="Times New Roman" w:hAnsi="Times New Roman"/>
                <w:sz w:val="24"/>
                <w:szCs w:val="24"/>
              </w:rPr>
              <w:t xml:space="preserve">a Ekomúzeá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Organizovanie podujatí celo Slovenského významu </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 xml:space="preserve">Existujúce folklórne a divadelné súbory </w:t>
            </w:r>
          </w:p>
        </w:tc>
        <w:tc>
          <w:tcPr>
            <w:tcW w:w="1985" w:type="dxa"/>
            <w:tcBorders>
              <w:bottom w:val="single" w:sz="4" w:space="0" w:color="auto"/>
            </w:tcBorders>
          </w:tcPr>
          <w:p w:rsidR="003B05DF" w:rsidRPr="00967AD5" w:rsidRDefault="00C56C85"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Nevyužitý kultúrno – historický </w:t>
            </w:r>
            <w:r w:rsidR="003B05DF" w:rsidRPr="00967AD5">
              <w:rPr>
                <w:rFonts w:ascii="Times New Roman" w:eastAsia="Times New Roman" w:hAnsi="Times New Roman"/>
                <w:sz w:val="24"/>
                <w:szCs w:val="24"/>
              </w:rPr>
              <w:t xml:space="preserve"> potenciál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Slabá interpretácia  kultúrneho dedičstva</w:t>
            </w:r>
          </w:p>
          <w:p w:rsidR="003B05DF" w:rsidRPr="007600DF" w:rsidRDefault="003B05DF" w:rsidP="007600DF">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Nevyhovujúci súčasný fyzický stav kultúrneho dedičstva</w:t>
            </w:r>
          </w:p>
        </w:tc>
        <w:tc>
          <w:tcPr>
            <w:tcW w:w="1842" w:type="dxa"/>
            <w:tcBorders>
              <w:bottom w:val="single" w:sz="4" w:space="0" w:color="auto"/>
            </w:tcBorders>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Obnoviť objekty ľudovej architektúry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Obnoviť remeselné dielne </w:t>
            </w:r>
          </w:p>
          <w:p w:rsidR="003B05DF" w:rsidRPr="00967AD5" w:rsidRDefault="000A54DA"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V</w:t>
            </w:r>
            <w:r w:rsidR="003B05DF" w:rsidRPr="00967AD5">
              <w:rPr>
                <w:rFonts w:ascii="Times New Roman" w:eastAsia="Times New Roman" w:hAnsi="Times New Roman"/>
                <w:sz w:val="24"/>
                <w:szCs w:val="24"/>
              </w:rPr>
              <w:t>iacúčelové využívanie obecných budov</w:t>
            </w:r>
          </w:p>
          <w:p w:rsidR="003B05DF" w:rsidRPr="00967AD5" w:rsidRDefault="003B7E89"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R</w:t>
            </w:r>
            <w:r w:rsidR="003B05DF" w:rsidRPr="00967AD5">
              <w:rPr>
                <w:rFonts w:ascii="Times New Roman" w:eastAsia="Times New Roman" w:hAnsi="Times New Roman"/>
                <w:sz w:val="24"/>
                <w:szCs w:val="24"/>
              </w:rPr>
              <w:t xml:space="preserve">ozvíjanie medzinárodnej spolupráce </w:t>
            </w:r>
          </w:p>
        </w:tc>
        <w:tc>
          <w:tcPr>
            <w:tcW w:w="1701" w:type="dxa"/>
            <w:tcBorders>
              <w:bottom w:val="single" w:sz="4" w:space="0" w:color="auto"/>
            </w:tcBorders>
          </w:tcPr>
          <w:p w:rsidR="003B05DF" w:rsidRPr="00967AD5" w:rsidRDefault="003B7E89"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Za</w:t>
            </w:r>
            <w:r w:rsidR="003B05DF" w:rsidRPr="00967AD5">
              <w:rPr>
                <w:rFonts w:ascii="Times New Roman" w:eastAsia="Times New Roman" w:hAnsi="Times New Roman"/>
                <w:sz w:val="24"/>
                <w:szCs w:val="24"/>
              </w:rPr>
              <w:t xml:space="preserve">nikanie ľudových tradícií a zvykov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Zničenie a nevhodné prestavby objektov ľudovej architektúry</w:t>
            </w:r>
          </w:p>
          <w:p w:rsidR="003B05DF" w:rsidRPr="00967AD5" w:rsidRDefault="003B05DF" w:rsidP="00967AD5">
            <w:pPr>
              <w:spacing w:after="0"/>
              <w:rPr>
                <w:rStyle w:val="Intenzvnezvraznenie"/>
                <w:rFonts w:ascii="Times New Roman" w:hAnsi="Times New Roman"/>
                <w:sz w:val="24"/>
                <w:szCs w:val="24"/>
              </w:rPr>
            </w:pPr>
          </w:p>
        </w:tc>
      </w:tr>
      <w:tr w:rsidR="003B05DF" w:rsidRPr="00FE184A" w:rsidTr="007600DF">
        <w:tc>
          <w:tcPr>
            <w:tcW w:w="1425" w:type="dxa"/>
          </w:tcPr>
          <w:p w:rsidR="003B05DF" w:rsidRPr="00967AD5" w:rsidRDefault="003B05DF" w:rsidP="00967AD5">
            <w:pPr>
              <w:spacing w:after="0"/>
              <w:rPr>
                <w:rFonts w:ascii="Times New Roman" w:hAnsi="Times New Roman"/>
                <w:b/>
                <w:sz w:val="24"/>
                <w:szCs w:val="24"/>
              </w:rPr>
            </w:pPr>
            <w:r w:rsidRPr="00967AD5">
              <w:rPr>
                <w:rFonts w:ascii="Times New Roman" w:hAnsi="Times New Roman"/>
                <w:b/>
                <w:sz w:val="24"/>
                <w:szCs w:val="24"/>
              </w:rPr>
              <w:t>Ľudské zdroje a spoločnosť</w:t>
            </w:r>
          </w:p>
          <w:p w:rsidR="003B05DF" w:rsidRPr="00967AD5" w:rsidDel="0096284E" w:rsidRDefault="003B05DF" w:rsidP="00967AD5">
            <w:pPr>
              <w:spacing w:before="60" w:after="60"/>
              <w:rPr>
                <w:rFonts w:ascii="Times New Roman" w:hAnsi="Times New Roman"/>
                <w:sz w:val="24"/>
                <w:szCs w:val="24"/>
              </w:rPr>
            </w:pPr>
          </w:p>
        </w:tc>
        <w:tc>
          <w:tcPr>
            <w:tcW w:w="2119" w:type="dxa"/>
            <w:tcBorders>
              <w:bottom w:val="single" w:sz="4" w:space="0" w:color="auto"/>
            </w:tcBorders>
          </w:tcPr>
          <w:p w:rsidR="003B05DF" w:rsidRPr="00967AD5" w:rsidRDefault="003B7E89"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Ú</w:t>
            </w:r>
            <w:r w:rsidR="003B05DF" w:rsidRPr="00967AD5">
              <w:rPr>
                <w:rFonts w:ascii="Times New Roman" w:eastAsia="Times New Roman" w:hAnsi="Times New Roman"/>
                <w:sz w:val="24"/>
                <w:szCs w:val="24"/>
              </w:rPr>
              <w:t xml:space="preserve">spešne implementovať projekty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 xml:space="preserve">Aktívne spoločenské organizácie </w:t>
            </w:r>
          </w:p>
          <w:p w:rsidR="003B05DF" w:rsidRPr="00967AD5" w:rsidRDefault="003B05DF" w:rsidP="00967AD5">
            <w:pPr>
              <w:spacing w:after="0"/>
              <w:rPr>
                <w:rStyle w:val="Intenzvnezvraznenie"/>
                <w:rFonts w:ascii="Times New Roman" w:hAnsi="Times New Roman"/>
                <w:sz w:val="24"/>
                <w:szCs w:val="24"/>
              </w:rPr>
            </w:pPr>
          </w:p>
        </w:tc>
        <w:tc>
          <w:tcPr>
            <w:tcW w:w="1985" w:type="dxa"/>
            <w:tcBorders>
              <w:bottom w:val="single" w:sz="4" w:space="0" w:color="auto"/>
            </w:tcBorders>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 xml:space="preserve">Prestárle obyvateľstvo v malých obciach </w:t>
            </w:r>
          </w:p>
          <w:p w:rsidR="003B05DF" w:rsidRPr="00967AD5" w:rsidRDefault="003B05DF" w:rsidP="00967AD5">
            <w:pPr>
              <w:spacing w:before="60" w:after="60"/>
              <w:rPr>
                <w:rStyle w:val="Intenzvnezvraznenie"/>
                <w:rFonts w:ascii="Times New Roman" w:hAnsi="Times New Roman"/>
                <w:sz w:val="24"/>
                <w:szCs w:val="24"/>
              </w:rPr>
            </w:pPr>
            <w:r w:rsidRPr="00967AD5">
              <w:rPr>
                <w:rFonts w:ascii="Times New Roman" w:eastAsia="Times New Roman" w:hAnsi="Times New Roman"/>
                <w:sz w:val="24"/>
                <w:szCs w:val="24"/>
              </w:rPr>
              <w:lastRenderedPageBreak/>
              <w:t>Migrácia mladých ľudí do miest a mimo regiónu</w:t>
            </w:r>
          </w:p>
        </w:tc>
        <w:tc>
          <w:tcPr>
            <w:tcW w:w="1842" w:type="dxa"/>
            <w:tcBorders>
              <w:bottom w:val="single" w:sz="4" w:space="0" w:color="auto"/>
            </w:tcBorders>
          </w:tcPr>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 xml:space="preserve">Podporiť sebarealizáciu a udržanie </w:t>
            </w:r>
            <w:r w:rsidRPr="00967AD5">
              <w:rPr>
                <w:rFonts w:ascii="Times New Roman" w:eastAsia="Times New Roman" w:hAnsi="Times New Roman"/>
                <w:sz w:val="24"/>
                <w:szCs w:val="24"/>
              </w:rPr>
              <w:lastRenderedPageBreak/>
              <w:t>mladých ľudí v území</w:t>
            </w:r>
          </w:p>
          <w:p w:rsidR="003B05DF" w:rsidRPr="00967AD5" w:rsidRDefault="003B7E89" w:rsidP="00967AD5">
            <w:pPr>
              <w:spacing w:after="0"/>
              <w:rPr>
                <w:rFonts w:ascii="Times New Roman" w:eastAsia="Times New Roman" w:hAnsi="Times New Roman"/>
                <w:color w:val="000000"/>
                <w:sz w:val="24"/>
                <w:szCs w:val="24"/>
                <w:lang w:eastAsia="cs-CZ"/>
              </w:rPr>
            </w:pPr>
            <w:r w:rsidRPr="00967AD5">
              <w:rPr>
                <w:rFonts w:ascii="Times New Roman" w:eastAsia="Times New Roman" w:hAnsi="Times New Roman"/>
                <w:sz w:val="24"/>
                <w:szCs w:val="24"/>
              </w:rPr>
              <w:t xml:space="preserve">Zriadiť kluby a </w:t>
            </w:r>
            <w:r w:rsidR="003B05DF" w:rsidRPr="00967AD5">
              <w:rPr>
                <w:rFonts w:ascii="Times New Roman" w:eastAsia="Times New Roman" w:hAnsi="Times New Roman"/>
                <w:sz w:val="24"/>
                <w:szCs w:val="24"/>
              </w:rPr>
              <w:t xml:space="preserve">domovy dôchodcov </w:t>
            </w:r>
          </w:p>
          <w:p w:rsidR="003B05DF" w:rsidRPr="00967AD5" w:rsidRDefault="003B7E89" w:rsidP="00967AD5">
            <w:pPr>
              <w:spacing w:after="0"/>
              <w:rPr>
                <w:rFonts w:ascii="Times New Roman" w:eastAsia="Times New Roman" w:hAnsi="Times New Roman"/>
                <w:color w:val="000000"/>
                <w:sz w:val="24"/>
                <w:szCs w:val="24"/>
                <w:lang w:eastAsia="cs-CZ"/>
              </w:rPr>
            </w:pPr>
            <w:r w:rsidRPr="00967AD5">
              <w:rPr>
                <w:rFonts w:ascii="Times New Roman" w:eastAsia="Times New Roman" w:hAnsi="Times New Roman"/>
                <w:sz w:val="24"/>
                <w:szCs w:val="24"/>
              </w:rPr>
              <w:t xml:space="preserve">Dobudovať služby pre občanov </w:t>
            </w:r>
          </w:p>
          <w:p w:rsidR="003B05DF"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 xml:space="preserve">Podpora sociálnej práce </w:t>
            </w:r>
          </w:p>
          <w:p w:rsidR="00ED5EEE" w:rsidRPr="00967AD5" w:rsidRDefault="00ED5EEE" w:rsidP="00967AD5">
            <w:pPr>
              <w:spacing w:after="0"/>
              <w:rPr>
                <w:rStyle w:val="Intenzvnezvraznenie"/>
                <w:rFonts w:ascii="Times New Roman" w:eastAsia="Times New Roman" w:hAnsi="Times New Roman"/>
                <w:b w:val="0"/>
                <w:bCs w:val="0"/>
                <w:i w:val="0"/>
                <w:iCs w:val="0"/>
                <w:color w:val="000000"/>
                <w:sz w:val="24"/>
                <w:szCs w:val="24"/>
                <w:lang w:eastAsia="cs-CZ"/>
              </w:rPr>
            </w:pPr>
            <w:r>
              <w:rPr>
                <w:rFonts w:ascii="Times New Roman" w:eastAsia="Times New Roman" w:hAnsi="Times New Roman"/>
                <w:sz w:val="24"/>
                <w:szCs w:val="24"/>
              </w:rPr>
              <w:t xml:space="preserve">Strieborná ekonomika </w:t>
            </w:r>
          </w:p>
        </w:tc>
        <w:tc>
          <w:tcPr>
            <w:tcW w:w="1701" w:type="dxa"/>
            <w:tcBorders>
              <w:bottom w:val="single" w:sz="4" w:space="0" w:color="auto"/>
            </w:tcBorders>
          </w:tcPr>
          <w:p w:rsidR="003D41FA"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lastRenderedPageBreak/>
              <w:t xml:space="preserve">Nezískanie finančnej podpory na </w:t>
            </w:r>
            <w:r w:rsidRPr="00967AD5">
              <w:rPr>
                <w:rFonts w:ascii="Times New Roman" w:eastAsia="Times New Roman" w:hAnsi="Times New Roman"/>
                <w:sz w:val="24"/>
                <w:szCs w:val="24"/>
              </w:rPr>
              <w:lastRenderedPageBreak/>
              <w:t>ďalšie p</w:t>
            </w:r>
            <w:r w:rsidR="003D41FA" w:rsidRPr="00967AD5">
              <w:rPr>
                <w:rFonts w:ascii="Times New Roman" w:eastAsia="Times New Roman" w:hAnsi="Times New Roman"/>
                <w:sz w:val="24"/>
                <w:szCs w:val="24"/>
              </w:rPr>
              <w:t xml:space="preserve">rogramové obdobie pre MAS </w:t>
            </w:r>
          </w:p>
          <w:p w:rsidR="003B05DF" w:rsidRPr="00967AD5" w:rsidRDefault="003B05DF" w:rsidP="00967AD5">
            <w:pPr>
              <w:spacing w:after="0"/>
              <w:rPr>
                <w:rFonts w:ascii="Times New Roman" w:eastAsia="Times New Roman" w:hAnsi="Times New Roman"/>
                <w:sz w:val="24"/>
                <w:szCs w:val="24"/>
              </w:rPr>
            </w:pPr>
            <w:r w:rsidRPr="00967AD5">
              <w:rPr>
                <w:rFonts w:ascii="Times New Roman" w:eastAsia="Times New Roman" w:hAnsi="Times New Roman"/>
                <w:sz w:val="24"/>
                <w:szCs w:val="24"/>
              </w:rPr>
              <w:t>Nedostatok finančných prostriedkov</w:t>
            </w:r>
          </w:p>
          <w:p w:rsidR="003B05DF" w:rsidRPr="00967AD5" w:rsidRDefault="003B05DF" w:rsidP="00967AD5">
            <w:pPr>
              <w:spacing w:after="0"/>
              <w:rPr>
                <w:rStyle w:val="Intenzvnezvraznenie"/>
                <w:rFonts w:ascii="Times New Roman" w:eastAsia="Times New Roman" w:hAnsi="Times New Roman"/>
                <w:b w:val="0"/>
                <w:bCs w:val="0"/>
                <w:i w:val="0"/>
                <w:iCs w:val="0"/>
                <w:color w:val="auto"/>
                <w:sz w:val="24"/>
                <w:szCs w:val="24"/>
              </w:rPr>
            </w:pPr>
            <w:r w:rsidRPr="00967AD5">
              <w:rPr>
                <w:rFonts w:ascii="Times New Roman" w:eastAsia="Times New Roman" w:hAnsi="Times New Roman"/>
                <w:sz w:val="24"/>
                <w:szCs w:val="24"/>
              </w:rPr>
              <w:t>Nevyužité ľudské zdroje</w:t>
            </w:r>
          </w:p>
        </w:tc>
      </w:tr>
    </w:tbl>
    <w:p w:rsidR="00BC6B06" w:rsidRDefault="00BC6B06" w:rsidP="0084068A">
      <w:pPr>
        <w:spacing w:after="0"/>
        <w:rPr>
          <w:rFonts w:ascii="Times New Roman" w:hAnsi="Times New Roman"/>
          <w:sz w:val="24"/>
          <w:szCs w:val="24"/>
        </w:rPr>
      </w:pPr>
    </w:p>
    <w:p w:rsidR="002037F4" w:rsidRPr="007D1F3E" w:rsidRDefault="002037F4" w:rsidP="002037F4">
      <w:pPr>
        <w:spacing w:line="360" w:lineRule="auto"/>
        <w:jc w:val="both"/>
        <w:rPr>
          <w:rFonts w:ascii="Times New Roman" w:hAnsi="Times New Roman"/>
          <w:i/>
          <w:sz w:val="24"/>
          <w:szCs w:val="24"/>
          <w:lang w:eastAsia="cs-CZ"/>
        </w:rPr>
      </w:pPr>
      <w:r w:rsidRPr="007D1F3E">
        <w:rPr>
          <w:rFonts w:ascii="Times New Roman" w:hAnsi="Times New Roman"/>
          <w:i/>
          <w:sz w:val="24"/>
          <w:szCs w:val="24"/>
          <w:lang w:eastAsia="cs-CZ"/>
        </w:rPr>
        <w:t xml:space="preserve">Úplné znenie SWOT analýzy </w:t>
      </w:r>
      <w:r w:rsidR="003D41FA" w:rsidRPr="007D1F3E">
        <w:rPr>
          <w:rFonts w:ascii="Times New Roman" w:hAnsi="Times New Roman"/>
          <w:i/>
          <w:sz w:val="24"/>
          <w:szCs w:val="24"/>
          <w:lang w:eastAsia="cs-CZ"/>
        </w:rPr>
        <w:t>územia OZ Zlatá cesta je uvedené</w:t>
      </w:r>
      <w:r w:rsidRPr="007D1F3E">
        <w:rPr>
          <w:rFonts w:ascii="Times New Roman" w:hAnsi="Times New Roman"/>
          <w:i/>
          <w:sz w:val="24"/>
          <w:szCs w:val="24"/>
          <w:lang w:eastAsia="cs-CZ"/>
        </w:rPr>
        <w:t xml:space="preserve"> </w:t>
      </w:r>
      <w:r w:rsidRPr="007D1F3E">
        <w:rPr>
          <w:rFonts w:ascii="Times New Roman" w:hAnsi="Times New Roman"/>
          <w:i/>
          <w:sz w:val="24"/>
          <w:szCs w:val="24"/>
        </w:rPr>
        <w:t xml:space="preserve">v prílohe ku kapitole 3. </w:t>
      </w:r>
      <w:r w:rsidRPr="007D1F3E">
        <w:rPr>
          <w:rFonts w:ascii="Times New Roman" w:hAnsi="Times New Roman"/>
          <w:i/>
          <w:sz w:val="24"/>
          <w:szCs w:val="24"/>
          <w:lang w:eastAsia="cs-CZ"/>
        </w:rPr>
        <w:t>Analy</w:t>
      </w:r>
      <w:r w:rsidR="006E3660" w:rsidRPr="007D1F3E">
        <w:rPr>
          <w:rFonts w:ascii="Times New Roman" w:hAnsi="Times New Roman"/>
          <w:i/>
          <w:sz w:val="24"/>
          <w:szCs w:val="24"/>
          <w:lang w:eastAsia="cs-CZ"/>
        </w:rPr>
        <w:t>tický rámec (príloha č.8</w:t>
      </w:r>
      <w:r w:rsidRPr="007D1F3E">
        <w:rPr>
          <w:rFonts w:ascii="Times New Roman" w:hAnsi="Times New Roman"/>
          <w:i/>
          <w:sz w:val="24"/>
          <w:szCs w:val="24"/>
          <w:lang w:eastAsia="cs-CZ"/>
        </w:rPr>
        <w:t xml:space="preserve">)   </w:t>
      </w:r>
    </w:p>
    <w:p w:rsidR="00F07CB6" w:rsidRPr="00D05485" w:rsidRDefault="00F07CB6" w:rsidP="00B802F3">
      <w:pPr>
        <w:spacing w:after="0" w:line="360" w:lineRule="auto"/>
        <w:rPr>
          <w:rFonts w:ascii="Times New Roman" w:hAnsi="Times New Roman"/>
          <w:sz w:val="24"/>
          <w:szCs w:val="24"/>
        </w:rPr>
      </w:pPr>
    </w:p>
    <w:p w:rsidR="008771C8" w:rsidRDefault="007D1F3E" w:rsidP="00D27864">
      <w:pPr>
        <w:pStyle w:val="Odsekzoznamu"/>
        <w:numPr>
          <w:ilvl w:val="1"/>
          <w:numId w:val="17"/>
        </w:numPr>
        <w:spacing w:after="0" w:line="360" w:lineRule="auto"/>
        <w:rPr>
          <w:rFonts w:ascii="Times New Roman" w:hAnsi="Times New Roman"/>
          <w:b/>
          <w:sz w:val="24"/>
          <w:szCs w:val="24"/>
        </w:rPr>
      </w:pPr>
      <w:r>
        <w:rPr>
          <w:rFonts w:ascii="Times New Roman" w:hAnsi="Times New Roman"/>
          <w:b/>
          <w:sz w:val="24"/>
          <w:szCs w:val="24"/>
        </w:rPr>
        <w:t xml:space="preserve"> </w:t>
      </w:r>
      <w:r w:rsidR="00973CC7" w:rsidRPr="00BD4A55">
        <w:rPr>
          <w:rFonts w:ascii="Times New Roman" w:hAnsi="Times New Roman"/>
          <w:b/>
          <w:sz w:val="24"/>
          <w:szCs w:val="24"/>
        </w:rPr>
        <w:t>Identifikácia potrieb</w:t>
      </w:r>
    </w:p>
    <w:p w:rsidR="007D1F3E" w:rsidRPr="00BD4A55" w:rsidRDefault="007D1F3E" w:rsidP="007D1F3E">
      <w:pPr>
        <w:pStyle w:val="Odsekzoznamu"/>
        <w:spacing w:after="0" w:line="360" w:lineRule="auto"/>
        <w:rPr>
          <w:rFonts w:ascii="Times New Roman" w:hAnsi="Times New Roman"/>
          <w:b/>
          <w:sz w:val="24"/>
          <w:szCs w:val="24"/>
        </w:rPr>
      </w:pPr>
    </w:p>
    <w:p w:rsidR="007B0AF8" w:rsidRDefault="007B0AF8" w:rsidP="00B802F3">
      <w:pPr>
        <w:autoSpaceDE w:val="0"/>
        <w:autoSpaceDN w:val="0"/>
        <w:adjustRightInd w:val="0"/>
        <w:spacing w:after="0" w:line="360" w:lineRule="auto"/>
        <w:ind w:firstLine="708"/>
        <w:jc w:val="both"/>
        <w:rPr>
          <w:rFonts w:ascii="Times New Roman" w:hAnsi="Times New Roman"/>
          <w:sz w:val="24"/>
          <w:szCs w:val="24"/>
        </w:rPr>
      </w:pPr>
      <w:r w:rsidRPr="00BD4A55">
        <w:rPr>
          <w:rFonts w:ascii="Times New Roman" w:hAnsi="Times New Roman"/>
          <w:sz w:val="24"/>
          <w:szCs w:val="24"/>
        </w:rPr>
        <w:t xml:space="preserve">Na základe stretnutí s partnermi, dotazníkového prieskumu, naivných máp, SWOT analýz podľa jednotlivých oblastí boli </w:t>
      </w:r>
      <w:r w:rsidR="00D04CE9" w:rsidRPr="00BD4A55">
        <w:rPr>
          <w:rFonts w:ascii="Times New Roman" w:hAnsi="Times New Roman"/>
          <w:sz w:val="24"/>
          <w:szCs w:val="24"/>
        </w:rPr>
        <w:t xml:space="preserve">všetky postrehy, námety, informácie a podklady </w:t>
      </w:r>
      <w:r w:rsidR="00FA2B38" w:rsidRPr="00BD4A55">
        <w:rPr>
          <w:rFonts w:ascii="Times New Roman" w:hAnsi="Times New Roman"/>
          <w:sz w:val="24"/>
          <w:szCs w:val="24"/>
        </w:rPr>
        <w:t xml:space="preserve">podrobené druhému stupňu analýzy s cieľom identifikovania potrieb a možností. Boli </w:t>
      </w:r>
      <w:r w:rsidR="00D04CE9" w:rsidRPr="00BD4A55">
        <w:rPr>
          <w:rFonts w:ascii="Times New Roman" w:hAnsi="Times New Roman"/>
          <w:sz w:val="24"/>
          <w:szCs w:val="24"/>
        </w:rPr>
        <w:t xml:space="preserve">zoskupené podľa spoločných menovateľov a boli </w:t>
      </w:r>
      <w:r w:rsidRPr="00BD4A55">
        <w:rPr>
          <w:rFonts w:ascii="Times New Roman" w:hAnsi="Times New Roman"/>
          <w:sz w:val="24"/>
          <w:szCs w:val="24"/>
        </w:rPr>
        <w:t xml:space="preserve">definované </w:t>
      </w:r>
      <w:r w:rsidR="007D1F3E">
        <w:rPr>
          <w:rFonts w:ascii="Times New Roman" w:hAnsi="Times New Roman"/>
          <w:sz w:val="24"/>
          <w:szCs w:val="24"/>
        </w:rPr>
        <w:t>nasledovné potreby územia</w:t>
      </w:r>
    </w:p>
    <w:p w:rsidR="007D1F3E" w:rsidRPr="00BD4A55" w:rsidRDefault="007D1F3E" w:rsidP="00B802F3">
      <w:pPr>
        <w:autoSpaceDE w:val="0"/>
        <w:autoSpaceDN w:val="0"/>
        <w:adjustRightInd w:val="0"/>
        <w:spacing w:after="0" w:line="360" w:lineRule="auto"/>
        <w:ind w:firstLine="708"/>
        <w:jc w:val="both"/>
        <w:rPr>
          <w:rFonts w:ascii="Times New Roman" w:hAnsi="Times New Roman"/>
          <w:sz w:val="24"/>
          <w:szCs w:val="24"/>
        </w:rPr>
      </w:pPr>
    </w:p>
    <w:p w:rsidR="007B0AF8" w:rsidRPr="007D1F3E" w:rsidRDefault="007D1F3E" w:rsidP="00B802F3">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 xml:space="preserve">Potreba č. 1 </w:t>
      </w:r>
      <w:r w:rsidR="007B0AF8" w:rsidRPr="007D1F3E">
        <w:rPr>
          <w:rFonts w:ascii="Times New Roman" w:hAnsi="Times New Roman"/>
          <w:b/>
          <w:i/>
          <w:sz w:val="24"/>
          <w:szCs w:val="24"/>
        </w:rPr>
        <w:t xml:space="preserve"> </w:t>
      </w:r>
      <w:r w:rsidR="00D05485" w:rsidRPr="007D1F3E">
        <w:rPr>
          <w:rFonts w:ascii="Times New Roman" w:hAnsi="Times New Roman"/>
          <w:b/>
          <w:i/>
          <w:sz w:val="24"/>
          <w:szCs w:val="24"/>
        </w:rPr>
        <w:t>Ekonomický rozvoj</w:t>
      </w:r>
    </w:p>
    <w:p w:rsidR="00015977" w:rsidRPr="00BD4A55" w:rsidRDefault="00561880"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r w:rsidR="00D05485" w:rsidRPr="00BD4A55">
        <w:rPr>
          <w:rFonts w:ascii="Times New Roman" w:hAnsi="Times New Roman"/>
          <w:sz w:val="24"/>
          <w:szCs w:val="24"/>
        </w:rPr>
        <w:t xml:space="preserve"> </w:t>
      </w:r>
    </w:p>
    <w:p w:rsidR="00015977"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015977" w:rsidRPr="00BD4A55">
        <w:rPr>
          <w:rFonts w:ascii="Times New Roman" w:hAnsi="Times New Roman"/>
          <w:sz w:val="24"/>
          <w:szCs w:val="24"/>
        </w:rPr>
        <w:t>silné stránky: atraktívny vidiecky región, čisté životné prostredie, dostatok poľnohospodársky využiteľnej pôdy</w:t>
      </w:r>
      <w:r w:rsidR="00B802F3" w:rsidRPr="00BD4A55">
        <w:rPr>
          <w:rFonts w:ascii="Times New Roman" w:hAnsi="Times New Roman"/>
          <w:sz w:val="24"/>
          <w:szCs w:val="24"/>
        </w:rPr>
        <w:t>;</w:t>
      </w:r>
    </w:p>
    <w:p w:rsidR="00561880"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015977" w:rsidRPr="00BD4A55">
        <w:rPr>
          <w:rFonts w:ascii="Times New Roman" w:hAnsi="Times New Roman"/>
          <w:sz w:val="24"/>
          <w:szCs w:val="24"/>
        </w:rPr>
        <w:t xml:space="preserve">slabé stránky: </w:t>
      </w:r>
      <w:r w:rsidR="00D05485" w:rsidRPr="00BD4A55">
        <w:rPr>
          <w:rFonts w:ascii="Times New Roman" w:hAnsi="Times New Roman"/>
          <w:sz w:val="24"/>
          <w:szCs w:val="24"/>
        </w:rPr>
        <w:t>nízka podnikateľská aktivita občanov, úpadok poľnohospodárstva a výroby, nedostatok pracovných príležitostí, odliv mladých ľudí mimo regiónu, do zahraničia</w:t>
      </w:r>
      <w:r w:rsidR="00B802F3" w:rsidRPr="00BD4A55">
        <w:rPr>
          <w:rFonts w:ascii="Times New Roman" w:hAnsi="Times New Roman"/>
          <w:sz w:val="24"/>
          <w:szCs w:val="24"/>
        </w:rPr>
        <w:t>;</w:t>
      </w:r>
    </w:p>
    <w:p w:rsidR="000C5D11"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015977" w:rsidRPr="00BD4A55">
        <w:rPr>
          <w:rFonts w:ascii="Times New Roman" w:hAnsi="Times New Roman"/>
          <w:sz w:val="24"/>
          <w:szCs w:val="24"/>
        </w:rPr>
        <w:t>príležitosti: r</w:t>
      </w:r>
      <w:r w:rsidR="00AF0752" w:rsidRPr="00BD4A55">
        <w:rPr>
          <w:rFonts w:ascii="Times New Roman" w:hAnsi="Times New Roman"/>
          <w:sz w:val="24"/>
          <w:szCs w:val="24"/>
        </w:rPr>
        <w:t xml:space="preserve">ozvoj </w:t>
      </w:r>
      <w:r w:rsidR="00015977" w:rsidRPr="00BD4A55">
        <w:rPr>
          <w:rFonts w:ascii="Times New Roman" w:hAnsi="Times New Roman"/>
          <w:sz w:val="24"/>
          <w:szCs w:val="24"/>
        </w:rPr>
        <w:t>samostatne hospodáriacich roľníkov, p</w:t>
      </w:r>
      <w:r w:rsidR="00AF0752" w:rsidRPr="00BD4A55">
        <w:rPr>
          <w:rFonts w:ascii="Times New Roman" w:hAnsi="Times New Roman"/>
          <w:sz w:val="24"/>
          <w:szCs w:val="24"/>
        </w:rPr>
        <w:t xml:space="preserve">odpora malého a stredného </w:t>
      </w:r>
      <w:r w:rsidR="00015977" w:rsidRPr="00BD4A55">
        <w:rPr>
          <w:rFonts w:ascii="Times New Roman" w:hAnsi="Times New Roman"/>
          <w:sz w:val="24"/>
          <w:szCs w:val="24"/>
        </w:rPr>
        <w:t>p</w:t>
      </w:r>
      <w:r w:rsidR="00AF0752" w:rsidRPr="00BD4A55">
        <w:rPr>
          <w:rFonts w:ascii="Times New Roman" w:hAnsi="Times New Roman"/>
          <w:sz w:val="24"/>
          <w:szCs w:val="24"/>
        </w:rPr>
        <w:t>odnikania, rodinných podnikov a</w:t>
      </w:r>
      <w:r w:rsidR="00015977" w:rsidRPr="00BD4A55">
        <w:rPr>
          <w:rFonts w:ascii="Times New Roman" w:hAnsi="Times New Roman"/>
          <w:sz w:val="24"/>
          <w:szCs w:val="24"/>
        </w:rPr>
        <w:t> </w:t>
      </w:r>
      <w:r w:rsidR="00AF0752" w:rsidRPr="00BD4A55">
        <w:rPr>
          <w:rFonts w:ascii="Times New Roman" w:hAnsi="Times New Roman"/>
          <w:sz w:val="24"/>
          <w:szCs w:val="24"/>
        </w:rPr>
        <w:t>fariem</w:t>
      </w:r>
      <w:r w:rsidR="00015977" w:rsidRPr="00BD4A55">
        <w:rPr>
          <w:rFonts w:ascii="Times New Roman" w:hAnsi="Times New Roman"/>
          <w:sz w:val="24"/>
          <w:szCs w:val="24"/>
        </w:rPr>
        <w:t>, p</w:t>
      </w:r>
      <w:r w:rsidR="00AF0752" w:rsidRPr="00BD4A55">
        <w:rPr>
          <w:rFonts w:ascii="Times New Roman" w:hAnsi="Times New Roman"/>
          <w:sz w:val="24"/>
          <w:szCs w:val="24"/>
        </w:rPr>
        <w:t>odpora tradičných remesiel</w:t>
      </w:r>
      <w:r w:rsidR="00015977" w:rsidRPr="00BD4A55">
        <w:rPr>
          <w:rFonts w:ascii="Times New Roman" w:hAnsi="Times New Roman"/>
          <w:sz w:val="24"/>
          <w:szCs w:val="24"/>
        </w:rPr>
        <w:t>, p</w:t>
      </w:r>
      <w:r w:rsidR="00AF0752" w:rsidRPr="00BD4A55">
        <w:rPr>
          <w:rFonts w:ascii="Times New Roman" w:hAnsi="Times New Roman"/>
          <w:sz w:val="24"/>
          <w:szCs w:val="24"/>
        </w:rPr>
        <w:t>odp</w:t>
      </w:r>
      <w:r w:rsidR="00015977" w:rsidRPr="00BD4A55">
        <w:rPr>
          <w:rFonts w:ascii="Times New Roman" w:hAnsi="Times New Roman"/>
          <w:sz w:val="24"/>
          <w:szCs w:val="24"/>
        </w:rPr>
        <w:t>o</w:t>
      </w:r>
      <w:r w:rsidR="00AF0752" w:rsidRPr="00BD4A55">
        <w:rPr>
          <w:rFonts w:ascii="Times New Roman" w:hAnsi="Times New Roman"/>
          <w:sz w:val="24"/>
          <w:szCs w:val="24"/>
        </w:rPr>
        <w:t>r</w:t>
      </w:r>
      <w:r w:rsidR="00015977" w:rsidRPr="00BD4A55">
        <w:rPr>
          <w:rFonts w:ascii="Times New Roman" w:hAnsi="Times New Roman"/>
          <w:sz w:val="24"/>
          <w:szCs w:val="24"/>
        </w:rPr>
        <w:t>a</w:t>
      </w:r>
      <w:r w:rsidR="00AF0752" w:rsidRPr="00BD4A55">
        <w:rPr>
          <w:rFonts w:ascii="Times New Roman" w:hAnsi="Times New Roman"/>
          <w:sz w:val="24"/>
          <w:szCs w:val="24"/>
        </w:rPr>
        <w:t xml:space="preserve"> predaj</w:t>
      </w:r>
      <w:r w:rsidR="00015977" w:rsidRPr="00BD4A55">
        <w:rPr>
          <w:rFonts w:ascii="Times New Roman" w:hAnsi="Times New Roman"/>
          <w:sz w:val="24"/>
          <w:szCs w:val="24"/>
        </w:rPr>
        <w:t>a</w:t>
      </w:r>
      <w:r w:rsidR="00AF0752" w:rsidRPr="00BD4A55">
        <w:rPr>
          <w:rFonts w:ascii="Times New Roman" w:hAnsi="Times New Roman"/>
          <w:sz w:val="24"/>
          <w:szCs w:val="24"/>
        </w:rPr>
        <w:t xml:space="preserve"> z</w:t>
      </w:r>
      <w:r w:rsidR="00015977" w:rsidRPr="00BD4A55">
        <w:rPr>
          <w:rFonts w:ascii="Times New Roman" w:hAnsi="Times New Roman"/>
          <w:sz w:val="24"/>
          <w:szCs w:val="24"/>
        </w:rPr>
        <w:t> </w:t>
      </w:r>
      <w:r w:rsidR="00AF0752" w:rsidRPr="00BD4A55">
        <w:rPr>
          <w:rFonts w:ascii="Times New Roman" w:hAnsi="Times New Roman"/>
          <w:sz w:val="24"/>
          <w:szCs w:val="24"/>
        </w:rPr>
        <w:t>dvora</w:t>
      </w:r>
      <w:r w:rsidR="00015977" w:rsidRPr="00BD4A55">
        <w:rPr>
          <w:rFonts w:ascii="Times New Roman" w:hAnsi="Times New Roman"/>
          <w:sz w:val="24"/>
          <w:szCs w:val="24"/>
        </w:rPr>
        <w:t>, z</w:t>
      </w:r>
      <w:r w:rsidR="00AF0752" w:rsidRPr="00BD4A55">
        <w:rPr>
          <w:rFonts w:ascii="Times New Roman" w:hAnsi="Times New Roman"/>
          <w:sz w:val="24"/>
          <w:szCs w:val="24"/>
        </w:rPr>
        <w:t>elená ekonomika</w:t>
      </w:r>
      <w:r w:rsidRPr="00BD4A55">
        <w:rPr>
          <w:rFonts w:ascii="Times New Roman" w:hAnsi="Times New Roman"/>
          <w:sz w:val="24"/>
          <w:szCs w:val="24"/>
        </w:rPr>
        <w:t>, s</w:t>
      </w:r>
      <w:r w:rsidR="000C5D11" w:rsidRPr="00BD4A55">
        <w:rPr>
          <w:rFonts w:ascii="Times New Roman" w:hAnsi="Times New Roman"/>
          <w:sz w:val="24"/>
          <w:szCs w:val="24"/>
        </w:rPr>
        <w:t>pracovani</w:t>
      </w:r>
      <w:r w:rsidRPr="00BD4A55">
        <w:rPr>
          <w:rFonts w:ascii="Times New Roman" w:hAnsi="Times New Roman"/>
          <w:sz w:val="24"/>
          <w:szCs w:val="24"/>
        </w:rPr>
        <w:t>e</w:t>
      </w:r>
      <w:r w:rsidR="000C5D11" w:rsidRPr="00BD4A55">
        <w:rPr>
          <w:rFonts w:ascii="Times New Roman" w:hAnsi="Times New Roman"/>
          <w:sz w:val="24"/>
          <w:szCs w:val="24"/>
        </w:rPr>
        <w:t xml:space="preserve"> poľnohospodárskych výrobkov a produktov a ich uvádzani</w:t>
      </w:r>
      <w:r w:rsidRPr="00BD4A55">
        <w:rPr>
          <w:rFonts w:ascii="Times New Roman" w:hAnsi="Times New Roman"/>
          <w:sz w:val="24"/>
          <w:szCs w:val="24"/>
        </w:rPr>
        <w:t>e</w:t>
      </w:r>
      <w:r w:rsidR="000C5D11" w:rsidRPr="00BD4A55">
        <w:rPr>
          <w:rFonts w:ascii="Times New Roman" w:hAnsi="Times New Roman"/>
          <w:sz w:val="24"/>
          <w:szCs w:val="24"/>
        </w:rPr>
        <w:t xml:space="preserve"> na trh.</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1F7146" w:rsidRDefault="001F7146" w:rsidP="001F7146">
      <w:pPr>
        <w:spacing w:after="0" w:line="360" w:lineRule="auto"/>
        <w:jc w:val="both"/>
        <w:rPr>
          <w:rFonts w:ascii="Times New Roman" w:hAnsi="Times New Roman"/>
          <w:sz w:val="24"/>
          <w:szCs w:val="24"/>
        </w:rPr>
      </w:pPr>
      <w:r w:rsidRPr="00BD4A55">
        <w:rPr>
          <w:rFonts w:ascii="Times New Roman" w:hAnsi="Times New Roman"/>
          <w:sz w:val="24"/>
          <w:szCs w:val="24"/>
        </w:rPr>
        <w:t xml:space="preserve">Pre dosiahnutie trvalo udržateľného ekonomického rozvoja regiónu bude potrebné zabezpečiť rozvoj malého a stredného podnikania, podporovať mladých farmárov a rodinné farmy, </w:t>
      </w:r>
      <w:r w:rsidRPr="00BD4A55">
        <w:rPr>
          <w:rFonts w:ascii="Times New Roman" w:hAnsi="Times New Roman"/>
          <w:sz w:val="24"/>
          <w:szCs w:val="24"/>
        </w:rPr>
        <w:lastRenderedPageBreak/>
        <w:t xml:space="preserve">tradičné remeslá. Bude potrebné podporovať investície zamerané na spracovanie a uvádzanie poľnohospodárskych výrobkov na trh, ako aj rozvoj a rozširovanie regionálnych produktov značky Hont, ďalej bude potrebné podporovať aktivity, ako sú výstavba, rekonštrukcia, modernizácia objektov súvisiacich so spracovaním, skladovaním výrobkov, aktivity zamerané  na rekonštrukciu a modernizáciu zariadení, strojov, prístrojov a zavedenie inovatívnych technológií, nákup chladiarenských, mraziarenských špeciálnych automobilov, zavedenie technológií a postupov s cieľom vytvoriť nové alebo kvalitnejšie výrobky a otvorenie nových trhov. Pri hospodárskom a ekonomickom rozvoji bude dôležité dbať aj na zelenú ekonomiku, ktorá vytvára zelené pracovné príležitosti, efektívne využíva prírodné a energetické zdroje, rešpektuje hranice využívania prírodných zdrojov a ekologické limity a obmedzenia, uplatňuje integrovaný rozhodovací proces, chráni biodiverzitu a ekosystémy, prispieva k zníženiu chudoby, zvýšeniu blahobytu, zlepšeniu životných podmienok ľudí, zabezpečeniu ich sociálnej ochrany a prístupu k nevyhnutným potrebám. S ekonomickým rozvoj regiónu súvisí aj strieborná ekonomika, ktorá sa orientuje na starnúcu klientelu v dôchodcovskom veku. Potenciál predstavujú inovatívne produkty a služby vyvinuté pre zvyšovanie kvality života v neskorom veku. </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2</w:t>
      </w:r>
      <w:r w:rsidR="007D1F3E">
        <w:rPr>
          <w:rFonts w:ascii="Times New Roman" w:hAnsi="Times New Roman"/>
          <w:b/>
          <w:i/>
          <w:sz w:val="24"/>
          <w:szCs w:val="24"/>
        </w:rPr>
        <w:t xml:space="preserve"> </w:t>
      </w:r>
      <w:r w:rsidRPr="007D1F3E">
        <w:rPr>
          <w:rFonts w:ascii="Times New Roman" w:hAnsi="Times New Roman"/>
          <w:b/>
          <w:i/>
          <w:sz w:val="24"/>
          <w:szCs w:val="24"/>
        </w:rPr>
        <w:t xml:space="preserve"> Rozvoj poľnohospodárstva</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p>
    <w:p w:rsidR="00B802F3"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B802F3" w:rsidRPr="00BD4A55">
        <w:rPr>
          <w:rFonts w:ascii="Times New Roman" w:hAnsi="Times New Roman"/>
          <w:sz w:val="24"/>
          <w:szCs w:val="24"/>
        </w:rPr>
        <w:t>silné stránky: atraktívny vidiecky región, čisté životné prostredie, dostatok poľnohospodársky využiteľnej pôdy;</w:t>
      </w:r>
    </w:p>
    <w:p w:rsidR="00B802F3"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B802F3" w:rsidRPr="00BD4A55">
        <w:rPr>
          <w:rFonts w:ascii="Times New Roman" w:hAnsi="Times New Roman"/>
          <w:sz w:val="24"/>
          <w:szCs w:val="24"/>
        </w:rPr>
        <w:t>slabé stránky: nízka podnikateľská aktivita občanov, úpadok poľnohospodárstva a výroby, nedostatok pracovných príležitostí, odliv mladých ľudí za prácou do zahraničia, opustené a zarastené ovocné sady a vinice;</w:t>
      </w:r>
    </w:p>
    <w:p w:rsidR="00AF0752"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B802F3" w:rsidRPr="00BD4A55">
        <w:rPr>
          <w:rFonts w:ascii="Times New Roman" w:hAnsi="Times New Roman"/>
          <w:sz w:val="24"/>
          <w:szCs w:val="24"/>
        </w:rPr>
        <w:t>príležitosti: rozvoj samostatne hospodáriacich roľníkov, podpora malého a stredného podnikania, rodinných podnikov a fariem, podpora tradičných remesiel, podpora predaja z dvora, zelená ekonomika, v</w:t>
      </w:r>
      <w:r w:rsidR="00AF0752" w:rsidRPr="00BD4A55">
        <w:rPr>
          <w:rFonts w:ascii="Times New Roman" w:hAnsi="Times New Roman"/>
          <w:sz w:val="24"/>
          <w:szCs w:val="24"/>
        </w:rPr>
        <w:t>yužitie prírodných zdrojov</w:t>
      </w:r>
      <w:r w:rsidR="00B802F3" w:rsidRPr="00BD4A55">
        <w:rPr>
          <w:rFonts w:ascii="Times New Roman" w:hAnsi="Times New Roman"/>
          <w:sz w:val="24"/>
          <w:szCs w:val="24"/>
        </w:rPr>
        <w:t xml:space="preserve"> a osobitostí krajiny, obnova pôvodného genofondu.</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1F7146" w:rsidRDefault="001F7146" w:rsidP="001F7146">
      <w:pPr>
        <w:spacing w:after="0" w:line="360" w:lineRule="auto"/>
        <w:jc w:val="both"/>
        <w:rPr>
          <w:rFonts w:ascii="Times New Roman" w:hAnsi="Times New Roman"/>
          <w:sz w:val="24"/>
          <w:szCs w:val="24"/>
        </w:rPr>
      </w:pPr>
      <w:r w:rsidRPr="00BD4A55">
        <w:rPr>
          <w:rFonts w:ascii="Times New Roman" w:hAnsi="Times New Roman"/>
          <w:sz w:val="24"/>
          <w:szCs w:val="24"/>
        </w:rPr>
        <w:t xml:space="preserve">Pre dosiahnutie trvalo udržateľného ekonomického rozvoja regiónu bude potrebné zabezpečiť rozvoj malého a stredného podnikania, podporovať mladých farmárov a rodinné farmy, tradičné remeslá. Vzhľadom na vysoký odliv mladých ľudí do zahraničia bude potrebné vytvárať podmienky na podporu hlavne mladých farmárov – na začatie ich podnikania, na spracovanie a uvádzanie poľnohospodárskych výrobkov na trh a vytváranie krátkych </w:t>
      </w:r>
      <w:r w:rsidRPr="00BD4A55">
        <w:rPr>
          <w:rFonts w:ascii="Times New Roman" w:hAnsi="Times New Roman"/>
          <w:sz w:val="24"/>
          <w:szCs w:val="24"/>
        </w:rPr>
        <w:lastRenderedPageBreak/>
        <w:t>dodávateľských reťazcov</w:t>
      </w:r>
      <w:r w:rsidR="001A64D3" w:rsidRPr="00BD4A55">
        <w:rPr>
          <w:rFonts w:ascii="Times New Roman" w:hAnsi="Times New Roman"/>
          <w:sz w:val="24"/>
          <w:szCs w:val="24"/>
        </w:rPr>
        <w:t xml:space="preserve">, na </w:t>
      </w:r>
      <w:r w:rsidRPr="00BD4A55">
        <w:rPr>
          <w:rFonts w:ascii="Times New Roman" w:hAnsi="Times New Roman"/>
          <w:sz w:val="24"/>
          <w:szCs w:val="24"/>
        </w:rPr>
        <w:t>zavedenie technológií a postupov s cieľom vytvoriť nové alebo k</w:t>
      </w:r>
      <w:r w:rsidR="001A64D3" w:rsidRPr="00BD4A55">
        <w:rPr>
          <w:rFonts w:ascii="Times New Roman" w:hAnsi="Times New Roman"/>
          <w:sz w:val="24"/>
          <w:szCs w:val="24"/>
        </w:rPr>
        <w:t>valitnejšie výrobky.</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3</w:t>
      </w:r>
      <w:r w:rsidR="007D1F3E">
        <w:rPr>
          <w:rFonts w:ascii="Times New Roman" w:hAnsi="Times New Roman"/>
          <w:b/>
          <w:i/>
          <w:sz w:val="24"/>
          <w:szCs w:val="24"/>
        </w:rPr>
        <w:t xml:space="preserve"> </w:t>
      </w:r>
      <w:r w:rsidRPr="007D1F3E">
        <w:rPr>
          <w:rFonts w:ascii="Times New Roman" w:hAnsi="Times New Roman"/>
          <w:b/>
          <w:i/>
          <w:sz w:val="24"/>
          <w:szCs w:val="24"/>
        </w:rPr>
        <w:t xml:space="preserve"> Diverzifikácia poľnohospodárstva</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p>
    <w:p w:rsidR="00977EB2"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B802F3" w:rsidRPr="00BD4A55">
        <w:rPr>
          <w:rFonts w:ascii="Times New Roman" w:hAnsi="Times New Roman"/>
          <w:sz w:val="24"/>
          <w:szCs w:val="24"/>
        </w:rPr>
        <w:t>silné stránky: v</w:t>
      </w:r>
      <w:r w:rsidR="00977EB2" w:rsidRPr="00BD4A55">
        <w:rPr>
          <w:rFonts w:ascii="Times New Roman" w:hAnsi="Times New Roman"/>
          <w:sz w:val="24"/>
          <w:szCs w:val="24"/>
        </w:rPr>
        <w:t>ybudovaný regionálny produkt HONT</w:t>
      </w:r>
      <w:r w:rsidR="00B802F3" w:rsidRPr="00BD4A55">
        <w:rPr>
          <w:rFonts w:ascii="Times New Roman" w:hAnsi="Times New Roman"/>
          <w:sz w:val="24"/>
          <w:szCs w:val="24"/>
        </w:rPr>
        <w:t>;</w:t>
      </w:r>
    </w:p>
    <w:p w:rsidR="00977EB2"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B802F3" w:rsidRPr="00BD4A55">
        <w:rPr>
          <w:rFonts w:ascii="Times New Roman" w:hAnsi="Times New Roman"/>
          <w:sz w:val="24"/>
          <w:szCs w:val="24"/>
        </w:rPr>
        <w:t>slabé stránky: n</w:t>
      </w:r>
      <w:r w:rsidR="00977EB2" w:rsidRPr="00BD4A55">
        <w:rPr>
          <w:rFonts w:ascii="Times New Roman" w:hAnsi="Times New Roman"/>
          <w:sz w:val="24"/>
          <w:szCs w:val="24"/>
        </w:rPr>
        <w:t>ízka</w:t>
      </w:r>
      <w:r w:rsidR="00B802F3" w:rsidRPr="00BD4A55">
        <w:rPr>
          <w:rFonts w:ascii="Times New Roman" w:hAnsi="Times New Roman"/>
          <w:sz w:val="24"/>
          <w:szCs w:val="24"/>
        </w:rPr>
        <w:t xml:space="preserve"> podnikateľská aktivita občanov, ú</w:t>
      </w:r>
      <w:r w:rsidR="00977EB2" w:rsidRPr="00BD4A55">
        <w:rPr>
          <w:rFonts w:ascii="Times New Roman" w:hAnsi="Times New Roman"/>
          <w:sz w:val="24"/>
          <w:szCs w:val="24"/>
        </w:rPr>
        <w:t>padok poľnohospodárstva a</w:t>
      </w:r>
      <w:r w:rsidR="00B802F3" w:rsidRPr="00BD4A55">
        <w:rPr>
          <w:rFonts w:ascii="Times New Roman" w:hAnsi="Times New Roman"/>
          <w:sz w:val="24"/>
          <w:szCs w:val="24"/>
        </w:rPr>
        <w:t> </w:t>
      </w:r>
      <w:r w:rsidR="00977EB2" w:rsidRPr="00BD4A55">
        <w:rPr>
          <w:rFonts w:ascii="Times New Roman" w:hAnsi="Times New Roman"/>
          <w:sz w:val="24"/>
          <w:szCs w:val="24"/>
        </w:rPr>
        <w:t>výroby</w:t>
      </w:r>
      <w:r w:rsidR="00B802F3" w:rsidRPr="00BD4A55">
        <w:rPr>
          <w:rFonts w:ascii="Times New Roman" w:hAnsi="Times New Roman"/>
          <w:sz w:val="24"/>
          <w:szCs w:val="24"/>
        </w:rPr>
        <w:t>, n</w:t>
      </w:r>
      <w:r w:rsidR="00977EB2" w:rsidRPr="00BD4A55">
        <w:rPr>
          <w:rFonts w:ascii="Times New Roman" w:hAnsi="Times New Roman"/>
          <w:sz w:val="24"/>
          <w:szCs w:val="24"/>
        </w:rPr>
        <w:t>edostatok pracovných príležitostí</w:t>
      </w:r>
      <w:r w:rsidR="00B802F3" w:rsidRPr="00BD4A55">
        <w:rPr>
          <w:rFonts w:ascii="Times New Roman" w:hAnsi="Times New Roman"/>
          <w:sz w:val="24"/>
          <w:szCs w:val="24"/>
        </w:rPr>
        <w:t>, o</w:t>
      </w:r>
      <w:r w:rsidR="00977EB2" w:rsidRPr="00BD4A55">
        <w:rPr>
          <w:rFonts w:ascii="Times New Roman" w:hAnsi="Times New Roman"/>
          <w:sz w:val="24"/>
          <w:szCs w:val="24"/>
        </w:rPr>
        <w:t>dliv mladých ľudí za prácou do zahraničia</w:t>
      </w:r>
      <w:r w:rsidR="00B802F3" w:rsidRPr="00BD4A55">
        <w:rPr>
          <w:rFonts w:ascii="Times New Roman" w:hAnsi="Times New Roman"/>
          <w:sz w:val="24"/>
          <w:szCs w:val="24"/>
        </w:rPr>
        <w:t>, o</w:t>
      </w:r>
      <w:r w:rsidR="00977EB2" w:rsidRPr="00BD4A55">
        <w:rPr>
          <w:rFonts w:ascii="Times New Roman" w:hAnsi="Times New Roman"/>
          <w:sz w:val="24"/>
          <w:szCs w:val="24"/>
        </w:rPr>
        <w:t>pustené a zarastené ovocné sady a</w:t>
      </w:r>
      <w:r w:rsidR="00B802F3" w:rsidRPr="00BD4A55">
        <w:rPr>
          <w:rFonts w:ascii="Times New Roman" w:hAnsi="Times New Roman"/>
          <w:sz w:val="24"/>
          <w:szCs w:val="24"/>
        </w:rPr>
        <w:t> </w:t>
      </w:r>
      <w:r w:rsidR="00977EB2" w:rsidRPr="00BD4A55">
        <w:rPr>
          <w:rFonts w:ascii="Times New Roman" w:hAnsi="Times New Roman"/>
          <w:sz w:val="24"/>
          <w:szCs w:val="24"/>
        </w:rPr>
        <w:t>vinice</w:t>
      </w:r>
      <w:r w:rsidR="00B802F3" w:rsidRPr="00BD4A55">
        <w:rPr>
          <w:rFonts w:ascii="Times New Roman" w:hAnsi="Times New Roman"/>
          <w:sz w:val="24"/>
          <w:szCs w:val="24"/>
        </w:rPr>
        <w:t>, n</w:t>
      </w:r>
      <w:r w:rsidR="00977EB2" w:rsidRPr="00BD4A55">
        <w:rPr>
          <w:rFonts w:ascii="Times New Roman" w:hAnsi="Times New Roman"/>
          <w:sz w:val="24"/>
          <w:szCs w:val="24"/>
        </w:rPr>
        <w:t>edostatok doplnkových služieb v rámci turizmu</w:t>
      </w:r>
      <w:r w:rsidR="00B802F3" w:rsidRPr="00BD4A55">
        <w:rPr>
          <w:rFonts w:ascii="Times New Roman" w:hAnsi="Times New Roman"/>
          <w:sz w:val="24"/>
          <w:szCs w:val="24"/>
        </w:rPr>
        <w:t>;</w:t>
      </w:r>
    </w:p>
    <w:p w:rsidR="00AF0752" w:rsidRPr="00BD4A55" w:rsidRDefault="0089398B" w:rsidP="00B802F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B802F3" w:rsidRPr="00BD4A55">
        <w:rPr>
          <w:rFonts w:ascii="Times New Roman" w:hAnsi="Times New Roman"/>
          <w:sz w:val="24"/>
          <w:szCs w:val="24"/>
        </w:rPr>
        <w:t>príležitosti: po</w:t>
      </w:r>
      <w:r w:rsidR="00AF0752" w:rsidRPr="00BD4A55">
        <w:rPr>
          <w:rFonts w:ascii="Times New Roman" w:hAnsi="Times New Roman"/>
          <w:sz w:val="24"/>
          <w:szCs w:val="24"/>
        </w:rPr>
        <w:t>dpora malého a stredného podnikania, rodinných podnikov a</w:t>
      </w:r>
      <w:r w:rsidR="00B802F3" w:rsidRPr="00BD4A55">
        <w:rPr>
          <w:rFonts w:ascii="Times New Roman" w:hAnsi="Times New Roman"/>
          <w:sz w:val="24"/>
          <w:szCs w:val="24"/>
        </w:rPr>
        <w:t> </w:t>
      </w:r>
      <w:r w:rsidR="00AF0752" w:rsidRPr="00BD4A55">
        <w:rPr>
          <w:rFonts w:ascii="Times New Roman" w:hAnsi="Times New Roman"/>
          <w:sz w:val="24"/>
          <w:szCs w:val="24"/>
        </w:rPr>
        <w:t>fariem</w:t>
      </w:r>
      <w:r w:rsidR="00B802F3" w:rsidRPr="00BD4A55">
        <w:rPr>
          <w:rFonts w:ascii="Times New Roman" w:hAnsi="Times New Roman"/>
          <w:sz w:val="24"/>
          <w:szCs w:val="24"/>
        </w:rPr>
        <w:t>, p</w:t>
      </w:r>
      <w:r w:rsidR="00AF0752" w:rsidRPr="00BD4A55">
        <w:rPr>
          <w:rFonts w:ascii="Times New Roman" w:hAnsi="Times New Roman"/>
          <w:sz w:val="24"/>
          <w:szCs w:val="24"/>
        </w:rPr>
        <w:t>odpora tradičných remesiel</w:t>
      </w:r>
      <w:r w:rsidR="00B802F3" w:rsidRPr="00BD4A55">
        <w:rPr>
          <w:rFonts w:ascii="Times New Roman" w:hAnsi="Times New Roman"/>
          <w:sz w:val="24"/>
          <w:szCs w:val="24"/>
        </w:rPr>
        <w:t>, p</w:t>
      </w:r>
      <w:r w:rsidR="00AF0752" w:rsidRPr="00BD4A55">
        <w:rPr>
          <w:rFonts w:ascii="Times New Roman" w:hAnsi="Times New Roman"/>
          <w:sz w:val="24"/>
          <w:szCs w:val="24"/>
        </w:rPr>
        <w:t>odpor</w:t>
      </w:r>
      <w:r w:rsidR="00B802F3" w:rsidRPr="00BD4A55">
        <w:rPr>
          <w:rFonts w:ascii="Times New Roman" w:hAnsi="Times New Roman"/>
          <w:sz w:val="24"/>
          <w:szCs w:val="24"/>
        </w:rPr>
        <w:t>a</w:t>
      </w:r>
      <w:r w:rsidR="00AF0752" w:rsidRPr="00BD4A55">
        <w:rPr>
          <w:rFonts w:ascii="Times New Roman" w:hAnsi="Times New Roman"/>
          <w:sz w:val="24"/>
          <w:szCs w:val="24"/>
        </w:rPr>
        <w:t xml:space="preserve"> predaj</w:t>
      </w:r>
      <w:r w:rsidR="00B802F3" w:rsidRPr="00BD4A55">
        <w:rPr>
          <w:rFonts w:ascii="Times New Roman" w:hAnsi="Times New Roman"/>
          <w:sz w:val="24"/>
          <w:szCs w:val="24"/>
        </w:rPr>
        <w:t>a</w:t>
      </w:r>
      <w:r w:rsidR="00AF0752" w:rsidRPr="00BD4A55">
        <w:rPr>
          <w:rFonts w:ascii="Times New Roman" w:hAnsi="Times New Roman"/>
          <w:sz w:val="24"/>
          <w:szCs w:val="24"/>
        </w:rPr>
        <w:t xml:space="preserve"> z</w:t>
      </w:r>
      <w:r w:rsidR="00B802F3" w:rsidRPr="00BD4A55">
        <w:rPr>
          <w:rFonts w:ascii="Times New Roman" w:hAnsi="Times New Roman"/>
          <w:sz w:val="24"/>
          <w:szCs w:val="24"/>
        </w:rPr>
        <w:t> </w:t>
      </w:r>
      <w:r w:rsidR="00AF0752" w:rsidRPr="00BD4A55">
        <w:rPr>
          <w:rFonts w:ascii="Times New Roman" w:hAnsi="Times New Roman"/>
          <w:sz w:val="24"/>
          <w:szCs w:val="24"/>
        </w:rPr>
        <w:t>dvora</w:t>
      </w:r>
      <w:r w:rsidR="00B802F3" w:rsidRPr="00BD4A55">
        <w:rPr>
          <w:rFonts w:ascii="Times New Roman" w:hAnsi="Times New Roman"/>
          <w:sz w:val="24"/>
          <w:szCs w:val="24"/>
        </w:rPr>
        <w:t>, z</w:t>
      </w:r>
      <w:r w:rsidR="00AF0752" w:rsidRPr="00BD4A55">
        <w:rPr>
          <w:rFonts w:ascii="Times New Roman" w:hAnsi="Times New Roman"/>
          <w:sz w:val="24"/>
          <w:szCs w:val="24"/>
        </w:rPr>
        <w:t>elená ekonomika</w:t>
      </w:r>
      <w:r w:rsidR="00B802F3" w:rsidRPr="00BD4A55">
        <w:rPr>
          <w:rFonts w:ascii="Times New Roman" w:hAnsi="Times New Roman"/>
          <w:sz w:val="24"/>
          <w:szCs w:val="24"/>
        </w:rPr>
        <w:t>, v</w:t>
      </w:r>
      <w:r w:rsidR="00AF0752" w:rsidRPr="00BD4A55">
        <w:rPr>
          <w:rFonts w:ascii="Times New Roman" w:hAnsi="Times New Roman"/>
          <w:sz w:val="24"/>
          <w:szCs w:val="24"/>
        </w:rPr>
        <w:t>yužitie prírodných zdrojov a osobitostí krajiny</w:t>
      </w:r>
      <w:r w:rsidR="00B802F3" w:rsidRPr="00BD4A55">
        <w:rPr>
          <w:rFonts w:ascii="Times New Roman" w:hAnsi="Times New Roman"/>
          <w:sz w:val="24"/>
          <w:szCs w:val="24"/>
        </w:rPr>
        <w:t>, obnova pôvodného genofondu.</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3D5C20" w:rsidRDefault="00B802F3"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 súlade s jedným z hlavných cieľov PRV (o</w:t>
      </w:r>
      <w:r w:rsidR="003D5C20" w:rsidRPr="00BD4A55">
        <w:rPr>
          <w:rFonts w:ascii="Times New Roman" w:hAnsi="Times New Roman"/>
          <w:sz w:val="24"/>
          <w:szCs w:val="24"/>
        </w:rPr>
        <w:t>blasť vytvárania pracovných miest</w:t>
      </w:r>
      <w:r w:rsidRPr="00BD4A55">
        <w:rPr>
          <w:rFonts w:ascii="Times New Roman" w:hAnsi="Times New Roman"/>
          <w:sz w:val="24"/>
          <w:szCs w:val="24"/>
        </w:rPr>
        <w:t xml:space="preserve">) bude potrebné podporovať diverzifikáciu poľnohospodárstva smerom k </w:t>
      </w:r>
      <w:r w:rsidR="003D5C20" w:rsidRPr="00BD4A55">
        <w:rPr>
          <w:rFonts w:ascii="Times New Roman" w:hAnsi="Times New Roman"/>
          <w:sz w:val="24"/>
          <w:szCs w:val="24"/>
        </w:rPr>
        <w:t>nepoľnohospodársky</w:t>
      </w:r>
      <w:r w:rsidRPr="00BD4A55">
        <w:rPr>
          <w:rFonts w:ascii="Times New Roman" w:hAnsi="Times New Roman"/>
          <w:sz w:val="24"/>
          <w:szCs w:val="24"/>
        </w:rPr>
        <w:t>m</w:t>
      </w:r>
      <w:r w:rsidR="003D5C20" w:rsidRPr="00BD4A55">
        <w:rPr>
          <w:rFonts w:ascii="Times New Roman" w:hAnsi="Times New Roman"/>
          <w:sz w:val="24"/>
          <w:szCs w:val="24"/>
        </w:rPr>
        <w:t xml:space="preserve"> činnost</w:t>
      </w:r>
      <w:r w:rsidRPr="00BD4A55">
        <w:rPr>
          <w:rFonts w:ascii="Times New Roman" w:hAnsi="Times New Roman"/>
          <w:sz w:val="24"/>
          <w:szCs w:val="24"/>
        </w:rPr>
        <w:t>iam</w:t>
      </w:r>
      <w:r w:rsidR="003D5C20" w:rsidRPr="00BD4A55">
        <w:rPr>
          <w:rFonts w:ascii="Times New Roman" w:hAnsi="Times New Roman"/>
          <w:sz w:val="24"/>
          <w:szCs w:val="24"/>
        </w:rPr>
        <w:t>,</w:t>
      </w:r>
      <w:r w:rsidRPr="00BD4A55">
        <w:rPr>
          <w:rFonts w:ascii="Times New Roman" w:hAnsi="Times New Roman"/>
          <w:sz w:val="24"/>
          <w:szCs w:val="24"/>
        </w:rPr>
        <w:t xml:space="preserve"> </w:t>
      </w:r>
      <w:r w:rsidR="003D5C20" w:rsidRPr="00BD4A55">
        <w:rPr>
          <w:rFonts w:ascii="Times New Roman" w:hAnsi="Times New Roman"/>
          <w:sz w:val="24"/>
          <w:szCs w:val="24"/>
        </w:rPr>
        <w:t xml:space="preserve">najmä poskytovaním služieb a spracovaním produktov nepoľnohospodárskeho charakteru, </w:t>
      </w:r>
      <w:r w:rsidR="001A64D3" w:rsidRPr="00BD4A55">
        <w:rPr>
          <w:rFonts w:ascii="Times New Roman" w:hAnsi="Times New Roman"/>
          <w:sz w:val="24"/>
          <w:szCs w:val="24"/>
        </w:rPr>
        <w:t xml:space="preserve">podporou tradičných remesiel, </w:t>
      </w:r>
      <w:r w:rsidRPr="00BD4A55">
        <w:rPr>
          <w:rFonts w:ascii="Times New Roman" w:hAnsi="Times New Roman"/>
          <w:sz w:val="24"/>
          <w:szCs w:val="24"/>
        </w:rPr>
        <w:t xml:space="preserve">vytváraním krátkych dodávateľských reťazcov, </w:t>
      </w:r>
      <w:r w:rsidR="001A64D3" w:rsidRPr="00BD4A55">
        <w:rPr>
          <w:rFonts w:ascii="Times New Roman" w:hAnsi="Times New Roman"/>
          <w:sz w:val="24"/>
          <w:szCs w:val="24"/>
        </w:rPr>
        <w:t>rozvojom vidieckeho cestovného ruchu a agroturistiky, modernizáciou ubytovacích zariadení, rozvojom rekreačných a relaxačných služieb, orientáciou na alternatívnu medicínu, kultúrne a športové vyžitie, rekreáciu a pod.</w:t>
      </w:r>
      <w:r w:rsidR="003D5C20" w:rsidRPr="00BD4A55">
        <w:rPr>
          <w:rFonts w:ascii="Times New Roman" w:hAnsi="Times New Roman"/>
          <w:sz w:val="24"/>
          <w:szCs w:val="24"/>
        </w:rPr>
        <w:t>, čím by malo dôjsť k stabilizácii a posilneniu vidieckej ekonomiky a generovaniu nových pracovných miest.</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4</w:t>
      </w:r>
      <w:r w:rsidR="007D1F3E">
        <w:rPr>
          <w:rFonts w:ascii="Times New Roman" w:hAnsi="Times New Roman"/>
          <w:b/>
          <w:i/>
          <w:sz w:val="24"/>
          <w:szCs w:val="24"/>
        </w:rPr>
        <w:t xml:space="preserve"> </w:t>
      </w:r>
      <w:r w:rsidRPr="007D1F3E">
        <w:rPr>
          <w:rFonts w:ascii="Times New Roman" w:hAnsi="Times New Roman"/>
          <w:b/>
          <w:i/>
          <w:sz w:val="24"/>
          <w:szCs w:val="24"/>
        </w:rPr>
        <w:t xml:space="preserve"> Rozvoj mikro a malého podnikania</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p>
    <w:p w:rsidR="00977EB2" w:rsidRPr="00BD4A55" w:rsidRDefault="0089398B" w:rsidP="001A64D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1A64D3" w:rsidRPr="00BD4A55">
        <w:rPr>
          <w:rFonts w:ascii="Times New Roman" w:hAnsi="Times New Roman"/>
          <w:sz w:val="24"/>
          <w:szCs w:val="24"/>
        </w:rPr>
        <w:t>silné stránky: v</w:t>
      </w:r>
      <w:r w:rsidR="00977EB2" w:rsidRPr="00BD4A55">
        <w:rPr>
          <w:rFonts w:ascii="Times New Roman" w:hAnsi="Times New Roman"/>
          <w:sz w:val="24"/>
          <w:szCs w:val="24"/>
        </w:rPr>
        <w:t>ybudovaný regionálny produkt HONT</w:t>
      </w:r>
      <w:r w:rsidR="001A64D3" w:rsidRPr="00BD4A55">
        <w:rPr>
          <w:rFonts w:ascii="Times New Roman" w:hAnsi="Times New Roman"/>
          <w:sz w:val="24"/>
          <w:szCs w:val="24"/>
        </w:rPr>
        <w:t>;</w:t>
      </w:r>
    </w:p>
    <w:p w:rsidR="00977EB2" w:rsidRPr="00BD4A55" w:rsidRDefault="0089398B" w:rsidP="001A64D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1A64D3" w:rsidRPr="00BD4A55">
        <w:rPr>
          <w:rFonts w:ascii="Times New Roman" w:hAnsi="Times New Roman"/>
          <w:sz w:val="24"/>
          <w:szCs w:val="24"/>
        </w:rPr>
        <w:t>slabé stránky: n</w:t>
      </w:r>
      <w:r w:rsidR="00977EB2" w:rsidRPr="00BD4A55">
        <w:rPr>
          <w:rFonts w:ascii="Times New Roman" w:hAnsi="Times New Roman"/>
          <w:sz w:val="24"/>
          <w:szCs w:val="24"/>
        </w:rPr>
        <w:t>ízka</w:t>
      </w:r>
      <w:r w:rsidR="001A64D3" w:rsidRPr="00BD4A55">
        <w:rPr>
          <w:rFonts w:ascii="Times New Roman" w:hAnsi="Times New Roman"/>
          <w:sz w:val="24"/>
          <w:szCs w:val="24"/>
        </w:rPr>
        <w:t xml:space="preserve"> podnikateľská aktivita občanov, ú</w:t>
      </w:r>
      <w:r w:rsidR="00977EB2" w:rsidRPr="00BD4A55">
        <w:rPr>
          <w:rFonts w:ascii="Times New Roman" w:hAnsi="Times New Roman"/>
          <w:sz w:val="24"/>
          <w:szCs w:val="24"/>
        </w:rPr>
        <w:t>padok poľnohospodárstva a</w:t>
      </w:r>
      <w:r w:rsidR="001A64D3" w:rsidRPr="00BD4A55">
        <w:rPr>
          <w:rFonts w:ascii="Times New Roman" w:hAnsi="Times New Roman"/>
          <w:sz w:val="24"/>
          <w:szCs w:val="24"/>
        </w:rPr>
        <w:t> </w:t>
      </w:r>
      <w:r w:rsidR="00977EB2" w:rsidRPr="00BD4A55">
        <w:rPr>
          <w:rFonts w:ascii="Times New Roman" w:hAnsi="Times New Roman"/>
          <w:sz w:val="24"/>
          <w:szCs w:val="24"/>
        </w:rPr>
        <w:t>výroby</w:t>
      </w:r>
      <w:r w:rsidR="001A64D3" w:rsidRPr="00BD4A55">
        <w:rPr>
          <w:rFonts w:ascii="Times New Roman" w:hAnsi="Times New Roman"/>
          <w:sz w:val="24"/>
          <w:szCs w:val="24"/>
        </w:rPr>
        <w:t>, n</w:t>
      </w:r>
      <w:r w:rsidR="00977EB2" w:rsidRPr="00BD4A55">
        <w:rPr>
          <w:rFonts w:ascii="Times New Roman" w:hAnsi="Times New Roman"/>
          <w:sz w:val="24"/>
          <w:szCs w:val="24"/>
        </w:rPr>
        <w:t>edostatok pracovných príležitostí</w:t>
      </w:r>
      <w:r w:rsidR="001A64D3" w:rsidRPr="00BD4A55">
        <w:rPr>
          <w:rFonts w:ascii="Times New Roman" w:hAnsi="Times New Roman"/>
          <w:sz w:val="24"/>
          <w:szCs w:val="24"/>
        </w:rPr>
        <w:t>, o</w:t>
      </w:r>
      <w:r w:rsidR="00977EB2" w:rsidRPr="00BD4A55">
        <w:rPr>
          <w:rFonts w:ascii="Times New Roman" w:hAnsi="Times New Roman"/>
          <w:sz w:val="24"/>
          <w:szCs w:val="24"/>
        </w:rPr>
        <w:t>dliv mladých ľudí za prácou do zahraničia</w:t>
      </w:r>
      <w:r w:rsidR="001A64D3" w:rsidRPr="00BD4A55">
        <w:rPr>
          <w:rFonts w:ascii="Times New Roman" w:hAnsi="Times New Roman"/>
          <w:sz w:val="24"/>
          <w:szCs w:val="24"/>
        </w:rPr>
        <w:t>, n</w:t>
      </w:r>
      <w:r w:rsidR="00977EB2" w:rsidRPr="00BD4A55">
        <w:rPr>
          <w:rFonts w:ascii="Times New Roman" w:hAnsi="Times New Roman"/>
          <w:sz w:val="24"/>
          <w:szCs w:val="24"/>
        </w:rPr>
        <w:t>edostatok doplnkových služieb v rámci turizmu</w:t>
      </w:r>
      <w:r w:rsidR="001A64D3" w:rsidRPr="00BD4A55">
        <w:rPr>
          <w:rFonts w:ascii="Times New Roman" w:hAnsi="Times New Roman"/>
          <w:sz w:val="24"/>
          <w:szCs w:val="24"/>
        </w:rPr>
        <w:t>, n</w:t>
      </w:r>
      <w:r w:rsidR="00AF0752" w:rsidRPr="00BD4A55">
        <w:rPr>
          <w:rFonts w:ascii="Times New Roman" w:hAnsi="Times New Roman"/>
          <w:sz w:val="24"/>
          <w:szCs w:val="24"/>
        </w:rPr>
        <w:t>ízka spotreba domácej produkcie výrobkov a</w:t>
      </w:r>
      <w:r w:rsidR="001A64D3" w:rsidRPr="00BD4A55">
        <w:rPr>
          <w:rFonts w:ascii="Times New Roman" w:hAnsi="Times New Roman"/>
          <w:sz w:val="24"/>
          <w:szCs w:val="24"/>
        </w:rPr>
        <w:t> </w:t>
      </w:r>
      <w:r w:rsidR="00AF0752" w:rsidRPr="00BD4A55">
        <w:rPr>
          <w:rFonts w:ascii="Times New Roman" w:hAnsi="Times New Roman"/>
          <w:sz w:val="24"/>
          <w:szCs w:val="24"/>
        </w:rPr>
        <w:t>produktov</w:t>
      </w:r>
      <w:r w:rsidR="001A64D3" w:rsidRPr="00BD4A55">
        <w:rPr>
          <w:rFonts w:ascii="Times New Roman" w:hAnsi="Times New Roman"/>
          <w:sz w:val="24"/>
          <w:szCs w:val="24"/>
        </w:rPr>
        <w:t>;</w:t>
      </w:r>
    </w:p>
    <w:p w:rsidR="001A64D3" w:rsidRPr="00BD4A55" w:rsidRDefault="0089398B" w:rsidP="001A64D3">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1A64D3" w:rsidRPr="00BD4A55">
        <w:rPr>
          <w:rFonts w:ascii="Times New Roman" w:hAnsi="Times New Roman"/>
          <w:sz w:val="24"/>
          <w:szCs w:val="24"/>
        </w:rPr>
        <w:t>príležitosti: podpora malého a stredného podnikania, rodinných podnikov, podpora tradičných remesiel, podpora predaja z dvora, zelená ekonomika, využitie prírodných zdrojov a osobitostí krajiny, obnova pôvodného genofondu.</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1F7146" w:rsidRPr="00BD4A55" w:rsidRDefault="001F7146" w:rsidP="0089398B">
      <w:pPr>
        <w:spacing w:after="0" w:line="360" w:lineRule="auto"/>
        <w:jc w:val="both"/>
        <w:rPr>
          <w:rFonts w:ascii="Times New Roman" w:hAnsi="Times New Roman"/>
          <w:b/>
          <w:sz w:val="24"/>
          <w:szCs w:val="24"/>
        </w:rPr>
      </w:pPr>
      <w:r w:rsidRPr="00BD4A55">
        <w:rPr>
          <w:rFonts w:ascii="Times New Roman" w:hAnsi="Times New Roman"/>
          <w:sz w:val="24"/>
          <w:szCs w:val="24"/>
        </w:rPr>
        <w:t>Pre dosiahnutie trvalo udržateľného ekonomického rozvoja regiónu bude potrebné zabezpečiť rozvoj malého a stredného podnikania, podporovať mladých farmárov a rodinné farmy, tradičné remeslá.</w:t>
      </w:r>
    </w:p>
    <w:p w:rsidR="001F7146" w:rsidRDefault="001F7146" w:rsidP="0089398B">
      <w:pPr>
        <w:spacing w:after="0" w:line="360" w:lineRule="auto"/>
        <w:jc w:val="both"/>
        <w:rPr>
          <w:rFonts w:ascii="Times New Roman" w:hAnsi="Times New Roman"/>
          <w:sz w:val="24"/>
          <w:szCs w:val="24"/>
        </w:rPr>
      </w:pPr>
      <w:r w:rsidRPr="00BD4A55">
        <w:rPr>
          <w:rFonts w:ascii="Times New Roman" w:hAnsi="Times New Roman"/>
          <w:sz w:val="24"/>
          <w:szCs w:val="24"/>
        </w:rPr>
        <w:lastRenderedPageBreak/>
        <w:t>Popri diverzifikácii poľnohospodárskych činností smerom k nepoľnohospodárskym je potrebné posilniť ekonomickú stabilitu a životaschopnosť malých firiem, podporovať tradičné remeslá. Výrobcov motivovať k príprave a tvorbe regionálnych produktov, podporovať predaj miestnej produkcie, vytvárať krátke dodávateľské reťazce a podporovať regionálnu značku kvality.</w:t>
      </w:r>
      <w:r w:rsidR="001A64D3" w:rsidRPr="00BD4A55">
        <w:rPr>
          <w:rFonts w:ascii="Times New Roman" w:hAnsi="Times New Roman"/>
          <w:sz w:val="24"/>
          <w:szCs w:val="24"/>
        </w:rPr>
        <w:t xml:space="preserve"> Podnikanie orientovať na vidiecky cestovný ruch a jeho služby: ubytovanie, stravovanie, rekreačné a relaxačné služby, a pod.</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5 Rozvoj sociálnych a komunitných služieb</w:t>
      </w:r>
    </w:p>
    <w:p w:rsidR="00AF0752" w:rsidRPr="00BD4A55" w:rsidRDefault="00561880" w:rsidP="0022524C">
      <w:pPr>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r w:rsidR="00AF0255" w:rsidRPr="00BD4A55">
        <w:rPr>
          <w:rFonts w:ascii="Times New Roman" w:hAnsi="Times New Roman"/>
          <w:sz w:val="24"/>
          <w:szCs w:val="24"/>
        </w:rPr>
        <w:t xml:space="preserve"> </w:t>
      </w:r>
    </w:p>
    <w:p w:rsidR="00561880" w:rsidRPr="00BD4A55" w:rsidRDefault="0089398B" w:rsidP="0022524C">
      <w:pPr>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22524C" w:rsidRPr="00BD4A55">
        <w:rPr>
          <w:rFonts w:ascii="Times New Roman" w:hAnsi="Times New Roman"/>
          <w:sz w:val="24"/>
          <w:szCs w:val="24"/>
        </w:rPr>
        <w:t xml:space="preserve">slabé stránky: </w:t>
      </w:r>
      <w:r w:rsidR="00AF0255" w:rsidRPr="00BD4A55">
        <w:rPr>
          <w:rFonts w:ascii="Times New Roman" w:hAnsi="Times New Roman"/>
          <w:sz w:val="24"/>
          <w:szCs w:val="24"/>
        </w:rPr>
        <w:t>nekvalifikovaná pracovná sila, nedostatok možností pre vzdelávanie dospelých, nezáujem o rekvalifikácie, absencia sociálnych zariadení, migrácia mladých ľudí do miest mimo regiónu – prestárle obyvateľstvo</w:t>
      </w:r>
      <w:r w:rsidR="008B6961" w:rsidRPr="00BD4A55">
        <w:rPr>
          <w:rFonts w:ascii="Times New Roman" w:hAnsi="Times New Roman"/>
          <w:sz w:val="24"/>
          <w:szCs w:val="24"/>
        </w:rPr>
        <w:t>;</w:t>
      </w:r>
    </w:p>
    <w:p w:rsidR="00AF0752" w:rsidRPr="00BD4A55" w:rsidRDefault="0089398B" w:rsidP="0022524C">
      <w:pPr>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22524C" w:rsidRPr="00BD4A55">
        <w:rPr>
          <w:rFonts w:ascii="Times New Roman" w:hAnsi="Times New Roman"/>
          <w:sz w:val="24"/>
          <w:szCs w:val="24"/>
        </w:rPr>
        <w:t>príležitosti: podpora sebare</w:t>
      </w:r>
      <w:r w:rsidR="00AF0752" w:rsidRPr="00BD4A55">
        <w:rPr>
          <w:rFonts w:ascii="Times New Roman" w:hAnsi="Times New Roman"/>
          <w:sz w:val="24"/>
          <w:szCs w:val="24"/>
        </w:rPr>
        <w:t>alizáci</w:t>
      </w:r>
      <w:r w:rsidR="0022524C" w:rsidRPr="00BD4A55">
        <w:rPr>
          <w:rFonts w:ascii="Times New Roman" w:hAnsi="Times New Roman"/>
          <w:sz w:val="24"/>
          <w:szCs w:val="24"/>
        </w:rPr>
        <w:t>e</w:t>
      </w:r>
      <w:r w:rsidR="00AF0752" w:rsidRPr="00BD4A55">
        <w:rPr>
          <w:rFonts w:ascii="Times New Roman" w:hAnsi="Times New Roman"/>
          <w:sz w:val="24"/>
          <w:szCs w:val="24"/>
        </w:rPr>
        <w:t xml:space="preserve"> a udržani</w:t>
      </w:r>
      <w:r w:rsidR="0022524C" w:rsidRPr="00BD4A55">
        <w:rPr>
          <w:rFonts w:ascii="Times New Roman" w:hAnsi="Times New Roman"/>
          <w:sz w:val="24"/>
          <w:szCs w:val="24"/>
        </w:rPr>
        <w:t>a</w:t>
      </w:r>
      <w:r w:rsidR="00AF0752" w:rsidRPr="00BD4A55">
        <w:rPr>
          <w:rFonts w:ascii="Times New Roman" w:hAnsi="Times New Roman"/>
          <w:sz w:val="24"/>
          <w:szCs w:val="24"/>
        </w:rPr>
        <w:t xml:space="preserve"> mladých ľudí v</w:t>
      </w:r>
      <w:r w:rsidR="0022524C" w:rsidRPr="00BD4A55">
        <w:rPr>
          <w:rFonts w:ascii="Times New Roman" w:hAnsi="Times New Roman"/>
          <w:sz w:val="24"/>
          <w:szCs w:val="24"/>
        </w:rPr>
        <w:t> </w:t>
      </w:r>
      <w:r w:rsidR="00AF0752" w:rsidRPr="00BD4A55">
        <w:rPr>
          <w:rFonts w:ascii="Times New Roman" w:hAnsi="Times New Roman"/>
          <w:sz w:val="24"/>
          <w:szCs w:val="24"/>
        </w:rPr>
        <w:t>území</w:t>
      </w:r>
      <w:r w:rsidR="0022524C" w:rsidRPr="00BD4A55">
        <w:rPr>
          <w:rFonts w:ascii="Times New Roman" w:hAnsi="Times New Roman"/>
          <w:sz w:val="24"/>
          <w:szCs w:val="24"/>
        </w:rPr>
        <w:t xml:space="preserve">, zriadenie </w:t>
      </w:r>
      <w:r w:rsidR="00AF0752" w:rsidRPr="00BD4A55">
        <w:rPr>
          <w:rFonts w:ascii="Times New Roman" w:hAnsi="Times New Roman"/>
          <w:sz w:val="24"/>
          <w:szCs w:val="24"/>
        </w:rPr>
        <w:t>klub</w:t>
      </w:r>
      <w:r w:rsidR="0022524C" w:rsidRPr="00BD4A55">
        <w:rPr>
          <w:rFonts w:ascii="Times New Roman" w:hAnsi="Times New Roman"/>
          <w:sz w:val="24"/>
          <w:szCs w:val="24"/>
        </w:rPr>
        <w:t>ov</w:t>
      </w:r>
      <w:r w:rsidR="00AF0752" w:rsidRPr="00BD4A55">
        <w:rPr>
          <w:rFonts w:ascii="Times New Roman" w:hAnsi="Times New Roman"/>
          <w:sz w:val="24"/>
          <w:szCs w:val="24"/>
        </w:rPr>
        <w:t xml:space="preserve"> a domov</w:t>
      </w:r>
      <w:r w:rsidR="0022524C" w:rsidRPr="00BD4A55">
        <w:rPr>
          <w:rFonts w:ascii="Times New Roman" w:hAnsi="Times New Roman"/>
          <w:sz w:val="24"/>
          <w:szCs w:val="24"/>
        </w:rPr>
        <w:t>ov</w:t>
      </w:r>
      <w:r w:rsidR="00AF0752" w:rsidRPr="00BD4A55">
        <w:rPr>
          <w:rFonts w:ascii="Times New Roman" w:hAnsi="Times New Roman"/>
          <w:sz w:val="24"/>
          <w:szCs w:val="24"/>
        </w:rPr>
        <w:t xml:space="preserve"> dôchodcov</w:t>
      </w:r>
      <w:r w:rsidR="0022524C" w:rsidRPr="00BD4A55">
        <w:rPr>
          <w:rFonts w:ascii="Times New Roman" w:hAnsi="Times New Roman"/>
          <w:sz w:val="24"/>
          <w:szCs w:val="24"/>
        </w:rPr>
        <w:t xml:space="preserve">, dobudovanie </w:t>
      </w:r>
      <w:r w:rsidR="00AF0752" w:rsidRPr="00BD4A55">
        <w:rPr>
          <w:rFonts w:ascii="Times New Roman" w:hAnsi="Times New Roman"/>
          <w:sz w:val="24"/>
          <w:szCs w:val="24"/>
        </w:rPr>
        <w:t>služ</w:t>
      </w:r>
      <w:r w:rsidR="0022524C" w:rsidRPr="00BD4A55">
        <w:rPr>
          <w:rFonts w:ascii="Times New Roman" w:hAnsi="Times New Roman"/>
          <w:sz w:val="24"/>
          <w:szCs w:val="24"/>
        </w:rPr>
        <w:t>ie</w:t>
      </w:r>
      <w:r w:rsidR="00AF0752" w:rsidRPr="00BD4A55">
        <w:rPr>
          <w:rFonts w:ascii="Times New Roman" w:hAnsi="Times New Roman"/>
          <w:sz w:val="24"/>
          <w:szCs w:val="24"/>
        </w:rPr>
        <w:t>b pre občanov</w:t>
      </w:r>
      <w:r w:rsidR="0022524C" w:rsidRPr="00BD4A55">
        <w:rPr>
          <w:rFonts w:ascii="Times New Roman" w:hAnsi="Times New Roman"/>
          <w:sz w:val="24"/>
          <w:szCs w:val="24"/>
        </w:rPr>
        <w:t>, podpora sociálnej práce, s</w:t>
      </w:r>
      <w:r w:rsidR="00AF0752" w:rsidRPr="00BD4A55">
        <w:rPr>
          <w:rFonts w:ascii="Times New Roman" w:hAnsi="Times New Roman"/>
          <w:sz w:val="24"/>
          <w:szCs w:val="24"/>
        </w:rPr>
        <w:t>trieborná ekonomika</w:t>
      </w:r>
      <w:r w:rsidR="008B6961" w:rsidRPr="00BD4A55">
        <w:rPr>
          <w:rFonts w:ascii="Times New Roman" w:hAnsi="Times New Roman"/>
          <w:sz w:val="24"/>
          <w:szCs w:val="24"/>
        </w:rPr>
        <w:t>.</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3D0744" w:rsidRDefault="005C639C" w:rsidP="003D0744">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Základom života na dedine sú jeho obyvatelia. Obce sa musia všemožne starať o zlepšovanie kvality života na dedine aj neustálym zlepšovaním ponuky základných sociálnych a komunitných služieb: pôjde o.i. o </w:t>
      </w:r>
      <w:r w:rsidR="003D0744" w:rsidRPr="00BD4A55">
        <w:rPr>
          <w:rFonts w:ascii="Times New Roman" w:hAnsi="Times New Roman"/>
          <w:sz w:val="24"/>
          <w:szCs w:val="24"/>
        </w:rPr>
        <w:t>zriaďovanie nových alebo rekonštrukci</w:t>
      </w:r>
      <w:r w:rsidRPr="00BD4A55">
        <w:rPr>
          <w:rFonts w:ascii="Times New Roman" w:hAnsi="Times New Roman"/>
          <w:sz w:val="24"/>
          <w:szCs w:val="24"/>
        </w:rPr>
        <w:t>u</w:t>
      </w:r>
      <w:r w:rsidR="003D0744" w:rsidRPr="00BD4A55">
        <w:rPr>
          <w:rFonts w:ascii="Times New Roman" w:hAnsi="Times New Roman"/>
          <w:sz w:val="24"/>
          <w:szCs w:val="24"/>
        </w:rPr>
        <w:t xml:space="preserve"> a modernizáci</w:t>
      </w:r>
      <w:r w:rsidRPr="00BD4A55">
        <w:rPr>
          <w:rFonts w:ascii="Times New Roman" w:hAnsi="Times New Roman"/>
          <w:sz w:val="24"/>
          <w:szCs w:val="24"/>
        </w:rPr>
        <w:t>u</w:t>
      </w:r>
      <w:r w:rsidR="003D0744" w:rsidRPr="00BD4A55">
        <w:rPr>
          <w:rFonts w:ascii="Times New Roman" w:hAnsi="Times New Roman"/>
          <w:sz w:val="24"/>
          <w:szCs w:val="24"/>
        </w:rPr>
        <w:t xml:space="preserve"> existujúcich zariadení pre poskytovanie komunitných sociálnych služieb, nákup vozidiel pre účely zabez</w:t>
      </w:r>
      <w:r w:rsidRPr="00BD4A55">
        <w:rPr>
          <w:rFonts w:ascii="Times New Roman" w:hAnsi="Times New Roman"/>
          <w:sz w:val="24"/>
          <w:szCs w:val="24"/>
        </w:rPr>
        <w:t>pečenia spoločnej dopravy osôb</w:t>
      </w:r>
      <w:r w:rsidR="003D0744" w:rsidRPr="00BD4A55">
        <w:rPr>
          <w:rFonts w:ascii="Times New Roman" w:hAnsi="Times New Roman"/>
          <w:sz w:val="24"/>
          <w:szCs w:val="24"/>
        </w:rPr>
        <w:t>, zria</w:t>
      </w:r>
      <w:r w:rsidRPr="00BD4A55">
        <w:rPr>
          <w:rFonts w:ascii="Times New Roman" w:hAnsi="Times New Roman"/>
          <w:sz w:val="24"/>
          <w:szCs w:val="24"/>
        </w:rPr>
        <w:t xml:space="preserve">ďovanie </w:t>
      </w:r>
      <w:r w:rsidR="003D0744" w:rsidRPr="00BD4A55">
        <w:rPr>
          <w:rFonts w:ascii="Times New Roman" w:hAnsi="Times New Roman"/>
          <w:sz w:val="24"/>
          <w:szCs w:val="24"/>
        </w:rPr>
        <w:t>klub</w:t>
      </w:r>
      <w:r w:rsidRPr="00BD4A55">
        <w:rPr>
          <w:rFonts w:ascii="Times New Roman" w:hAnsi="Times New Roman"/>
          <w:sz w:val="24"/>
          <w:szCs w:val="24"/>
        </w:rPr>
        <w:t>ov</w:t>
      </w:r>
      <w:r w:rsidR="003D0744" w:rsidRPr="00BD4A55">
        <w:rPr>
          <w:rFonts w:ascii="Times New Roman" w:hAnsi="Times New Roman"/>
          <w:sz w:val="24"/>
          <w:szCs w:val="24"/>
        </w:rPr>
        <w:t xml:space="preserve"> a domov</w:t>
      </w:r>
      <w:r w:rsidRPr="00BD4A55">
        <w:rPr>
          <w:rFonts w:ascii="Times New Roman" w:hAnsi="Times New Roman"/>
          <w:sz w:val="24"/>
          <w:szCs w:val="24"/>
        </w:rPr>
        <w:t>ov</w:t>
      </w:r>
      <w:r w:rsidR="003D0744" w:rsidRPr="00BD4A55">
        <w:rPr>
          <w:rFonts w:ascii="Times New Roman" w:hAnsi="Times New Roman"/>
          <w:sz w:val="24"/>
          <w:szCs w:val="24"/>
        </w:rPr>
        <w:t xml:space="preserve"> dôchodcov, podpor</w:t>
      </w:r>
      <w:r w:rsidRPr="00BD4A55">
        <w:rPr>
          <w:rFonts w:ascii="Times New Roman" w:hAnsi="Times New Roman"/>
          <w:sz w:val="24"/>
          <w:szCs w:val="24"/>
        </w:rPr>
        <w:t>u</w:t>
      </w:r>
      <w:r w:rsidR="003D0744" w:rsidRPr="00BD4A55">
        <w:rPr>
          <w:rFonts w:ascii="Times New Roman" w:hAnsi="Times New Roman"/>
          <w:sz w:val="24"/>
          <w:szCs w:val="24"/>
        </w:rPr>
        <w:t xml:space="preserve"> </w:t>
      </w:r>
      <w:r w:rsidRPr="00BD4A55">
        <w:rPr>
          <w:rFonts w:ascii="Times New Roman" w:hAnsi="Times New Roman"/>
          <w:sz w:val="24"/>
          <w:szCs w:val="24"/>
        </w:rPr>
        <w:t xml:space="preserve">terénnej </w:t>
      </w:r>
      <w:r w:rsidR="003D0744" w:rsidRPr="00BD4A55">
        <w:rPr>
          <w:rFonts w:ascii="Times New Roman" w:hAnsi="Times New Roman"/>
          <w:sz w:val="24"/>
          <w:szCs w:val="24"/>
        </w:rPr>
        <w:t>sociálnej práce, z</w:t>
      </w:r>
      <w:r w:rsidRPr="00BD4A55">
        <w:rPr>
          <w:rFonts w:ascii="Times New Roman" w:hAnsi="Times New Roman"/>
          <w:sz w:val="24"/>
          <w:szCs w:val="24"/>
        </w:rPr>
        <w:t>a</w:t>
      </w:r>
      <w:r w:rsidR="003D0744" w:rsidRPr="00BD4A55">
        <w:rPr>
          <w:rFonts w:ascii="Times New Roman" w:hAnsi="Times New Roman"/>
          <w:sz w:val="24"/>
          <w:szCs w:val="24"/>
        </w:rPr>
        <w:t xml:space="preserve">vedenie inovatívnych terapií, </w:t>
      </w:r>
      <w:r w:rsidRPr="00BD4A55">
        <w:rPr>
          <w:rFonts w:ascii="Times New Roman" w:hAnsi="Times New Roman"/>
          <w:sz w:val="24"/>
          <w:szCs w:val="24"/>
        </w:rPr>
        <w:t xml:space="preserve">a pod. </w:t>
      </w:r>
      <w:r w:rsidR="003D0744" w:rsidRPr="00BD4A55">
        <w:rPr>
          <w:rFonts w:ascii="Times New Roman" w:hAnsi="Times New Roman"/>
          <w:sz w:val="24"/>
          <w:szCs w:val="24"/>
        </w:rPr>
        <w:t>Starnúce obyvateľstvo vytvára početnú skupinu obyvateľstva, ktorá v podmienkach uplatňovania princípu aktívneho starnutia vytvára novú rastúcu skupinu spotrebiteľov so špecifickými požiadavkami</w:t>
      </w:r>
      <w:r w:rsidRPr="00BD4A55">
        <w:rPr>
          <w:rFonts w:ascii="Times New Roman" w:hAnsi="Times New Roman"/>
          <w:sz w:val="24"/>
          <w:szCs w:val="24"/>
        </w:rPr>
        <w:t xml:space="preserve"> na zdravie, starostlivosť, ale aj vzdelávanie.</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6</w:t>
      </w:r>
      <w:r w:rsidR="007D1F3E">
        <w:rPr>
          <w:rFonts w:ascii="Times New Roman" w:hAnsi="Times New Roman"/>
          <w:b/>
          <w:i/>
          <w:sz w:val="24"/>
          <w:szCs w:val="24"/>
        </w:rPr>
        <w:t xml:space="preserve"> </w:t>
      </w:r>
      <w:r w:rsidRPr="007D1F3E">
        <w:rPr>
          <w:rFonts w:ascii="Times New Roman" w:hAnsi="Times New Roman"/>
          <w:b/>
          <w:i/>
          <w:sz w:val="24"/>
          <w:szCs w:val="24"/>
        </w:rPr>
        <w:t xml:space="preserve"> Budovanie infraštruktúry pre vzdelávanie</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p>
    <w:p w:rsidR="00AF0752" w:rsidRPr="00BD4A55" w:rsidRDefault="0089398B" w:rsidP="008B6961">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676084" w:rsidRPr="00BD4A55">
        <w:rPr>
          <w:rFonts w:ascii="Times New Roman" w:hAnsi="Times New Roman"/>
          <w:sz w:val="24"/>
          <w:szCs w:val="24"/>
        </w:rPr>
        <w:t>silné stránky: d</w:t>
      </w:r>
      <w:r w:rsidR="00AF0752" w:rsidRPr="00BD4A55">
        <w:rPr>
          <w:rFonts w:ascii="Times New Roman" w:hAnsi="Times New Roman"/>
          <w:sz w:val="24"/>
          <w:szCs w:val="24"/>
        </w:rPr>
        <w:t>obre fungujúce školstvo</w:t>
      </w:r>
      <w:r w:rsidR="00676084" w:rsidRPr="00BD4A55">
        <w:rPr>
          <w:rFonts w:ascii="Times New Roman" w:hAnsi="Times New Roman"/>
          <w:sz w:val="24"/>
          <w:szCs w:val="24"/>
        </w:rPr>
        <w:t>, d</w:t>
      </w:r>
      <w:r w:rsidR="00AF0752" w:rsidRPr="00BD4A55">
        <w:rPr>
          <w:rFonts w:ascii="Times New Roman" w:hAnsi="Times New Roman"/>
          <w:sz w:val="24"/>
          <w:szCs w:val="24"/>
        </w:rPr>
        <w:t>ostatok škôl</w:t>
      </w:r>
      <w:r w:rsidR="00676084" w:rsidRPr="00BD4A55">
        <w:rPr>
          <w:rFonts w:ascii="Times New Roman" w:hAnsi="Times New Roman"/>
          <w:sz w:val="24"/>
          <w:szCs w:val="24"/>
        </w:rPr>
        <w:t>, p</w:t>
      </w:r>
      <w:r w:rsidR="00AF0752" w:rsidRPr="00BD4A55">
        <w:rPr>
          <w:rFonts w:ascii="Times New Roman" w:hAnsi="Times New Roman"/>
          <w:sz w:val="24"/>
          <w:szCs w:val="24"/>
        </w:rPr>
        <w:t>rítomnosť významných inštitúcií s celoslovenskou pôsobnosťou</w:t>
      </w:r>
      <w:r w:rsidR="008B6961" w:rsidRPr="00BD4A55">
        <w:rPr>
          <w:rFonts w:ascii="Times New Roman" w:hAnsi="Times New Roman"/>
          <w:sz w:val="24"/>
          <w:szCs w:val="24"/>
        </w:rPr>
        <w:t>;</w:t>
      </w:r>
    </w:p>
    <w:p w:rsidR="00676084" w:rsidRPr="00BD4A55" w:rsidRDefault="0089398B" w:rsidP="008B6961">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676084" w:rsidRPr="00BD4A55">
        <w:rPr>
          <w:rFonts w:ascii="Times New Roman" w:hAnsi="Times New Roman"/>
          <w:sz w:val="24"/>
          <w:szCs w:val="24"/>
        </w:rPr>
        <w:t>slabé stránky: neexistuje vzdelávanie dospelých, n</w:t>
      </w:r>
      <w:r w:rsidR="00AF0752" w:rsidRPr="00BD4A55">
        <w:rPr>
          <w:rFonts w:ascii="Times New Roman" w:hAnsi="Times New Roman"/>
          <w:sz w:val="24"/>
          <w:szCs w:val="24"/>
        </w:rPr>
        <w:t>ie je záujem o</w:t>
      </w:r>
      <w:r w:rsidR="00676084" w:rsidRPr="00BD4A55">
        <w:rPr>
          <w:rFonts w:ascii="Times New Roman" w:hAnsi="Times New Roman"/>
          <w:sz w:val="24"/>
          <w:szCs w:val="24"/>
        </w:rPr>
        <w:t> </w:t>
      </w:r>
      <w:r w:rsidR="00AF0752" w:rsidRPr="00BD4A55">
        <w:rPr>
          <w:rFonts w:ascii="Times New Roman" w:hAnsi="Times New Roman"/>
          <w:sz w:val="24"/>
          <w:szCs w:val="24"/>
        </w:rPr>
        <w:t>rekvalifikáciu</w:t>
      </w:r>
      <w:r w:rsidR="00676084" w:rsidRPr="00BD4A55">
        <w:rPr>
          <w:rFonts w:ascii="Times New Roman" w:hAnsi="Times New Roman"/>
          <w:sz w:val="24"/>
          <w:szCs w:val="24"/>
        </w:rPr>
        <w:t>, slabá ponuka služieb, a</w:t>
      </w:r>
      <w:r w:rsidR="00AF0752" w:rsidRPr="00BD4A55">
        <w:rPr>
          <w:rFonts w:ascii="Times New Roman" w:hAnsi="Times New Roman"/>
          <w:sz w:val="24"/>
          <w:szCs w:val="24"/>
        </w:rPr>
        <w:t>bsencia sociálnych zariadení</w:t>
      </w:r>
      <w:r w:rsidR="008B6961" w:rsidRPr="00BD4A55">
        <w:rPr>
          <w:rFonts w:ascii="Times New Roman" w:hAnsi="Times New Roman"/>
          <w:sz w:val="24"/>
          <w:szCs w:val="24"/>
        </w:rPr>
        <w:t>;</w:t>
      </w:r>
    </w:p>
    <w:p w:rsidR="00AF0752" w:rsidRPr="00BD4A55" w:rsidRDefault="0089398B" w:rsidP="008B6961">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676084" w:rsidRPr="00BD4A55">
        <w:rPr>
          <w:rFonts w:ascii="Times New Roman" w:hAnsi="Times New Roman"/>
          <w:sz w:val="24"/>
          <w:szCs w:val="24"/>
        </w:rPr>
        <w:t>príležitosti: s</w:t>
      </w:r>
      <w:r w:rsidR="00AF0752" w:rsidRPr="00BD4A55">
        <w:rPr>
          <w:rFonts w:ascii="Times New Roman" w:hAnsi="Times New Roman"/>
          <w:sz w:val="24"/>
          <w:szCs w:val="24"/>
        </w:rPr>
        <w:t>trieborná ekonomika</w:t>
      </w:r>
      <w:r w:rsidR="00676084" w:rsidRPr="00BD4A55">
        <w:rPr>
          <w:rFonts w:ascii="Times New Roman" w:hAnsi="Times New Roman"/>
          <w:sz w:val="24"/>
          <w:szCs w:val="24"/>
        </w:rPr>
        <w:t>, z</w:t>
      </w:r>
      <w:r w:rsidR="00AF0752" w:rsidRPr="00BD4A55">
        <w:rPr>
          <w:rFonts w:ascii="Times New Roman" w:hAnsi="Times New Roman"/>
          <w:sz w:val="24"/>
          <w:szCs w:val="24"/>
        </w:rPr>
        <w:t>ave</w:t>
      </w:r>
      <w:r w:rsidR="00676084" w:rsidRPr="00BD4A55">
        <w:rPr>
          <w:rFonts w:ascii="Times New Roman" w:hAnsi="Times New Roman"/>
          <w:sz w:val="24"/>
          <w:szCs w:val="24"/>
        </w:rPr>
        <w:t>denie celoživotného vzdelávania, v</w:t>
      </w:r>
      <w:r w:rsidR="00AF0752" w:rsidRPr="00BD4A55">
        <w:rPr>
          <w:rFonts w:ascii="Times New Roman" w:hAnsi="Times New Roman"/>
          <w:sz w:val="24"/>
          <w:szCs w:val="24"/>
        </w:rPr>
        <w:t>yužitie pri</w:t>
      </w:r>
      <w:r w:rsidR="00676084" w:rsidRPr="00BD4A55">
        <w:rPr>
          <w:rFonts w:ascii="Times New Roman" w:hAnsi="Times New Roman"/>
          <w:sz w:val="24"/>
          <w:szCs w:val="24"/>
        </w:rPr>
        <w:t>estorov škôl pre rozvoj kultúry, p</w:t>
      </w:r>
      <w:r w:rsidR="00AF0752" w:rsidRPr="00BD4A55">
        <w:rPr>
          <w:rFonts w:ascii="Times New Roman" w:hAnsi="Times New Roman"/>
          <w:sz w:val="24"/>
          <w:szCs w:val="24"/>
        </w:rPr>
        <w:t>odpor</w:t>
      </w:r>
      <w:r w:rsidR="00676084" w:rsidRPr="00BD4A55">
        <w:rPr>
          <w:rFonts w:ascii="Times New Roman" w:hAnsi="Times New Roman"/>
          <w:sz w:val="24"/>
          <w:szCs w:val="24"/>
        </w:rPr>
        <w:t>a</w:t>
      </w:r>
      <w:r w:rsidR="00AF0752" w:rsidRPr="00BD4A55">
        <w:rPr>
          <w:rFonts w:ascii="Times New Roman" w:hAnsi="Times New Roman"/>
          <w:sz w:val="24"/>
          <w:szCs w:val="24"/>
        </w:rPr>
        <w:t xml:space="preserve"> voľnočasov</w:t>
      </w:r>
      <w:r w:rsidR="00676084" w:rsidRPr="00BD4A55">
        <w:rPr>
          <w:rFonts w:ascii="Times New Roman" w:hAnsi="Times New Roman"/>
          <w:sz w:val="24"/>
          <w:szCs w:val="24"/>
        </w:rPr>
        <w:t>ých aktivít</w:t>
      </w:r>
      <w:r w:rsidR="008B6961" w:rsidRPr="00BD4A55">
        <w:rPr>
          <w:rFonts w:ascii="Times New Roman" w:hAnsi="Times New Roman"/>
          <w:sz w:val="24"/>
          <w:szCs w:val="24"/>
        </w:rPr>
        <w:t>.</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5C639C" w:rsidRDefault="008B6961"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lastRenderedPageBreak/>
        <w:t xml:space="preserve">Dobre fungujúce školstvo bude potrebné aj naďalej podporovať a rozvíjať. Skvalitňovanie vzdelávacieho procesu sa bude realizovať budovaním a </w:t>
      </w:r>
      <w:r w:rsidR="005C639C" w:rsidRPr="00BD4A55">
        <w:rPr>
          <w:rFonts w:ascii="Times New Roman" w:hAnsi="Times New Roman"/>
          <w:sz w:val="24"/>
          <w:szCs w:val="24"/>
        </w:rPr>
        <w:t>modernizáci</w:t>
      </w:r>
      <w:r w:rsidRPr="00BD4A55">
        <w:rPr>
          <w:rFonts w:ascii="Times New Roman" w:hAnsi="Times New Roman"/>
          <w:sz w:val="24"/>
          <w:szCs w:val="24"/>
        </w:rPr>
        <w:t>ou</w:t>
      </w:r>
      <w:r w:rsidR="005C639C" w:rsidRPr="00BD4A55">
        <w:rPr>
          <w:rFonts w:ascii="Times New Roman" w:hAnsi="Times New Roman"/>
          <w:sz w:val="24"/>
          <w:szCs w:val="24"/>
        </w:rPr>
        <w:t xml:space="preserve"> učební </w:t>
      </w:r>
      <w:r w:rsidRPr="00BD4A55">
        <w:rPr>
          <w:rFonts w:ascii="Times New Roman" w:hAnsi="Times New Roman"/>
          <w:sz w:val="24"/>
          <w:szCs w:val="24"/>
        </w:rPr>
        <w:t>a ďalšej vybavenosti základných škôl, zavádzaním nových vzdelávacích programov, pod</w:t>
      </w:r>
      <w:r w:rsidR="005C639C" w:rsidRPr="00BD4A55">
        <w:rPr>
          <w:rFonts w:ascii="Times New Roman" w:hAnsi="Times New Roman"/>
          <w:sz w:val="24"/>
          <w:szCs w:val="24"/>
        </w:rPr>
        <w:t>por</w:t>
      </w:r>
      <w:r w:rsidRPr="00BD4A55">
        <w:rPr>
          <w:rFonts w:ascii="Times New Roman" w:hAnsi="Times New Roman"/>
          <w:sz w:val="24"/>
          <w:szCs w:val="24"/>
        </w:rPr>
        <w:t>ou</w:t>
      </w:r>
      <w:r w:rsidR="005C639C" w:rsidRPr="00BD4A55">
        <w:rPr>
          <w:rFonts w:ascii="Times New Roman" w:hAnsi="Times New Roman"/>
          <w:sz w:val="24"/>
          <w:szCs w:val="24"/>
        </w:rPr>
        <w:t xml:space="preserve"> sebarealizáci</w:t>
      </w:r>
      <w:r w:rsidRPr="00BD4A55">
        <w:rPr>
          <w:rFonts w:ascii="Times New Roman" w:hAnsi="Times New Roman"/>
          <w:sz w:val="24"/>
          <w:szCs w:val="24"/>
        </w:rPr>
        <w:t>e</w:t>
      </w:r>
      <w:r w:rsidR="005C639C" w:rsidRPr="00BD4A55">
        <w:rPr>
          <w:rFonts w:ascii="Times New Roman" w:hAnsi="Times New Roman"/>
          <w:sz w:val="24"/>
          <w:szCs w:val="24"/>
        </w:rPr>
        <w:t xml:space="preserve"> a udrža</w:t>
      </w:r>
      <w:r w:rsidRPr="00BD4A55">
        <w:rPr>
          <w:rFonts w:ascii="Times New Roman" w:hAnsi="Times New Roman"/>
          <w:sz w:val="24"/>
          <w:szCs w:val="24"/>
        </w:rPr>
        <w:t>nia</w:t>
      </w:r>
      <w:r w:rsidR="005C639C" w:rsidRPr="00BD4A55">
        <w:rPr>
          <w:rFonts w:ascii="Times New Roman" w:hAnsi="Times New Roman"/>
          <w:sz w:val="24"/>
          <w:szCs w:val="24"/>
        </w:rPr>
        <w:t xml:space="preserve"> mladých ľudí v regióne, využit</w:t>
      </w:r>
      <w:r w:rsidRPr="00BD4A55">
        <w:rPr>
          <w:rFonts w:ascii="Times New Roman" w:hAnsi="Times New Roman"/>
          <w:sz w:val="24"/>
          <w:szCs w:val="24"/>
        </w:rPr>
        <w:t>ím</w:t>
      </w:r>
      <w:r w:rsidR="005C639C" w:rsidRPr="00BD4A55">
        <w:rPr>
          <w:rFonts w:ascii="Times New Roman" w:hAnsi="Times New Roman"/>
          <w:sz w:val="24"/>
          <w:szCs w:val="24"/>
        </w:rPr>
        <w:t xml:space="preserve"> priestorov škôl pre rozvoj kultúry, podporo</w:t>
      </w:r>
      <w:r w:rsidRPr="00BD4A55">
        <w:rPr>
          <w:rFonts w:ascii="Times New Roman" w:hAnsi="Times New Roman"/>
          <w:sz w:val="24"/>
          <w:szCs w:val="24"/>
        </w:rPr>
        <w:t>u</w:t>
      </w:r>
      <w:r w:rsidR="005C639C" w:rsidRPr="00BD4A55">
        <w:rPr>
          <w:rFonts w:ascii="Times New Roman" w:hAnsi="Times New Roman"/>
          <w:sz w:val="24"/>
          <w:szCs w:val="24"/>
        </w:rPr>
        <w:t xml:space="preserve"> voľnočasov</w:t>
      </w:r>
      <w:r w:rsidRPr="00BD4A55">
        <w:rPr>
          <w:rFonts w:ascii="Times New Roman" w:hAnsi="Times New Roman"/>
          <w:sz w:val="24"/>
          <w:szCs w:val="24"/>
        </w:rPr>
        <w:t>ých</w:t>
      </w:r>
      <w:r w:rsidR="005C639C" w:rsidRPr="00BD4A55">
        <w:rPr>
          <w:rFonts w:ascii="Times New Roman" w:hAnsi="Times New Roman"/>
          <w:sz w:val="24"/>
          <w:szCs w:val="24"/>
        </w:rPr>
        <w:t xml:space="preserve"> aktiv</w:t>
      </w:r>
      <w:r w:rsidRPr="00BD4A55">
        <w:rPr>
          <w:rFonts w:ascii="Times New Roman" w:hAnsi="Times New Roman"/>
          <w:sz w:val="24"/>
          <w:szCs w:val="24"/>
        </w:rPr>
        <w:t>ít a pod. Zlepšenie nezamestnaných na trhu práce bude potrebné riešiť zavedením systému celoživotného vzdelávania a realizáciou takých programov ďalšieho vzdelávania, ktoré reagujú na potreby praxe.</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7 Rozvoj vidieckeho cestovného ruchu</w:t>
      </w:r>
    </w:p>
    <w:p w:rsidR="003D5C20" w:rsidRPr="00BD4A55" w:rsidRDefault="00561880" w:rsidP="003D5C20">
      <w:pPr>
        <w:spacing w:after="0" w:line="360" w:lineRule="auto"/>
        <w:rPr>
          <w:rFonts w:ascii="Times New Roman" w:hAnsi="Times New Roman"/>
          <w:sz w:val="24"/>
          <w:szCs w:val="24"/>
        </w:rPr>
      </w:pPr>
      <w:r w:rsidRPr="00BD4A55">
        <w:rPr>
          <w:rFonts w:ascii="Times New Roman" w:hAnsi="Times New Roman"/>
          <w:sz w:val="24"/>
          <w:szCs w:val="24"/>
        </w:rPr>
        <w:t>Väzba na SWOT analýzu:</w:t>
      </w:r>
      <w:r w:rsidR="00AF0255" w:rsidRPr="00BD4A55">
        <w:rPr>
          <w:rFonts w:ascii="Times New Roman" w:hAnsi="Times New Roman"/>
          <w:sz w:val="24"/>
          <w:szCs w:val="24"/>
        </w:rPr>
        <w:t xml:space="preserve"> </w:t>
      </w:r>
    </w:p>
    <w:p w:rsidR="003D5C20" w:rsidRPr="00BD4A55" w:rsidRDefault="0089398B" w:rsidP="003D5C20">
      <w:pPr>
        <w:spacing w:after="0" w:line="360" w:lineRule="auto"/>
        <w:jc w:val="both"/>
        <w:rPr>
          <w:rFonts w:ascii="Times New Roman" w:eastAsia="Times New Roman" w:hAnsi="Times New Roman"/>
          <w:sz w:val="24"/>
          <w:szCs w:val="24"/>
        </w:rPr>
      </w:pPr>
      <w:r w:rsidRPr="00BD4A55">
        <w:rPr>
          <w:rFonts w:ascii="Times New Roman" w:hAnsi="Times New Roman"/>
          <w:sz w:val="24"/>
          <w:szCs w:val="24"/>
        </w:rPr>
        <w:t xml:space="preserve">- </w:t>
      </w:r>
      <w:r w:rsidR="008B6961" w:rsidRPr="00BD4A55">
        <w:rPr>
          <w:rFonts w:ascii="Times New Roman" w:hAnsi="Times New Roman"/>
          <w:sz w:val="24"/>
          <w:szCs w:val="24"/>
        </w:rPr>
        <w:t xml:space="preserve">silné stránky: </w:t>
      </w:r>
      <w:r w:rsidR="003D5C20" w:rsidRPr="00BD4A55">
        <w:rPr>
          <w:rFonts w:ascii="Times New Roman" w:hAnsi="Times New Roman"/>
          <w:sz w:val="24"/>
          <w:szCs w:val="24"/>
        </w:rPr>
        <w:t>a</w:t>
      </w:r>
      <w:r w:rsidR="003D5C20" w:rsidRPr="00BD4A55">
        <w:rPr>
          <w:rFonts w:ascii="Times New Roman" w:eastAsia="Times New Roman" w:hAnsi="Times New Roman"/>
          <w:sz w:val="24"/>
          <w:szCs w:val="24"/>
        </w:rPr>
        <w:t>traktívny vidiecky región, čisté životné prostredie, atraktívne prírodné prostredie,  jazerá, lesy, náučné chodníky a cyklotrasy, UNESCO Banská Štiavnica, PRĽA Sebechleby, CHKO Štiavnické vrchy</w:t>
      </w:r>
      <w:r w:rsidR="003D5C20" w:rsidRPr="00BD4A55">
        <w:rPr>
          <w:rFonts w:ascii="Times New Roman" w:hAnsi="Times New Roman"/>
          <w:sz w:val="24"/>
          <w:szCs w:val="24"/>
        </w:rPr>
        <w:t>, u</w:t>
      </w:r>
      <w:r w:rsidR="003D5C20" w:rsidRPr="00BD4A55">
        <w:rPr>
          <w:rFonts w:ascii="Times New Roman" w:eastAsia="Times New Roman" w:hAnsi="Times New Roman"/>
          <w:sz w:val="24"/>
          <w:szCs w:val="24"/>
        </w:rPr>
        <w:t>nikátna a jedinečná celoročná ponuka pre CR , bohaté kultúrne a historické dedičstvo, vytvorená sieť múzeí a Ekomúzeá, organizovanie podujatí celoslovenského významu, existujúce folklórne a divadelné súbory;</w:t>
      </w:r>
    </w:p>
    <w:p w:rsidR="00561880" w:rsidRPr="00BD4A55" w:rsidRDefault="0089398B" w:rsidP="003D5C20">
      <w:pPr>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8B6961" w:rsidRPr="00BD4A55">
        <w:rPr>
          <w:rFonts w:ascii="Times New Roman" w:hAnsi="Times New Roman"/>
          <w:sz w:val="24"/>
          <w:szCs w:val="24"/>
        </w:rPr>
        <w:t xml:space="preserve">slabé stránky: </w:t>
      </w:r>
      <w:r w:rsidR="003D5C20" w:rsidRPr="00BD4A55">
        <w:rPr>
          <w:rFonts w:ascii="Times New Roman" w:eastAsia="Times New Roman" w:hAnsi="Times New Roman"/>
          <w:sz w:val="24"/>
          <w:szCs w:val="24"/>
        </w:rPr>
        <w:t>nedostatočná spolupráca v oblasti turizmu, nedostatok doplnkových služieb v rámci turizmu, n</w:t>
      </w:r>
      <w:r w:rsidR="003D5C20" w:rsidRPr="00BD4A55">
        <w:rPr>
          <w:rFonts w:ascii="Times New Roman" w:hAnsi="Times New Roman"/>
          <w:sz w:val="24"/>
          <w:szCs w:val="24"/>
        </w:rPr>
        <w:t>ízka spotreba domácej produkcie výrobkov a produktov v zariadeniach cestovného ruchu, n</w:t>
      </w:r>
      <w:r w:rsidR="003D5C20" w:rsidRPr="00BD4A55">
        <w:rPr>
          <w:rFonts w:ascii="Times New Roman" w:eastAsia="Times New Roman" w:hAnsi="Times New Roman"/>
          <w:sz w:val="24"/>
          <w:szCs w:val="24"/>
        </w:rPr>
        <w:t xml:space="preserve">evyužitý kultúrno – historický  potenciál, slabá interpretácia  kultúrneho dedičstva, nevyhovujúci súčasný fyzický stav kultúrneho dedičstva, </w:t>
      </w:r>
      <w:r w:rsidR="00AF0255" w:rsidRPr="00BD4A55">
        <w:rPr>
          <w:rFonts w:ascii="Times New Roman" w:hAnsi="Times New Roman"/>
          <w:sz w:val="24"/>
          <w:szCs w:val="24"/>
        </w:rPr>
        <w:t>nízka spotreba domácej produkcie výrobkov a produktov v zariadeniach cestovného ruchu</w:t>
      </w:r>
      <w:r w:rsidR="008B6961" w:rsidRPr="00BD4A55">
        <w:rPr>
          <w:rFonts w:ascii="Times New Roman" w:hAnsi="Times New Roman"/>
          <w:sz w:val="24"/>
          <w:szCs w:val="24"/>
        </w:rPr>
        <w:t>;</w:t>
      </w:r>
    </w:p>
    <w:p w:rsidR="00AF0752" w:rsidRPr="00BD4A55" w:rsidRDefault="0089398B" w:rsidP="008B6961">
      <w:pPr>
        <w:spacing w:after="0" w:line="360" w:lineRule="auto"/>
        <w:jc w:val="both"/>
        <w:rPr>
          <w:rFonts w:ascii="Times New Roman" w:eastAsia="Times New Roman" w:hAnsi="Times New Roman"/>
          <w:sz w:val="24"/>
          <w:szCs w:val="24"/>
        </w:rPr>
      </w:pPr>
      <w:r w:rsidRPr="00BD4A55">
        <w:rPr>
          <w:rFonts w:ascii="Times New Roman" w:eastAsia="Times New Roman" w:hAnsi="Times New Roman"/>
          <w:sz w:val="24"/>
          <w:szCs w:val="24"/>
        </w:rPr>
        <w:t xml:space="preserve">- </w:t>
      </w:r>
      <w:r w:rsidR="008B6961" w:rsidRPr="00BD4A55">
        <w:rPr>
          <w:rFonts w:ascii="Times New Roman" w:eastAsia="Times New Roman" w:hAnsi="Times New Roman"/>
          <w:sz w:val="24"/>
          <w:szCs w:val="24"/>
        </w:rPr>
        <w:t xml:space="preserve">príležitosti: obnova </w:t>
      </w:r>
      <w:r w:rsidR="00AF0752" w:rsidRPr="00BD4A55">
        <w:rPr>
          <w:rFonts w:ascii="Times New Roman" w:eastAsia="Times New Roman" w:hAnsi="Times New Roman"/>
          <w:sz w:val="24"/>
          <w:szCs w:val="24"/>
        </w:rPr>
        <w:t>objekt</w:t>
      </w:r>
      <w:r w:rsidR="008B6961" w:rsidRPr="00BD4A55">
        <w:rPr>
          <w:rFonts w:ascii="Times New Roman" w:eastAsia="Times New Roman" w:hAnsi="Times New Roman"/>
          <w:sz w:val="24"/>
          <w:szCs w:val="24"/>
        </w:rPr>
        <w:t xml:space="preserve">ov ľudovej architektúry, obnova </w:t>
      </w:r>
      <w:r w:rsidR="00AF0752" w:rsidRPr="00BD4A55">
        <w:rPr>
          <w:rFonts w:ascii="Times New Roman" w:eastAsia="Times New Roman" w:hAnsi="Times New Roman"/>
          <w:sz w:val="24"/>
          <w:szCs w:val="24"/>
        </w:rPr>
        <w:t>remeseln</w:t>
      </w:r>
      <w:r w:rsidR="008B6961" w:rsidRPr="00BD4A55">
        <w:rPr>
          <w:rFonts w:ascii="Times New Roman" w:eastAsia="Times New Roman" w:hAnsi="Times New Roman"/>
          <w:sz w:val="24"/>
          <w:szCs w:val="24"/>
        </w:rPr>
        <w:t>ých</w:t>
      </w:r>
      <w:r w:rsidR="00AF0752" w:rsidRPr="00BD4A55">
        <w:rPr>
          <w:rFonts w:ascii="Times New Roman" w:eastAsia="Times New Roman" w:hAnsi="Times New Roman"/>
          <w:sz w:val="24"/>
          <w:szCs w:val="24"/>
        </w:rPr>
        <w:t xml:space="preserve"> dieln</w:t>
      </w:r>
      <w:r w:rsidR="008B6961" w:rsidRPr="00BD4A55">
        <w:rPr>
          <w:rFonts w:ascii="Times New Roman" w:eastAsia="Times New Roman" w:hAnsi="Times New Roman"/>
          <w:sz w:val="24"/>
          <w:szCs w:val="24"/>
        </w:rPr>
        <w:t>í, v</w:t>
      </w:r>
      <w:r w:rsidR="00AF0752" w:rsidRPr="00BD4A55">
        <w:rPr>
          <w:rFonts w:ascii="Times New Roman" w:eastAsia="Times New Roman" w:hAnsi="Times New Roman"/>
          <w:sz w:val="24"/>
          <w:szCs w:val="24"/>
        </w:rPr>
        <w:t>iacúčelové využívanie obecných budov</w:t>
      </w:r>
      <w:r w:rsidR="008B6961" w:rsidRPr="00BD4A55">
        <w:rPr>
          <w:rFonts w:ascii="Times New Roman" w:eastAsia="Times New Roman" w:hAnsi="Times New Roman"/>
          <w:sz w:val="24"/>
          <w:szCs w:val="24"/>
        </w:rPr>
        <w:t>, r</w:t>
      </w:r>
      <w:r w:rsidR="00AF0752" w:rsidRPr="00BD4A55">
        <w:rPr>
          <w:rFonts w:ascii="Times New Roman" w:eastAsia="Times New Roman" w:hAnsi="Times New Roman"/>
          <w:sz w:val="24"/>
          <w:szCs w:val="24"/>
        </w:rPr>
        <w:t>ozvíjanie medzinárodnej spolupráce</w:t>
      </w:r>
      <w:r w:rsidR="008B6961" w:rsidRPr="00BD4A55">
        <w:rPr>
          <w:rFonts w:ascii="Times New Roman" w:eastAsia="Times New Roman" w:hAnsi="Times New Roman"/>
          <w:sz w:val="24"/>
          <w:szCs w:val="24"/>
        </w:rPr>
        <w:t>, s</w:t>
      </w:r>
      <w:r w:rsidR="00AF0752" w:rsidRPr="00BD4A55">
        <w:rPr>
          <w:rFonts w:ascii="Times New Roman" w:eastAsia="Times New Roman" w:hAnsi="Times New Roman"/>
          <w:sz w:val="24"/>
          <w:szCs w:val="24"/>
        </w:rPr>
        <w:t>trieborná ekonomika</w:t>
      </w:r>
      <w:r w:rsidR="008B6961" w:rsidRPr="00BD4A55">
        <w:rPr>
          <w:rFonts w:ascii="Times New Roman" w:eastAsia="Times New Roman" w:hAnsi="Times New Roman"/>
          <w:sz w:val="24"/>
          <w:szCs w:val="24"/>
        </w:rPr>
        <w:t>, r</w:t>
      </w:r>
      <w:r w:rsidR="00AF0752" w:rsidRPr="00BD4A55">
        <w:rPr>
          <w:rFonts w:ascii="Times New Roman" w:eastAsia="Times New Roman" w:hAnsi="Times New Roman"/>
          <w:sz w:val="24"/>
          <w:szCs w:val="24"/>
        </w:rPr>
        <w:t>ozvoj vidieckeho cestovného ruchu, turizmu a</w:t>
      </w:r>
      <w:r w:rsidR="008B6961" w:rsidRPr="00BD4A55">
        <w:rPr>
          <w:rFonts w:ascii="Times New Roman" w:eastAsia="Times New Roman" w:hAnsi="Times New Roman"/>
          <w:sz w:val="24"/>
          <w:szCs w:val="24"/>
        </w:rPr>
        <w:t> </w:t>
      </w:r>
      <w:r w:rsidR="00AF0752" w:rsidRPr="00BD4A55">
        <w:rPr>
          <w:rFonts w:ascii="Times New Roman" w:eastAsia="Times New Roman" w:hAnsi="Times New Roman"/>
          <w:sz w:val="24"/>
          <w:szCs w:val="24"/>
        </w:rPr>
        <w:t>agroturizmu</w:t>
      </w:r>
      <w:r w:rsidR="008B6961" w:rsidRPr="00BD4A55">
        <w:rPr>
          <w:rFonts w:ascii="Times New Roman" w:eastAsia="Times New Roman" w:hAnsi="Times New Roman"/>
          <w:sz w:val="24"/>
          <w:szCs w:val="24"/>
        </w:rPr>
        <w:t>, o</w:t>
      </w:r>
      <w:r w:rsidR="00AF0752" w:rsidRPr="00BD4A55">
        <w:rPr>
          <w:rFonts w:ascii="Times New Roman" w:eastAsia="Times New Roman" w:hAnsi="Times New Roman"/>
          <w:sz w:val="24"/>
          <w:szCs w:val="24"/>
        </w:rPr>
        <w:t>bnova kul</w:t>
      </w:r>
      <w:r w:rsidR="008B6961" w:rsidRPr="00BD4A55">
        <w:rPr>
          <w:rFonts w:ascii="Times New Roman" w:eastAsia="Times New Roman" w:hAnsi="Times New Roman"/>
          <w:sz w:val="24"/>
          <w:szCs w:val="24"/>
        </w:rPr>
        <w:t xml:space="preserve">túrnych a historických pamiatok, </w:t>
      </w:r>
      <w:r w:rsidR="00AF0752" w:rsidRPr="00BD4A55">
        <w:rPr>
          <w:rFonts w:ascii="Times New Roman" w:eastAsia="Times New Roman" w:hAnsi="Times New Roman"/>
          <w:sz w:val="24"/>
          <w:szCs w:val="24"/>
        </w:rPr>
        <w:t>budova</w:t>
      </w:r>
      <w:r w:rsidR="008B6961" w:rsidRPr="00BD4A55">
        <w:rPr>
          <w:rFonts w:ascii="Times New Roman" w:eastAsia="Times New Roman" w:hAnsi="Times New Roman"/>
          <w:sz w:val="24"/>
          <w:szCs w:val="24"/>
        </w:rPr>
        <w:t>nie</w:t>
      </w:r>
      <w:r w:rsidR="00AF0752" w:rsidRPr="00BD4A55">
        <w:rPr>
          <w:rFonts w:ascii="Times New Roman" w:eastAsia="Times New Roman" w:hAnsi="Times New Roman"/>
          <w:sz w:val="24"/>
          <w:szCs w:val="24"/>
        </w:rPr>
        <w:t xml:space="preserve"> rozhľadn</w:t>
      </w:r>
      <w:r w:rsidR="008B6961" w:rsidRPr="00BD4A55">
        <w:rPr>
          <w:rFonts w:ascii="Times New Roman" w:eastAsia="Times New Roman" w:hAnsi="Times New Roman"/>
          <w:sz w:val="24"/>
          <w:szCs w:val="24"/>
        </w:rPr>
        <w:t>í</w:t>
      </w:r>
      <w:r w:rsidR="00AF0752" w:rsidRPr="00BD4A55">
        <w:rPr>
          <w:rFonts w:ascii="Times New Roman" w:eastAsia="Times New Roman" w:hAnsi="Times New Roman"/>
          <w:sz w:val="24"/>
          <w:szCs w:val="24"/>
        </w:rPr>
        <w:t>, amfiteátr</w:t>
      </w:r>
      <w:r w:rsidR="008B6961" w:rsidRPr="00BD4A55">
        <w:rPr>
          <w:rFonts w:ascii="Times New Roman" w:eastAsia="Times New Roman" w:hAnsi="Times New Roman"/>
          <w:sz w:val="24"/>
          <w:szCs w:val="24"/>
        </w:rPr>
        <w:t>ov, i</w:t>
      </w:r>
      <w:r w:rsidR="00AF0752" w:rsidRPr="00BD4A55">
        <w:rPr>
          <w:rFonts w:ascii="Times New Roman" w:eastAsia="Times New Roman" w:hAnsi="Times New Roman"/>
          <w:sz w:val="24"/>
          <w:szCs w:val="24"/>
        </w:rPr>
        <w:t xml:space="preserve">nvestície do rekreačnej a turistickej infraštruktúry,  </w:t>
      </w:r>
      <w:r w:rsidR="008B6961" w:rsidRPr="00BD4A55">
        <w:rPr>
          <w:rFonts w:ascii="Times New Roman" w:eastAsia="Times New Roman" w:hAnsi="Times New Roman"/>
          <w:sz w:val="24"/>
          <w:szCs w:val="24"/>
        </w:rPr>
        <w:t>p</w:t>
      </w:r>
      <w:r w:rsidR="00AF0752" w:rsidRPr="00BD4A55">
        <w:rPr>
          <w:rFonts w:ascii="Times New Roman" w:eastAsia="Times New Roman" w:hAnsi="Times New Roman"/>
          <w:sz w:val="24"/>
          <w:szCs w:val="24"/>
        </w:rPr>
        <w:t>odpora marketingových aktivít</w:t>
      </w:r>
      <w:r w:rsidR="008B6961" w:rsidRPr="00BD4A55">
        <w:rPr>
          <w:rFonts w:ascii="Times New Roman" w:eastAsia="Times New Roman" w:hAnsi="Times New Roman"/>
          <w:sz w:val="24"/>
          <w:szCs w:val="24"/>
        </w:rPr>
        <w:t>.</w:t>
      </w:r>
    </w:p>
    <w:p w:rsidR="00561880" w:rsidRPr="00BD4A55" w:rsidRDefault="00561880" w:rsidP="008B6961">
      <w:pPr>
        <w:spacing w:after="0" w:line="360" w:lineRule="auto"/>
        <w:jc w:val="both"/>
        <w:rPr>
          <w:rFonts w:ascii="Times New Roman" w:eastAsia="Times New Roman" w:hAnsi="Times New Roman"/>
          <w:sz w:val="24"/>
          <w:szCs w:val="24"/>
        </w:rPr>
      </w:pPr>
      <w:r w:rsidRPr="00BD4A55">
        <w:rPr>
          <w:rFonts w:ascii="Times New Roman" w:eastAsia="Times New Roman" w:hAnsi="Times New Roman"/>
          <w:sz w:val="24"/>
          <w:szCs w:val="24"/>
        </w:rPr>
        <w:t xml:space="preserve">Popis: </w:t>
      </w:r>
    </w:p>
    <w:p w:rsidR="003D5C20" w:rsidRDefault="003D5C20" w:rsidP="00AF0255">
      <w:pPr>
        <w:spacing w:after="0" w:line="360" w:lineRule="auto"/>
        <w:jc w:val="both"/>
        <w:rPr>
          <w:rFonts w:ascii="Times New Roman" w:hAnsi="Times New Roman"/>
          <w:sz w:val="24"/>
          <w:szCs w:val="24"/>
        </w:rPr>
      </w:pPr>
      <w:r w:rsidRPr="00BD4A55">
        <w:rPr>
          <w:rFonts w:ascii="Times New Roman" w:hAnsi="Times New Roman"/>
          <w:sz w:val="24"/>
          <w:szCs w:val="24"/>
        </w:rPr>
        <w:t xml:space="preserve">Vzhľadom na mimoriadny prírodný, geologický, kultúrno-historický potenciál bude potrebné naďalej rozvíjať vidiecky cestovný ruch, pričom bude potrebné zvyšovať svoju konkurencieschopnosť netradičnými, inovatívnymi projektmi a produktmi. Bude potrebné systematicky obnovovať kultúrne a historické pamiatky, objekty ľudovej architektúry, prvky rekreačnej a turistickej infraštruktúry. </w:t>
      </w:r>
      <w:r w:rsidR="00334CF6" w:rsidRPr="00BD4A55">
        <w:rPr>
          <w:rFonts w:ascii="Times New Roman" w:hAnsi="Times New Roman"/>
          <w:sz w:val="24"/>
          <w:szCs w:val="24"/>
        </w:rPr>
        <w:t xml:space="preserve">Domácich a turistov prilákajú novovybudované rozhľadne, múzeá, či galérie, náučné chodníky, cykloturistické chodníky. Bude potrebné riešiť jednotný marketing územia smerom navonok, ako aj prvky informačné systémy v území: informačné tabule a značenia, informačné body, kiosky a pod. Rozvoj vidieckeho </w:t>
      </w:r>
      <w:r w:rsidR="00334CF6" w:rsidRPr="00BD4A55">
        <w:rPr>
          <w:rFonts w:ascii="Times New Roman" w:hAnsi="Times New Roman"/>
          <w:sz w:val="24"/>
          <w:szCs w:val="24"/>
        </w:rPr>
        <w:lastRenderedPageBreak/>
        <w:t>cestovného ruchu bude potrebné orientovať na spoluprácu na národnej a medzinárodnej úrovni.</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8 Rozvoj infraštruktúry malých rozmerov</w:t>
      </w:r>
    </w:p>
    <w:p w:rsidR="007D0D87" w:rsidRPr="00BD4A55" w:rsidRDefault="00561880" w:rsidP="0082629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r w:rsidR="00AF0255" w:rsidRPr="00BD4A55">
        <w:rPr>
          <w:rFonts w:ascii="Times New Roman" w:hAnsi="Times New Roman"/>
          <w:sz w:val="24"/>
          <w:szCs w:val="24"/>
        </w:rPr>
        <w:t xml:space="preserve"> </w:t>
      </w:r>
    </w:p>
    <w:p w:rsidR="008B6961" w:rsidRPr="00BD4A55" w:rsidRDefault="0089398B" w:rsidP="008B6961">
      <w:pPr>
        <w:spacing w:after="0" w:line="360" w:lineRule="auto"/>
        <w:rPr>
          <w:rFonts w:ascii="Times New Roman" w:eastAsia="Times New Roman" w:hAnsi="Times New Roman"/>
          <w:sz w:val="24"/>
          <w:szCs w:val="24"/>
        </w:rPr>
      </w:pPr>
      <w:r w:rsidRPr="00BD4A55">
        <w:rPr>
          <w:rFonts w:ascii="Times New Roman" w:eastAsia="Times New Roman" w:hAnsi="Times New Roman"/>
          <w:sz w:val="24"/>
          <w:szCs w:val="24"/>
        </w:rPr>
        <w:t xml:space="preserve">- </w:t>
      </w:r>
      <w:r w:rsidR="008B6961" w:rsidRPr="00BD4A55">
        <w:rPr>
          <w:rFonts w:ascii="Times New Roman" w:eastAsia="Times New Roman" w:hAnsi="Times New Roman"/>
          <w:sz w:val="24"/>
          <w:szCs w:val="24"/>
        </w:rPr>
        <w:t>silné stránky: v regióne pomerne dobre dobudovaná infraštruktúra;</w:t>
      </w:r>
    </w:p>
    <w:p w:rsidR="007D0D87" w:rsidRPr="00BD4A55" w:rsidRDefault="0089398B" w:rsidP="008B6961">
      <w:pPr>
        <w:spacing w:after="0" w:line="360" w:lineRule="auto"/>
        <w:jc w:val="both"/>
        <w:rPr>
          <w:rFonts w:ascii="Times New Roman" w:eastAsia="Times New Roman" w:hAnsi="Times New Roman"/>
          <w:sz w:val="24"/>
          <w:szCs w:val="24"/>
        </w:rPr>
      </w:pPr>
      <w:r w:rsidRPr="00BD4A55">
        <w:rPr>
          <w:rFonts w:ascii="Times New Roman" w:hAnsi="Times New Roman"/>
          <w:sz w:val="24"/>
          <w:szCs w:val="24"/>
        </w:rPr>
        <w:t xml:space="preserve">- </w:t>
      </w:r>
      <w:r w:rsidR="008B6961" w:rsidRPr="00BD4A55">
        <w:rPr>
          <w:rFonts w:ascii="Times New Roman" w:hAnsi="Times New Roman"/>
          <w:sz w:val="24"/>
          <w:szCs w:val="24"/>
        </w:rPr>
        <w:t xml:space="preserve">slabé stránky: </w:t>
      </w:r>
      <w:r w:rsidR="00AF0255" w:rsidRPr="00BD4A55">
        <w:rPr>
          <w:rFonts w:ascii="Times New Roman" w:hAnsi="Times New Roman"/>
          <w:sz w:val="24"/>
          <w:szCs w:val="24"/>
        </w:rPr>
        <w:t>nedobudovaná infraštruktúra, neupravené miestne komunikácie, neupravené verejné priestranstvá, chátrajúce obecné budovy</w:t>
      </w:r>
      <w:r w:rsidR="007D0D87" w:rsidRPr="00BD4A55">
        <w:rPr>
          <w:rFonts w:ascii="Times New Roman" w:hAnsi="Times New Roman"/>
          <w:sz w:val="24"/>
          <w:szCs w:val="24"/>
        </w:rPr>
        <w:t xml:space="preserve">, </w:t>
      </w:r>
      <w:r w:rsidR="00D33B89" w:rsidRPr="00BD4A55">
        <w:rPr>
          <w:rFonts w:ascii="Times New Roman" w:eastAsia="Times New Roman" w:hAnsi="Times New Roman"/>
          <w:sz w:val="24"/>
          <w:szCs w:val="24"/>
        </w:rPr>
        <w:t>n</w:t>
      </w:r>
      <w:r w:rsidR="007D0D87" w:rsidRPr="00BD4A55">
        <w:rPr>
          <w:rFonts w:ascii="Times New Roman" w:eastAsia="Times New Roman" w:hAnsi="Times New Roman"/>
          <w:sz w:val="24"/>
          <w:szCs w:val="24"/>
        </w:rPr>
        <w:t>edobudované vodovody, kanalizácie a</w:t>
      </w:r>
      <w:r w:rsidR="009E1F6F" w:rsidRPr="00BD4A55">
        <w:rPr>
          <w:rFonts w:ascii="Times New Roman" w:eastAsia="Times New Roman" w:hAnsi="Times New Roman"/>
          <w:sz w:val="24"/>
          <w:szCs w:val="24"/>
        </w:rPr>
        <w:t> </w:t>
      </w:r>
      <w:r w:rsidR="007D0D87" w:rsidRPr="00BD4A55">
        <w:rPr>
          <w:rFonts w:ascii="Times New Roman" w:eastAsia="Times New Roman" w:hAnsi="Times New Roman"/>
          <w:sz w:val="24"/>
          <w:szCs w:val="24"/>
        </w:rPr>
        <w:t>ČOV</w:t>
      </w:r>
      <w:r w:rsidR="009E1F6F" w:rsidRPr="00BD4A55">
        <w:rPr>
          <w:rFonts w:ascii="Times New Roman" w:eastAsia="Times New Roman" w:hAnsi="Times New Roman"/>
          <w:sz w:val="24"/>
          <w:szCs w:val="24"/>
        </w:rPr>
        <w:t>, nedostatočne vyu</w:t>
      </w:r>
      <w:r w:rsidR="008B6961" w:rsidRPr="00BD4A55">
        <w:rPr>
          <w:rFonts w:ascii="Times New Roman" w:eastAsia="Times New Roman" w:hAnsi="Times New Roman"/>
          <w:sz w:val="24"/>
          <w:szCs w:val="24"/>
        </w:rPr>
        <w:t>žité obnoviteľné zdroje energie;</w:t>
      </w:r>
    </w:p>
    <w:p w:rsidR="00AF0752" w:rsidRPr="00BD4A55" w:rsidRDefault="0089398B" w:rsidP="008B6961">
      <w:pPr>
        <w:spacing w:after="0" w:line="360" w:lineRule="auto"/>
        <w:jc w:val="both"/>
        <w:rPr>
          <w:rFonts w:ascii="Times New Roman" w:hAnsi="Times New Roman"/>
          <w:sz w:val="24"/>
          <w:szCs w:val="24"/>
        </w:rPr>
      </w:pPr>
      <w:r w:rsidRPr="00BD4A55">
        <w:rPr>
          <w:rFonts w:ascii="Times New Roman" w:hAnsi="Times New Roman"/>
          <w:sz w:val="24"/>
          <w:szCs w:val="24"/>
        </w:rPr>
        <w:t xml:space="preserve">- </w:t>
      </w:r>
      <w:r w:rsidR="008B6961" w:rsidRPr="00BD4A55">
        <w:rPr>
          <w:rFonts w:ascii="Times New Roman" w:hAnsi="Times New Roman"/>
          <w:sz w:val="24"/>
          <w:szCs w:val="24"/>
        </w:rPr>
        <w:t>príležitosti: d</w:t>
      </w:r>
      <w:r w:rsidR="00AF0752" w:rsidRPr="00BD4A55">
        <w:rPr>
          <w:rFonts w:ascii="Times New Roman" w:hAnsi="Times New Roman"/>
          <w:sz w:val="24"/>
          <w:szCs w:val="24"/>
        </w:rPr>
        <w:t>obudova</w:t>
      </w:r>
      <w:r w:rsidR="008B6961" w:rsidRPr="00BD4A55">
        <w:rPr>
          <w:rFonts w:ascii="Times New Roman" w:hAnsi="Times New Roman"/>
          <w:sz w:val="24"/>
          <w:szCs w:val="24"/>
        </w:rPr>
        <w:t>nie infraštruktúry, r</w:t>
      </w:r>
      <w:r w:rsidR="00AF0752" w:rsidRPr="00BD4A55">
        <w:rPr>
          <w:rFonts w:ascii="Times New Roman" w:hAnsi="Times New Roman"/>
          <w:sz w:val="24"/>
          <w:szCs w:val="24"/>
        </w:rPr>
        <w:t>ekonštrukcia komunikácií</w:t>
      </w:r>
      <w:r w:rsidR="008B6961" w:rsidRPr="00BD4A55">
        <w:rPr>
          <w:rFonts w:ascii="Times New Roman" w:hAnsi="Times New Roman"/>
          <w:sz w:val="24"/>
          <w:szCs w:val="24"/>
        </w:rPr>
        <w:t>, r</w:t>
      </w:r>
      <w:r w:rsidR="00AF0752" w:rsidRPr="00BD4A55">
        <w:rPr>
          <w:rFonts w:ascii="Times New Roman" w:hAnsi="Times New Roman"/>
          <w:sz w:val="24"/>
          <w:szCs w:val="24"/>
        </w:rPr>
        <w:t>ekonštrukcia a modernizácia obecných a cirkevných budov</w:t>
      </w:r>
      <w:r w:rsidR="008B6961" w:rsidRPr="00BD4A55">
        <w:rPr>
          <w:rFonts w:ascii="Times New Roman" w:hAnsi="Times New Roman"/>
          <w:sz w:val="24"/>
          <w:szCs w:val="24"/>
        </w:rPr>
        <w:t>, u</w:t>
      </w:r>
      <w:r w:rsidR="00AF0752" w:rsidRPr="00BD4A55">
        <w:rPr>
          <w:rFonts w:ascii="Times New Roman" w:hAnsi="Times New Roman"/>
          <w:sz w:val="24"/>
          <w:szCs w:val="24"/>
        </w:rPr>
        <w:t>pravené verejné priestranstv</w:t>
      </w:r>
      <w:r w:rsidR="008B6961" w:rsidRPr="00BD4A55">
        <w:rPr>
          <w:rFonts w:ascii="Times New Roman" w:hAnsi="Times New Roman"/>
          <w:sz w:val="24"/>
          <w:szCs w:val="24"/>
        </w:rPr>
        <w:t>á.</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826295" w:rsidRDefault="00826295" w:rsidP="0089398B">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Atraktívne prírodné a kultúrno-historické prostredie môže stimulovať ekonomický rozvoj, príchod nových investorov, návštevníkov, obyvateľov za podmienky, že je vybudovaná základná infraštruktúra v obciach. Preto bude potrebné venovať pozornosť </w:t>
      </w:r>
      <w:r w:rsidR="005A7C7F" w:rsidRPr="00BD4A55">
        <w:rPr>
          <w:rFonts w:ascii="Times New Roman" w:hAnsi="Times New Roman"/>
          <w:sz w:val="24"/>
          <w:szCs w:val="24"/>
        </w:rPr>
        <w:t xml:space="preserve">vzhľadu obcí, </w:t>
      </w:r>
      <w:r w:rsidR="007D0D87" w:rsidRPr="00BD4A55">
        <w:rPr>
          <w:rFonts w:ascii="Times New Roman" w:hAnsi="Times New Roman"/>
          <w:sz w:val="24"/>
          <w:szCs w:val="24"/>
        </w:rPr>
        <w:t>rekonštrukci</w:t>
      </w:r>
      <w:r w:rsidRPr="00BD4A55">
        <w:rPr>
          <w:rFonts w:ascii="Times New Roman" w:hAnsi="Times New Roman"/>
          <w:sz w:val="24"/>
          <w:szCs w:val="24"/>
        </w:rPr>
        <w:t>ám</w:t>
      </w:r>
      <w:r w:rsidR="007D0D87" w:rsidRPr="00BD4A55">
        <w:rPr>
          <w:rFonts w:ascii="Times New Roman" w:hAnsi="Times New Roman"/>
          <w:sz w:val="24"/>
          <w:szCs w:val="24"/>
        </w:rPr>
        <w:t xml:space="preserve"> miestnych komunikácii a chodníkov, </w:t>
      </w:r>
      <w:r w:rsidRPr="00BD4A55">
        <w:rPr>
          <w:rFonts w:ascii="Times New Roman" w:hAnsi="Times New Roman"/>
          <w:sz w:val="24"/>
          <w:szCs w:val="24"/>
        </w:rPr>
        <w:t>úprave a tvorbe verejných priestranstiev, námestí, parkov, budovaniu prvkov drobnej architektúry (</w:t>
      </w:r>
      <w:r w:rsidR="007D0D87" w:rsidRPr="00BD4A55">
        <w:rPr>
          <w:rFonts w:ascii="Times New Roman" w:hAnsi="Times New Roman"/>
          <w:sz w:val="24"/>
          <w:szCs w:val="24"/>
        </w:rPr>
        <w:t>autobusové zastávky, mosty, lávky,</w:t>
      </w:r>
      <w:r w:rsidRPr="00BD4A55">
        <w:rPr>
          <w:rFonts w:ascii="Times New Roman" w:hAnsi="Times New Roman"/>
          <w:sz w:val="24"/>
          <w:szCs w:val="24"/>
        </w:rPr>
        <w:t xml:space="preserve">...), výstavbou či rekonštrukciou tržníc pre podporu predaja miestnych produktov. Aby sa efektívne využívali prírodné zdroje a aby </w:t>
      </w:r>
      <w:r w:rsidR="00D33B89" w:rsidRPr="00BD4A55">
        <w:rPr>
          <w:rFonts w:ascii="Times New Roman" w:hAnsi="Times New Roman"/>
          <w:sz w:val="24"/>
          <w:szCs w:val="24"/>
        </w:rPr>
        <w:t xml:space="preserve">sa </w:t>
      </w:r>
      <w:r w:rsidRPr="00BD4A55">
        <w:rPr>
          <w:rFonts w:ascii="Times New Roman" w:hAnsi="Times New Roman"/>
          <w:sz w:val="24"/>
          <w:szCs w:val="24"/>
        </w:rPr>
        <w:t xml:space="preserve">neznečistené životné prostredie zachovalo aj pre budúce generácie, bude potrebné venovať pozornosť aktivitám spojeným </w:t>
      </w:r>
      <w:r w:rsidR="00D33B89" w:rsidRPr="00BD4A55">
        <w:rPr>
          <w:rFonts w:ascii="Times New Roman" w:hAnsi="Times New Roman"/>
          <w:sz w:val="24"/>
          <w:szCs w:val="24"/>
        </w:rPr>
        <w:t xml:space="preserve">budovaním environmentálnej infraštruktúry, </w:t>
      </w:r>
      <w:r w:rsidR="007D0D87" w:rsidRPr="00BD4A55">
        <w:rPr>
          <w:rFonts w:ascii="Times New Roman" w:hAnsi="Times New Roman"/>
          <w:sz w:val="24"/>
          <w:szCs w:val="24"/>
        </w:rPr>
        <w:t>s odstraňovaním tzv. divokých skládok odpadov</w:t>
      </w:r>
      <w:r w:rsidRPr="00BD4A55">
        <w:rPr>
          <w:rFonts w:ascii="Times New Roman" w:hAnsi="Times New Roman"/>
          <w:sz w:val="24"/>
          <w:szCs w:val="24"/>
        </w:rPr>
        <w:t>,</w:t>
      </w:r>
      <w:r w:rsidR="007D0D87" w:rsidRPr="00BD4A55">
        <w:rPr>
          <w:rFonts w:ascii="Times New Roman" w:hAnsi="Times New Roman"/>
          <w:sz w:val="24"/>
          <w:szCs w:val="24"/>
        </w:rPr>
        <w:t xml:space="preserve"> resp. opusteného odpadu, </w:t>
      </w:r>
      <w:r w:rsidRPr="00BD4A55">
        <w:rPr>
          <w:rFonts w:ascii="Times New Roman" w:hAnsi="Times New Roman"/>
          <w:sz w:val="24"/>
          <w:szCs w:val="24"/>
        </w:rPr>
        <w:t xml:space="preserve">ale aj </w:t>
      </w:r>
      <w:r w:rsidR="00D33B89" w:rsidRPr="00BD4A55">
        <w:rPr>
          <w:rFonts w:ascii="Times New Roman" w:hAnsi="Times New Roman"/>
          <w:sz w:val="24"/>
          <w:szCs w:val="24"/>
        </w:rPr>
        <w:t xml:space="preserve">investíciám do obnoviteľných zdrojov energie, či </w:t>
      </w:r>
      <w:r w:rsidRPr="00BD4A55">
        <w:rPr>
          <w:rFonts w:ascii="Times New Roman" w:hAnsi="Times New Roman"/>
          <w:sz w:val="24"/>
          <w:szCs w:val="24"/>
        </w:rPr>
        <w:t>s úspor</w:t>
      </w:r>
      <w:r w:rsidR="00D33B89" w:rsidRPr="00BD4A55">
        <w:rPr>
          <w:rFonts w:ascii="Times New Roman" w:hAnsi="Times New Roman"/>
          <w:sz w:val="24"/>
          <w:szCs w:val="24"/>
        </w:rPr>
        <w:t>ám</w:t>
      </w:r>
      <w:r w:rsidRPr="00BD4A55">
        <w:rPr>
          <w:rFonts w:ascii="Times New Roman" w:hAnsi="Times New Roman"/>
          <w:sz w:val="24"/>
          <w:szCs w:val="24"/>
        </w:rPr>
        <w:t xml:space="preserve"> energií ako súčas</w:t>
      </w:r>
      <w:r w:rsidR="00D33B89" w:rsidRPr="00BD4A55">
        <w:rPr>
          <w:rFonts w:ascii="Times New Roman" w:hAnsi="Times New Roman"/>
          <w:sz w:val="24"/>
          <w:szCs w:val="24"/>
        </w:rPr>
        <w:t>ti</w:t>
      </w:r>
      <w:r w:rsidRPr="00BD4A55">
        <w:rPr>
          <w:rFonts w:ascii="Times New Roman" w:hAnsi="Times New Roman"/>
          <w:sz w:val="24"/>
          <w:szCs w:val="24"/>
        </w:rPr>
        <w:t xml:space="preserve"> investícií do miestnych služieb. </w:t>
      </w: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9</w:t>
      </w:r>
      <w:r w:rsidR="007D1F3E">
        <w:rPr>
          <w:rFonts w:ascii="Times New Roman" w:hAnsi="Times New Roman"/>
          <w:b/>
          <w:i/>
          <w:sz w:val="24"/>
          <w:szCs w:val="24"/>
        </w:rPr>
        <w:t xml:space="preserve"> </w:t>
      </w:r>
      <w:r w:rsidRPr="007D1F3E">
        <w:rPr>
          <w:rFonts w:ascii="Times New Roman" w:hAnsi="Times New Roman"/>
          <w:b/>
          <w:i/>
          <w:sz w:val="24"/>
          <w:szCs w:val="24"/>
        </w:rPr>
        <w:t xml:space="preserve"> </w:t>
      </w:r>
      <w:r w:rsidR="00BA4F8F" w:rsidRPr="007D1F3E">
        <w:rPr>
          <w:rFonts w:ascii="Times New Roman" w:hAnsi="Times New Roman"/>
          <w:b/>
          <w:i/>
          <w:sz w:val="24"/>
          <w:szCs w:val="24"/>
        </w:rPr>
        <w:t>Rozvoj kultúry a voľného času</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p>
    <w:p w:rsidR="009E1F6F" w:rsidRPr="00BD4A55" w:rsidRDefault="0089398B" w:rsidP="005A7C7F">
      <w:pPr>
        <w:spacing w:after="0" w:line="360" w:lineRule="auto"/>
        <w:jc w:val="both"/>
        <w:rPr>
          <w:rFonts w:ascii="Times New Roman" w:eastAsia="Times New Roman" w:hAnsi="Times New Roman"/>
          <w:sz w:val="24"/>
          <w:szCs w:val="24"/>
        </w:rPr>
      </w:pPr>
      <w:r w:rsidRPr="00BD4A55">
        <w:rPr>
          <w:rFonts w:ascii="Times New Roman" w:eastAsia="Times New Roman" w:hAnsi="Times New Roman"/>
          <w:sz w:val="24"/>
          <w:szCs w:val="24"/>
        </w:rPr>
        <w:t xml:space="preserve">- </w:t>
      </w:r>
      <w:r w:rsidR="00536BB0" w:rsidRPr="00BD4A55">
        <w:rPr>
          <w:rFonts w:ascii="Times New Roman" w:eastAsia="Times New Roman" w:hAnsi="Times New Roman"/>
          <w:sz w:val="24"/>
          <w:szCs w:val="24"/>
        </w:rPr>
        <w:t xml:space="preserve">slabé stránky: </w:t>
      </w:r>
      <w:r w:rsidR="009E1F6F" w:rsidRPr="00BD4A55">
        <w:rPr>
          <w:rFonts w:ascii="Times New Roman" w:eastAsia="Times New Roman" w:hAnsi="Times New Roman"/>
          <w:sz w:val="24"/>
          <w:szCs w:val="24"/>
        </w:rPr>
        <w:t>odliv mladých ľudí za prácou do zahraničia, slabá ponuka služieb prestárle obyvateľstvo v malých obciach, nízka účasť občanov na živote obce</w:t>
      </w:r>
      <w:r w:rsidRPr="00BD4A55">
        <w:rPr>
          <w:rFonts w:ascii="Times New Roman" w:eastAsia="Times New Roman" w:hAnsi="Times New Roman"/>
          <w:sz w:val="24"/>
          <w:szCs w:val="24"/>
        </w:rPr>
        <w:t>;</w:t>
      </w:r>
    </w:p>
    <w:p w:rsidR="008B6961" w:rsidRPr="00BD4A55" w:rsidRDefault="0089398B"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eastAsia="Times New Roman" w:hAnsi="Times New Roman"/>
          <w:sz w:val="24"/>
          <w:szCs w:val="24"/>
        </w:rPr>
        <w:t>- p</w:t>
      </w:r>
      <w:r w:rsidR="008B6961" w:rsidRPr="00BD4A55">
        <w:rPr>
          <w:rFonts w:ascii="Times New Roman" w:eastAsia="Times New Roman" w:hAnsi="Times New Roman"/>
          <w:sz w:val="24"/>
          <w:szCs w:val="24"/>
        </w:rPr>
        <w:t>ríležitosti: využitie priestorov škôl pre rozvoj kultúry, podpora voľnočasových aktivít</w:t>
      </w:r>
      <w:r w:rsidRPr="00BD4A55">
        <w:rPr>
          <w:rFonts w:ascii="Times New Roman" w:hAnsi="Times New Roman"/>
          <w:sz w:val="24"/>
          <w:szCs w:val="24"/>
        </w:rPr>
        <w:t>.</w:t>
      </w:r>
    </w:p>
    <w:p w:rsidR="0089398B"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561880" w:rsidRDefault="005A7C7F"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Aby sa udržali ľudia na vidieku, aktívnejšie sa zapájali do komunitného života a aby sa postupne zvyšovala kvalita ich života, bude potrebné investovať do </w:t>
      </w:r>
      <w:r w:rsidR="00826295" w:rsidRPr="00BD4A55">
        <w:rPr>
          <w:rFonts w:ascii="Times New Roman" w:hAnsi="Times New Roman"/>
          <w:sz w:val="24"/>
          <w:szCs w:val="24"/>
        </w:rPr>
        <w:t>vytváran</w:t>
      </w:r>
      <w:r w:rsidRPr="00BD4A55">
        <w:rPr>
          <w:rFonts w:ascii="Times New Roman" w:hAnsi="Times New Roman"/>
          <w:sz w:val="24"/>
          <w:szCs w:val="24"/>
        </w:rPr>
        <w:t>ia</w:t>
      </w:r>
      <w:r w:rsidR="00826295" w:rsidRPr="00BD4A55">
        <w:rPr>
          <w:rFonts w:ascii="Times New Roman" w:hAnsi="Times New Roman"/>
          <w:sz w:val="24"/>
          <w:szCs w:val="24"/>
        </w:rPr>
        <w:t xml:space="preserve"> podmienok pre trávenie voľného času</w:t>
      </w:r>
      <w:r w:rsidRPr="00BD4A55">
        <w:rPr>
          <w:rFonts w:ascii="Times New Roman" w:hAnsi="Times New Roman"/>
          <w:sz w:val="24"/>
          <w:szCs w:val="24"/>
        </w:rPr>
        <w:t xml:space="preserve"> všetkých vekových skupín</w:t>
      </w:r>
      <w:r w:rsidR="00826295" w:rsidRPr="00BD4A55">
        <w:rPr>
          <w:rFonts w:ascii="Times New Roman" w:hAnsi="Times New Roman"/>
          <w:sz w:val="24"/>
          <w:szCs w:val="24"/>
        </w:rPr>
        <w:t xml:space="preserve"> vrátane príslušnej infraštruktúry</w:t>
      </w:r>
      <w:r w:rsidRPr="00BD4A55">
        <w:rPr>
          <w:rFonts w:ascii="Times New Roman" w:hAnsi="Times New Roman"/>
          <w:sz w:val="24"/>
          <w:szCs w:val="24"/>
        </w:rPr>
        <w:t xml:space="preserve">, do </w:t>
      </w:r>
      <w:r w:rsidR="00826295" w:rsidRPr="00BD4A55">
        <w:rPr>
          <w:rFonts w:ascii="Times New Roman" w:hAnsi="Times New Roman"/>
          <w:sz w:val="24"/>
          <w:szCs w:val="24"/>
        </w:rPr>
        <w:t>tvorb</w:t>
      </w:r>
      <w:r w:rsidRPr="00BD4A55">
        <w:rPr>
          <w:rFonts w:ascii="Times New Roman" w:hAnsi="Times New Roman"/>
          <w:sz w:val="24"/>
          <w:szCs w:val="24"/>
        </w:rPr>
        <w:t>y</w:t>
      </w:r>
      <w:r w:rsidR="00826295" w:rsidRPr="00BD4A55">
        <w:rPr>
          <w:rFonts w:ascii="Times New Roman" w:hAnsi="Times New Roman"/>
          <w:sz w:val="24"/>
          <w:szCs w:val="24"/>
        </w:rPr>
        <w:t xml:space="preserve"> parkov, športovísk a detských ihrísk</w:t>
      </w:r>
      <w:r w:rsidRPr="00BD4A55">
        <w:rPr>
          <w:rFonts w:ascii="Times New Roman" w:hAnsi="Times New Roman"/>
          <w:sz w:val="24"/>
          <w:szCs w:val="24"/>
        </w:rPr>
        <w:t xml:space="preserve">. Bude potrebné venovať pozornosť </w:t>
      </w:r>
      <w:r w:rsidR="00826295" w:rsidRPr="00BD4A55">
        <w:rPr>
          <w:rFonts w:ascii="Times New Roman" w:hAnsi="Times New Roman"/>
          <w:sz w:val="24"/>
          <w:szCs w:val="24"/>
        </w:rPr>
        <w:t>investíci</w:t>
      </w:r>
      <w:r w:rsidRPr="00BD4A55">
        <w:rPr>
          <w:rFonts w:ascii="Times New Roman" w:hAnsi="Times New Roman"/>
          <w:sz w:val="24"/>
          <w:szCs w:val="24"/>
        </w:rPr>
        <w:t>ám</w:t>
      </w:r>
      <w:r w:rsidR="00826295" w:rsidRPr="00BD4A55">
        <w:rPr>
          <w:rFonts w:ascii="Times New Roman" w:hAnsi="Times New Roman"/>
          <w:sz w:val="24"/>
          <w:szCs w:val="24"/>
        </w:rPr>
        <w:t xml:space="preserve"> do rekonštrukci</w:t>
      </w:r>
      <w:r w:rsidRPr="00BD4A55">
        <w:rPr>
          <w:rFonts w:ascii="Times New Roman" w:hAnsi="Times New Roman"/>
          <w:sz w:val="24"/>
          <w:szCs w:val="24"/>
        </w:rPr>
        <w:t>í</w:t>
      </w:r>
      <w:r w:rsidR="00826295" w:rsidRPr="00BD4A55">
        <w:rPr>
          <w:rFonts w:ascii="Times New Roman" w:hAnsi="Times New Roman"/>
          <w:sz w:val="24"/>
          <w:szCs w:val="24"/>
        </w:rPr>
        <w:t xml:space="preserve"> nevyužívaných objektov pre komunitnú/spolkovú činnosť vrátane rekonštrukci</w:t>
      </w:r>
      <w:r w:rsidRPr="00BD4A55">
        <w:rPr>
          <w:rFonts w:ascii="Times New Roman" w:hAnsi="Times New Roman"/>
          <w:sz w:val="24"/>
          <w:szCs w:val="24"/>
        </w:rPr>
        <w:t>í</w:t>
      </w:r>
      <w:r w:rsidR="00826295" w:rsidRPr="00BD4A55">
        <w:rPr>
          <w:rFonts w:ascii="Times New Roman" w:hAnsi="Times New Roman"/>
          <w:sz w:val="24"/>
          <w:szCs w:val="24"/>
        </w:rPr>
        <w:t xml:space="preserve"> existujúcich kultúrnych domov</w:t>
      </w:r>
      <w:r w:rsidRPr="00BD4A55">
        <w:rPr>
          <w:rFonts w:ascii="Times New Roman" w:hAnsi="Times New Roman"/>
          <w:sz w:val="24"/>
          <w:szCs w:val="24"/>
        </w:rPr>
        <w:t>.</w:t>
      </w:r>
    </w:p>
    <w:p w:rsidR="007D1F3E" w:rsidRPr="00BD4A55" w:rsidRDefault="007D1F3E" w:rsidP="00D05485">
      <w:pPr>
        <w:autoSpaceDE w:val="0"/>
        <w:autoSpaceDN w:val="0"/>
        <w:adjustRightInd w:val="0"/>
        <w:spacing w:after="0" w:line="360" w:lineRule="auto"/>
        <w:jc w:val="both"/>
        <w:rPr>
          <w:rFonts w:ascii="Times New Roman" w:hAnsi="Times New Roman"/>
          <w:sz w:val="24"/>
          <w:szCs w:val="24"/>
        </w:rPr>
      </w:pPr>
    </w:p>
    <w:p w:rsidR="00561880" w:rsidRPr="007D1F3E" w:rsidRDefault="00561880" w:rsidP="00D05485">
      <w:pPr>
        <w:autoSpaceDE w:val="0"/>
        <w:autoSpaceDN w:val="0"/>
        <w:adjustRightInd w:val="0"/>
        <w:spacing w:after="0" w:line="360" w:lineRule="auto"/>
        <w:ind w:firstLine="708"/>
        <w:jc w:val="both"/>
        <w:rPr>
          <w:rFonts w:ascii="Times New Roman" w:hAnsi="Times New Roman"/>
          <w:b/>
          <w:i/>
          <w:sz w:val="24"/>
          <w:szCs w:val="24"/>
        </w:rPr>
      </w:pPr>
      <w:r w:rsidRPr="007D1F3E">
        <w:rPr>
          <w:rFonts w:ascii="Times New Roman" w:hAnsi="Times New Roman"/>
          <w:b/>
          <w:i/>
          <w:sz w:val="24"/>
          <w:szCs w:val="24"/>
        </w:rPr>
        <w:t>Potreba č. 10</w:t>
      </w:r>
      <w:r w:rsidR="007D1F3E">
        <w:rPr>
          <w:rFonts w:ascii="Times New Roman" w:hAnsi="Times New Roman"/>
          <w:b/>
          <w:i/>
          <w:sz w:val="24"/>
          <w:szCs w:val="24"/>
        </w:rPr>
        <w:t xml:space="preserve"> </w:t>
      </w:r>
      <w:r w:rsidRPr="007D1F3E">
        <w:rPr>
          <w:rFonts w:ascii="Times New Roman" w:hAnsi="Times New Roman"/>
          <w:b/>
          <w:i/>
          <w:sz w:val="24"/>
          <w:szCs w:val="24"/>
        </w:rPr>
        <w:t xml:space="preserve"> Dopravné prepojenie a dostupnosť sídiel</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Väzba na SWOT analýzu:</w:t>
      </w:r>
    </w:p>
    <w:p w:rsidR="005A7C7F" w:rsidRPr="00BD4A55" w:rsidRDefault="0089398B" w:rsidP="005A7C7F">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 slabé stránky: </w:t>
      </w:r>
      <w:r w:rsidR="005A7C7F" w:rsidRPr="00BD4A55">
        <w:rPr>
          <w:rFonts w:ascii="Times New Roman" w:hAnsi="Times New Roman"/>
          <w:sz w:val="24"/>
          <w:szCs w:val="24"/>
        </w:rPr>
        <w:t>n</w:t>
      </w:r>
      <w:r w:rsidR="007D0D87" w:rsidRPr="00BD4A55">
        <w:rPr>
          <w:rFonts w:ascii="Times New Roman" w:hAnsi="Times New Roman"/>
          <w:sz w:val="24"/>
          <w:szCs w:val="24"/>
        </w:rPr>
        <w:t>edostatočná dopravná obslužnosť územia</w:t>
      </w:r>
      <w:r w:rsidR="005A7C7F" w:rsidRPr="00BD4A55">
        <w:rPr>
          <w:rFonts w:ascii="Times New Roman" w:hAnsi="Times New Roman"/>
          <w:sz w:val="24"/>
          <w:szCs w:val="24"/>
        </w:rPr>
        <w:t>, neupravené miestne komunikácie, chátrajúce obecné budovy, odliv mladých</w:t>
      </w:r>
      <w:r w:rsidR="00FC5CCA">
        <w:rPr>
          <w:rFonts w:ascii="Times New Roman" w:hAnsi="Times New Roman"/>
          <w:sz w:val="24"/>
          <w:szCs w:val="24"/>
        </w:rPr>
        <w:t xml:space="preserve"> ľudí za prácou do zahraničia, n</w:t>
      </w:r>
      <w:r w:rsidR="005A7C7F" w:rsidRPr="00BD4A55">
        <w:rPr>
          <w:rFonts w:ascii="Times New Roman" w:hAnsi="Times New Roman"/>
          <w:sz w:val="24"/>
          <w:szCs w:val="24"/>
        </w:rPr>
        <w:t>edostatočná podpora vidieckej  turistiky</w:t>
      </w:r>
      <w:r w:rsidRPr="00BD4A55">
        <w:rPr>
          <w:rFonts w:ascii="Times New Roman" w:hAnsi="Times New Roman"/>
          <w:sz w:val="24"/>
          <w:szCs w:val="24"/>
        </w:rPr>
        <w:t>;</w:t>
      </w:r>
    </w:p>
    <w:p w:rsidR="00AF0752" w:rsidRPr="00BD4A55" w:rsidRDefault="0089398B" w:rsidP="0089398B">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príležitosti: d</w:t>
      </w:r>
      <w:r w:rsidR="00AF0752" w:rsidRPr="00BD4A55">
        <w:rPr>
          <w:rFonts w:ascii="Times New Roman" w:hAnsi="Times New Roman"/>
          <w:sz w:val="24"/>
          <w:szCs w:val="24"/>
        </w:rPr>
        <w:t>obudova</w:t>
      </w:r>
      <w:r w:rsidRPr="00BD4A55">
        <w:rPr>
          <w:rFonts w:ascii="Times New Roman" w:hAnsi="Times New Roman"/>
          <w:sz w:val="24"/>
          <w:szCs w:val="24"/>
        </w:rPr>
        <w:t>nie infraštruktúry, r</w:t>
      </w:r>
      <w:r w:rsidR="00AF0752" w:rsidRPr="00BD4A55">
        <w:rPr>
          <w:rFonts w:ascii="Times New Roman" w:hAnsi="Times New Roman"/>
          <w:sz w:val="24"/>
          <w:szCs w:val="24"/>
        </w:rPr>
        <w:t>ekonštrukcia komunikácií</w:t>
      </w:r>
      <w:r w:rsidRPr="00BD4A55">
        <w:rPr>
          <w:rFonts w:ascii="Times New Roman" w:hAnsi="Times New Roman"/>
          <w:sz w:val="24"/>
          <w:szCs w:val="24"/>
        </w:rPr>
        <w:t>, r</w:t>
      </w:r>
      <w:r w:rsidR="00AF0752" w:rsidRPr="00BD4A55">
        <w:rPr>
          <w:rFonts w:ascii="Times New Roman" w:hAnsi="Times New Roman"/>
          <w:sz w:val="24"/>
          <w:szCs w:val="24"/>
        </w:rPr>
        <w:t>ekonštrukcia a modernizácia obecných a cirkevných budov</w:t>
      </w:r>
      <w:r w:rsidRPr="00BD4A55">
        <w:rPr>
          <w:rFonts w:ascii="Times New Roman" w:hAnsi="Times New Roman"/>
          <w:sz w:val="24"/>
          <w:szCs w:val="24"/>
        </w:rPr>
        <w:t>, upravené verejné priestranstvá.</w:t>
      </w:r>
    </w:p>
    <w:p w:rsidR="00561880" w:rsidRPr="00BD4A55" w:rsidRDefault="00561880" w:rsidP="00D05485">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 xml:space="preserve">Popis: </w:t>
      </w:r>
    </w:p>
    <w:p w:rsidR="003F5689" w:rsidRPr="00BD4A55" w:rsidRDefault="003F5689" w:rsidP="007D1F3E">
      <w:pPr>
        <w:autoSpaceDE w:val="0"/>
        <w:autoSpaceDN w:val="0"/>
        <w:adjustRightInd w:val="0"/>
        <w:spacing w:after="0" w:line="360" w:lineRule="auto"/>
        <w:jc w:val="both"/>
        <w:rPr>
          <w:rFonts w:ascii="Times New Roman" w:hAnsi="Times New Roman"/>
          <w:sz w:val="24"/>
          <w:szCs w:val="24"/>
        </w:rPr>
      </w:pPr>
      <w:r w:rsidRPr="00BD4A55">
        <w:rPr>
          <w:rFonts w:ascii="Times New Roman" w:hAnsi="Times New Roman"/>
          <w:sz w:val="24"/>
          <w:szCs w:val="24"/>
        </w:rPr>
        <w:t>Pre zabezpečenie každodenného cestovania obyvateľov za prácou, vzdelaním, či službami, pre prilákanie turistov a investorov bude potrebné aj naďalej investovať do dopravnej infraštruktúry, vrátane zastávok, staníc, parkovísk, spoločnej dopravy a pod. Vzhľadom na hustnúcu dopravu bude potrebné zvyšovať bezpečnosť budovaním prvkov a podporou rôznych opatrení. Zlepšenie mobility obyvateľstva bude potrebné dosahovať aj investíciami do zriaďovania, obnovy a výstavby cyklistických trás vrátane doplnkovej cyklistickej vybavenosti, ako napr. odpočívadlá, chránené parkoviská a pod.</w:t>
      </w:r>
    </w:p>
    <w:p w:rsidR="00D04CE9" w:rsidRPr="00BD4A55" w:rsidRDefault="00D04CE9" w:rsidP="007D1F3E">
      <w:pPr>
        <w:autoSpaceDE w:val="0"/>
        <w:autoSpaceDN w:val="0"/>
        <w:adjustRightInd w:val="0"/>
        <w:spacing w:after="0" w:line="360" w:lineRule="auto"/>
        <w:ind w:firstLine="708"/>
        <w:jc w:val="both"/>
        <w:rPr>
          <w:rFonts w:ascii="Times New Roman" w:hAnsi="Times New Roman"/>
          <w:sz w:val="24"/>
          <w:szCs w:val="24"/>
        </w:rPr>
      </w:pPr>
      <w:r w:rsidRPr="00BD4A55">
        <w:rPr>
          <w:rFonts w:ascii="Times New Roman" w:hAnsi="Times New Roman"/>
          <w:sz w:val="24"/>
          <w:szCs w:val="24"/>
        </w:rPr>
        <w:t>Všetky</w:t>
      </w:r>
      <w:r w:rsidR="009A20BE" w:rsidRPr="00BD4A55">
        <w:rPr>
          <w:rFonts w:ascii="Times New Roman" w:hAnsi="Times New Roman"/>
          <w:sz w:val="24"/>
          <w:szCs w:val="24"/>
        </w:rPr>
        <w:t xml:space="preserve"> tu</w:t>
      </w:r>
      <w:r w:rsidRPr="00BD4A55">
        <w:rPr>
          <w:rFonts w:ascii="Times New Roman" w:hAnsi="Times New Roman"/>
          <w:sz w:val="24"/>
          <w:szCs w:val="24"/>
        </w:rPr>
        <w:t xml:space="preserve"> zadefinované potreby sa odvolávajú na informácie uvedené v SWOT analýzach, konštatujú súčasný stav rozvoja územia a </w:t>
      </w:r>
      <w:r w:rsidR="009A20BE" w:rsidRPr="00BD4A55">
        <w:rPr>
          <w:rFonts w:ascii="Times New Roman" w:hAnsi="Times New Roman"/>
          <w:sz w:val="24"/>
          <w:szCs w:val="24"/>
        </w:rPr>
        <w:t>stanovujú</w:t>
      </w:r>
      <w:r w:rsidRPr="00BD4A55">
        <w:rPr>
          <w:rFonts w:ascii="Times New Roman" w:hAnsi="Times New Roman"/>
          <w:sz w:val="24"/>
          <w:szCs w:val="24"/>
        </w:rPr>
        <w:t xml:space="preserve"> ďalšie možnosti jeho budúceho rozvoja.</w:t>
      </w:r>
    </w:p>
    <w:p w:rsidR="00D04CE9" w:rsidRDefault="00D04CE9" w:rsidP="007D1F3E">
      <w:pPr>
        <w:autoSpaceDE w:val="0"/>
        <w:autoSpaceDN w:val="0"/>
        <w:adjustRightInd w:val="0"/>
        <w:spacing w:after="0" w:line="360" w:lineRule="auto"/>
        <w:ind w:firstLine="709"/>
        <w:jc w:val="both"/>
        <w:rPr>
          <w:rFonts w:ascii="Times New Roman" w:hAnsi="Times New Roman"/>
          <w:sz w:val="24"/>
          <w:szCs w:val="24"/>
        </w:rPr>
      </w:pPr>
      <w:r w:rsidRPr="00BD4A55">
        <w:rPr>
          <w:rFonts w:ascii="Times New Roman" w:hAnsi="Times New Roman"/>
          <w:sz w:val="24"/>
          <w:szCs w:val="24"/>
        </w:rPr>
        <w:t xml:space="preserve">Takto definované potreby </w:t>
      </w:r>
      <w:r w:rsidR="00FA2B38" w:rsidRPr="00BD4A55">
        <w:rPr>
          <w:rFonts w:ascii="Times New Roman" w:hAnsi="Times New Roman"/>
          <w:sz w:val="24"/>
          <w:szCs w:val="24"/>
        </w:rPr>
        <w:t xml:space="preserve">a možnosti sú nevyhnutným nástrojom na budovanie silnej logiky intervencie a </w:t>
      </w:r>
      <w:r w:rsidRPr="00BD4A55">
        <w:rPr>
          <w:rFonts w:ascii="Times New Roman" w:hAnsi="Times New Roman"/>
          <w:sz w:val="24"/>
          <w:szCs w:val="24"/>
        </w:rPr>
        <w:t>vytvárajú základ pre zostavenie strategického rámca</w:t>
      </w:r>
      <w:r w:rsidR="009A20BE" w:rsidRPr="00BD4A55">
        <w:rPr>
          <w:rFonts w:ascii="Times New Roman" w:hAnsi="Times New Roman"/>
          <w:sz w:val="24"/>
          <w:szCs w:val="24"/>
        </w:rPr>
        <w:t xml:space="preserve"> rozvoja územia Zlatej cesty</w:t>
      </w:r>
      <w:r w:rsidRPr="00BD4A55">
        <w:rPr>
          <w:rFonts w:ascii="Times New Roman" w:hAnsi="Times New Roman"/>
          <w:sz w:val="24"/>
          <w:szCs w:val="24"/>
        </w:rPr>
        <w:t xml:space="preserve">: stanovenie vízie, definovanie strategického cieľa, ale hlavne spodrobnenie </w:t>
      </w:r>
      <w:r w:rsidR="009A20BE" w:rsidRPr="00BD4A55">
        <w:rPr>
          <w:rFonts w:ascii="Times New Roman" w:hAnsi="Times New Roman"/>
          <w:sz w:val="24"/>
          <w:szCs w:val="24"/>
        </w:rPr>
        <w:t xml:space="preserve">strategického cieľa </w:t>
      </w:r>
      <w:r w:rsidRPr="00BD4A55">
        <w:rPr>
          <w:rFonts w:ascii="Times New Roman" w:hAnsi="Times New Roman"/>
          <w:sz w:val="24"/>
          <w:szCs w:val="24"/>
        </w:rPr>
        <w:t xml:space="preserve">do špecifických cieľov, z ktorých každý jeden odzrkadľuje </w:t>
      </w:r>
      <w:r w:rsidR="00A80E85" w:rsidRPr="00BD4A55">
        <w:rPr>
          <w:rFonts w:ascii="Times New Roman" w:hAnsi="Times New Roman"/>
          <w:sz w:val="24"/>
          <w:szCs w:val="24"/>
        </w:rPr>
        <w:t xml:space="preserve">určitú, tu zadefinovanú, </w:t>
      </w:r>
      <w:r w:rsidRPr="00BD4A55">
        <w:rPr>
          <w:rFonts w:ascii="Times New Roman" w:hAnsi="Times New Roman"/>
          <w:sz w:val="24"/>
          <w:szCs w:val="24"/>
        </w:rPr>
        <w:t>konkrétnu potrebu.</w:t>
      </w:r>
    </w:p>
    <w:p w:rsidR="00627B4A" w:rsidRDefault="00627B4A"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1C66C5" w:rsidRDefault="001C66C5" w:rsidP="007D1F3E">
      <w:pPr>
        <w:autoSpaceDE w:val="0"/>
        <w:autoSpaceDN w:val="0"/>
        <w:adjustRightInd w:val="0"/>
        <w:spacing w:after="0" w:line="360" w:lineRule="auto"/>
        <w:ind w:firstLine="709"/>
        <w:jc w:val="both"/>
        <w:rPr>
          <w:rFonts w:ascii="Times New Roman" w:hAnsi="Times New Roman"/>
          <w:sz w:val="24"/>
          <w:szCs w:val="24"/>
        </w:rPr>
      </w:pPr>
    </w:p>
    <w:p w:rsidR="00627B4A" w:rsidRDefault="00627B4A" w:rsidP="007D1F3E">
      <w:pPr>
        <w:autoSpaceDE w:val="0"/>
        <w:autoSpaceDN w:val="0"/>
        <w:adjustRightInd w:val="0"/>
        <w:spacing w:after="0" w:line="360" w:lineRule="auto"/>
        <w:ind w:firstLine="709"/>
        <w:jc w:val="both"/>
        <w:rPr>
          <w:rFonts w:ascii="Times New Roman" w:hAnsi="Times New Roman"/>
          <w:sz w:val="24"/>
          <w:szCs w:val="24"/>
        </w:rPr>
      </w:pPr>
    </w:p>
    <w:p w:rsidR="00627B4A" w:rsidRPr="00991AC8" w:rsidRDefault="00627B4A" w:rsidP="00627B4A">
      <w:pPr>
        <w:spacing w:after="0" w:line="360" w:lineRule="auto"/>
        <w:rPr>
          <w:rFonts w:ascii="Times New Roman" w:hAnsi="Times New Roman"/>
          <w:b/>
          <w:sz w:val="28"/>
          <w:szCs w:val="28"/>
        </w:rPr>
      </w:pPr>
      <w:r w:rsidRPr="00991AC8">
        <w:rPr>
          <w:rFonts w:ascii="Times New Roman" w:hAnsi="Times New Roman"/>
          <w:b/>
          <w:sz w:val="28"/>
          <w:szCs w:val="28"/>
        </w:rPr>
        <w:lastRenderedPageBreak/>
        <w:t xml:space="preserve">4. </w:t>
      </w:r>
      <w:r w:rsidRPr="00991AC8">
        <w:rPr>
          <w:rFonts w:ascii="Times New Roman" w:hAnsi="Times New Roman"/>
          <w:b/>
          <w:sz w:val="28"/>
          <w:szCs w:val="28"/>
        </w:rPr>
        <w:tab/>
        <w:t xml:space="preserve">Strategický rámec </w:t>
      </w:r>
    </w:p>
    <w:p w:rsidR="00627B4A" w:rsidRDefault="00627B4A" w:rsidP="00627B4A">
      <w:pPr>
        <w:spacing w:after="0" w:line="360" w:lineRule="auto"/>
        <w:jc w:val="both"/>
        <w:rPr>
          <w:rFonts w:ascii="Times New Roman" w:hAnsi="Times New Roman"/>
          <w:sz w:val="24"/>
          <w:szCs w:val="24"/>
        </w:rPr>
      </w:pPr>
      <w:r w:rsidRPr="00AF401B">
        <w:rPr>
          <w:rFonts w:ascii="Times New Roman" w:hAnsi="Times New Roman"/>
          <w:color w:val="00B050"/>
          <w:sz w:val="24"/>
          <w:szCs w:val="24"/>
        </w:rPr>
        <w:t xml:space="preserve">       </w:t>
      </w:r>
      <w:r>
        <w:rPr>
          <w:rFonts w:ascii="Times New Roman" w:hAnsi="Times New Roman"/>
          <w:color w:val="00B050"/>
          <w:sz w:val="24"/>
          <w:szCs w:val="24"/>
        </w:rPr>
        <w:tab/>
      </w:r>
      <w:r w:rsidRPr="00DF31EF">
        <w:rPr>
          <w:rFonts w:ascii="Times New Roman" w:hAnsi="Times New Roman"/>
          <w:sz w:val="24"/>
          <w:szCs w:val="24"/>
        </w:rPr>
        <w:t>Východiskovým rámcom pre zostavenie stratégie CLLD je Program rozvoja vidieka na roky 2014 – 20020 (PRV) a Integrovaný regionálny operačný program (IROP) a</w:t>
      </w:r>
      <w:r w:rsidRPr="00DF31EF">
        <w:rPr>
          <w:rFonts w:ascii="Times New Roman" w:eastAsia="Times New Roman" w:hAnsi="Times New Roman"/>
          <w:smallCaps/>
          <w:sz w:val="24"/>
          <w:szCs w:val="24"/>
          <w:lang w:eastAsia="ar-SA"/>
        </w:rPr>
        <w:t xml:space="preserve"> </w:t>
      </w:r>
      <w:r w:rsidRPr="00DF31EF">
        <w:rPr>
          <w:rFonts w:ascii="Times New Roman" w:hAnsi="Times New Roman"/>
          <w:sz w:val="24"/>
          <w:szCs w:val="24"/>
        </w:rPr>
        <w:t xml:space="preserve">Integrovaná stratégia rozvoja územia OZ Zlatá cesta  2007-2014.  Každá oblasť intervencie a v nej zadefinované </w:t>
      </w:r>
      <w:r w:rsidRPr="00EF5B2D">
        <w:rPr>
          <w:rFonts w:ascii="Times New Roman" w:hAnsi="Times New Roman"/>
          <w:sz w:val="24"/>
          <w:szCs w:val="24"/>
        </w:rPr>
        <w:t>špecifické ciele,</w:t>
      </w:r>
      <w:r>
        <w:rPr>
          <w:rFonts w:ascii="Times New Roman" w:hAnsi="Times New Roman"/>
          <w:sz w:val="24"/>
          <w:szCs w:val="24"/>
        </w:rPr>
        <w:t xml:space="preserve"> </w:t>
      </w:r>
      <w:r w:rsidRPr="00DF31EF">
        <w:rPr>
          <w:rFonts w:ascii="Times New Roman" w:hAnsi="Times New Roman"/>
          <w:sz w:val="24"/>
          <w:szCs w:val="24"/>
        </w:rPr>
        <w:t>priority a opatrenia vychádzajú z procesu strategického plánovania a programovania v území, boli zadefinované na spoločných stretnutiach s občanmi a teda odrážajú reálne potreby územia.</w:t>
      </w:r>
    </w:p>
    <w:p w:rsidR="00627B4A" w:rsidRDefault="00627B4A" w:rsidP="00627B4A">
      <w:pPr>
        <w:spacing w:after="0" w:line="360" w:lineRule="auto"/>
        <w:ind w:firstLine="708"/>
        <w:jc w:val="both"/>
        <w:rPr>
          <w:rFonts w:ascii="Times New Roman" w:hAnsi="Times New Roman"/>
          <w:sz w:val="24"/>
          <w:szCs w:val="24"/>
        </w:rPr>
      </w:pPr>
      <w:r w:rsidRPr="00DF31EF">
        <w:rPr>
          <w:rFonts w:ascii="Times New Roman" w:hAnsi="Times New Roman"/>
          <w:sz w:val="24"/>
          <w:szCs w:val="24"/>
        </w:rPr>
        <w:t>Občianske združenie Zlatá cesta si pri svojom vzniku zadefinovalo</w:t>
      </w:r>
      <w:r>
        <w:rPr>
          <w:rFonts w:ascii="Times New Roman" w:hAnsi="Times New Roman"/>
          <w:sz w:val="24"/>
          <w:szCs w:val="24"/>
        </w:rPr>
        <w:t>,</w:t>
      </w:r>
      <w:r w:rsidRPr="00DF31EF">
        <w:rPr>
          <w:rFonts w:ascii="Times New Roman" w:hAnsi="Times New Roman"/>
          <w:sz w:val="24"/>
          <w:szCs w:val="24"/>
        </w:rPr>
        <w:t xml:space="preserve"> prečo vzniklo a kde má smerovať jeho činnosť</w:t>
      </w:r>
      <w:r>
        <w:rPr>
          <w:rFonts w:ascii="Times New Roman" w:hAnsi="Times New Roman"/>
          <w:sz w:val="24"/>
          <w:szCs w:val="24"/>
        </w:rPr>
        <w:t>,</w:t>
      </w:r>
      <w:r w:rsidRPr="00DF31EF">
        <w:rPr>
          <w:rFonts w:ascii="Times New Roman" w:hAnsi="Times New Roman"/>
          <w:sz w:val="24"/>
          <w:szCs w:val="24"/>
        </w:rPr>
        <w:t xml:space="preserve"> ako akúsi preambulu svojej opodstatnenosti:</w:t>
      </w:r>
    </w:p>
    <w:p w:rsidR="00627B4A" w:rsidRDefault="00627B4A" w:rsidP="00627B4A">
      <w:pPr>
        <w:spacing w:after="0" w:line="360" w:lineRule="auto"/>
        <w:jc w:val="both"/>
        <w:rPr>
          <w:rFonts w:ascii="Times New Roman" w:hAnsi="Times New Roman"/>
          <w:sz w:val="24"/>
          <w:szCs w:val="24"/>
        </w:rPr>
      </w:pPr>
      <w:r w:rsidRPr="00DF31EF">
        <w:rPr>
          <w:rFonts w:ascii="Times New Roman" w:hAnsi="Times New Roman"/>
          <w:sz w:val="24"/>
          <w:szCs w:val="24"/>
        </w:rPr>
        <w:t xml:space="preserve">       </w:t>
      </w:r>
      <w:r>
        <w:rPr>
          <w:rFonts w:ascii="Times New Roman" w:hAnsi="Times New Roman"/>
          <w:sz w:val="24"/>
          <w:szCs w:val="24"/>
        </w:rPr>
        <w:tab/>
      </w:r>
      <w:r w:rsidRPr="006C4CD7">
        <w:rPr>
          <w:rFonts w:ascii="Times New Roman" w:hAnsi="Times New Roman"/>
          <w:b/>
          <w:i/>
          <w:sz w:val="24"/>
          <w:szCs w:val="24"/>
        </w:rPr>
        <w:t>Popri zlatonosnej riečke Štiavnica vedie cesta, ktorá v minulosti bola spojivom medzi našimi dedinami, obyvateľmi a zabezpečovala obchod, vzdelanie, kultúru a prosperitu tohto regiónu. Keď zlato pod zemou už niet, ponúkame zlato na zemi: V 21. storočí objavujeme zlatý poklad tohto regiónu pozostávajúci z dedičstva našich otcov a bohatstva tejto zeme. Zlatý poklad skrytý v prameňoch liečivej vody kúpeľov Dudiniec, zlaté lúče slnka pretavené do dozrievajúcich plodov vínnej révy na južných svahoch Štiavnických vrchov, z bohatstva zlata Banskej Štiavnice vybudované architektonické dedičstvo kultúrnych pamiatok zapísané v Svetovom kultúrnom dedičstve UNESCO, zlaté ruky našich predkov pretavené do krásy našich krojov, piesní, zvykov a remeselnej zručnosti. Túto cestu, ktorú nazývame ZLATÁ CESTA, chceme ponúknuť všetkým obyvateľom a návštevníkom tohto územia. Zlatá cesta spájajúca všetky dedinky a mestečká nášho regiónu je kľukatá, plná prekážok, ale napokon každého dovedie do cieľa. Cesta je spojenie, porozumenie, spolupráca bez ohľadu na náboženskú alebo rasovú príslušnosť vedúca k zmysluplnému, pokojnému a spokojnému životu obyvateľov žijúcich v tomto území.</w:t>
      </w:r>
      <w:r>
        <w:rPr>
          <w:rFonts w:ascii="Times New Roman" w:hAnsi="Times New Roman"/>
          <w:sz w:val="24"/>
          <w:szCs w:val="24"/>
        </w:rPr>
        <w:t xml:space="preserve"> </w:t>
      </w:r>
      <w:r w:rsidRPr="00DF31EF">
        <w:rPr>
          <w:rFonts w:ascii="Times New Roman" w:hAnsi="Times New Roman"/>
          <w:sz w:val="24"/>
          <w:szCs w:val="24"/>
        </w:rPr>
        <w:t>A preto Vízia Integrovanej stratégia rozvoja územia OZ Zlatá cesta 2007-2014 sa niesla mottom: „Naša minulosť nám pomáha hľadať cestu do budúcnosti“</w:t>
      </w:r>
      <w:r>
        <w:rPr>
          <w:rFonts w:ascii="Times New Roman" w:hAnsi="Times New Roman"/>
          <w:sz w:val="24"/>
          <w:szCs w:val="24"/>
        </w:rPr>
        <w:t xml:space="preserve"> a jej znenie bolo - </w:t>
      </w:r>
      <w:r w:rsidRPr="00DF31EF">
        <w:rPr>
          <w:rFonts w:ascii="Times New Roman" w:hAnsi="Times New Roman"/>
          <w:sz w:val="24"/>
          <w:szCs w:val="24"/>
        </w:rPr>
        <w:t>V malebnom prostredí vidieka pod majestátnym Sitnom s dobudovanou vidieckou maloplošnou infraštruktúrou o 10 rokov budú žiť zdraví a vzdelaní ľudia s dostatkom pracovných príležitostí v cestovnom ruchu a službách vďaka využitiu kultúrno – historického  dedičstva. Rozvinie sa využívanie miestnych zdrojov a za pomoci spoločnej informatizácie a propagácie sa zviditeľní územia doma i v</w:t>
      </w:r>
      <w:r>
        <w:rPr>
          <w:rFonts w:ascii="Times New Roman" w:hAnsi="Times New Roman"/>
          <w:sz w:val="24"/>
          <w:szCs w:val="24"/>
        </w:rPr>
        <w:t> </w:t>
      </w:r>
      <w:r w:rsidRPr="00DF31EF">
        <w:rPr>
          <w:rFonts w:ascii="Times New Roman" w:hAnsi="Times New Roman"/>
          <w:sz w:val="24"/>
          <w:szCs w:val="24"/>
        </w:rPr>
        <w:t>zahraničí</w:t>
      </w:r>
      <w:r>
        <w:rPr>
          <w:rFonts w:ascii="Times New Roman" w:hAnsi="Times New Roman"/>
          <w:sz w:val="24"/>
          <w:szCs w:val="24"/>
        </w:rPr>
        <w:t xml:space="preserve">. </w:t>
      </w:r>
      <w:r w:rsidRPr="00DF31EF">
        <w:rPr>
          <w:rFonts w:ascii="Times New Roman" w:hAnsi="Times New Roman"/>
          <w:sz w:val="24"/>
          <w:szCs w:val="24"/>
        </w:rPr>
        <w:t xml:space="preserve"> </w:t>
      </w:r>
      <w:r>
        <w:rPr>
          <w:rFonts w:ascii="Times New Roman" w:hAnsi="Times New Roman"/>
          <w:sz w:val="24"/>
          <w:szCs w:val="24"/>
        </w:rPr>
        <w:t>Vízia</w:t>
      </w:r>
      <w:r w:rsidRPr="00DF31EF">
        <w:rPr>
          <w:rFonts w:ascii="Times New Roman" w:hAnsi="Times New Roman"/>
          <w:sz w:val="24"/>
          <w:szCs w:val="24"/>
        </w:rPr>
        <w:t xml:space="preserve"> Zlatej cesty ako symbolu využitia duchovného bohatstva, umu, šikovnosti, zručnosti, pomoci a spolupráce kladie za cieľ budovať a dosiahnuť dôstojnú budúcnosť.   </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t>Z toho vyplynulo</w:t>
      </w:r>
      <w:r w:rsidRPr="00DF31EF">
        <w:rPr>
          <w:rFonts w:ascii="Times New Roman" w:hAnsi="Times New Roman"/>
          <w:sz w:val="24"/>
          <w:szCs w:val="24"/>
        </w:rPr>
        <w:t xml:space="preserve"> 5 základných oblastí intervencie: </w:t>
      </w:r>
    </w:p>
    <w:p w:rsidR="00627B4A" w:rsidRDefault="00627B4A" w:rsidP="00627B4A">
      <w:pPr>
        <w:autoSpaceDE w:val="0"/>
        <w:autoSpaceDN w:val="0"/>
        <w:adjustRightInd w:val="0"/>
        <w:spacing w:after="0" w:line="360" w:lineRule="auto"/>
        <w:jc w:val="both"/>
        <w:rPr>
          <w:rFonts w:ascii="Times New Roman" w:hAnsi="Times New Roman"/>
          <w:sz w:val="24"/>
          <w:szCs w:val="24"/>
        </w:rPr>
      </w:pPr>
    </w:p>
    <w:p w:rsidR="00627B4A" w:rsidRPr="00604EB8" w:rsidRDefault="00627B4A" w:rsidP="00D27864">
      <w:pPr>
        <w:pStyle w:val="Odsekzoznamu"/>
        <w:numPr>
          <w:ilvl w:val="0"/>
          <w:numId w:val="25"/>
        </w:numPr>
        <w:spacing w:after="0" w:line="360" w:lineRule="auto"/>
        <w:jc w:val="both"/>
        <w:rPr>
          <w:rFonts w:ascii="Times New Roman" w:hAnsi="Times New Roman"/>
          <w:sz w:val="24"/>
          <w:szCs w:val="24"/>
        </w:rPr>
      </w:pPr>
      <w:r w:rsidRPr="00604EB8">
        <w:rPr>
          <w:rFonts w:ascii="Times New Roman" w:hAnsi="Times New Roman"/>
          <w:b/>
          <w:sz w:val="24"/>
          <w:szCs w:val="24"/>
        </w:rPr>
        <w:lastRenderedPageBreak/>
        <w:t>Vonkajšie vzťahy a cestovný ruch</w:t>
      </w:r>
      <w:r w:rsidRPr="00604EB8">
        <w:rPr>
          <w:rFonts w:ascii="Times New Roman" w:hAnsi="Times New Roman"/>
          <w:sz w:val="24"/>
          <w:szCs w:val="24"/>
        </w:rPr>
        <w:t xml:space="preserve"> - s prioritami Postavenie územia MAS v rámci Banskobystrického kraja, Vidiecky turizmus, Zviditeľnenie regiónu (imidž regiónu), nadnárodná spolupráca, </w:t>
      </w:r>
    </w:p>
    <w:p w:rsidR="00627B4A" w:rsidRDefault="00627B4A" w:rsidP="00D27864">
      <w:pPr>
        <w:pStyle w:val="Odsekzoznamu"/>
        <w:numPr>
          <w:ilvl w:val="0"/>
          <w:numId w:val="25"/>
        </w:numPr>
        <w:spacing w:after="0" w:line="360" w:lineRule="auto"/>
        <w:jc w:val="both"/>
        <w:rPr>
          <w:rFonts w:ascii="Times New Roman" w:hAnsi="Times New Roman"/>
          <w:sz w:val="24"/>
          <w:szCs w:val="24"/>
        </w:rPr>
      </w:pPr>
      <w:r w:rsidRPr="00604EB8">
        <w:rPr>
          <w:rFonts w:ascii="Times New Roman" w:hAnsi="Times New Roman"/>
          <w:b/>
          <w:sz w:val="24"/>
          <w:szCs w:val="24"/>
        </w:rPr>
        <w:t>Využitie a ochrana prírodného a kultúrneho potenciálu a životného prostredia</w:t>
      </w:r>
      <w:r>
        <w:rPr>
          <w:rFonts w:ascii="Times New Roman" w:hAnsi="Times New Roman"/>
          <w:sz w:val="24"/>
          <w:szCs w:val="24"/>
        </w:rPr>
        <w:t xml:space="preserve"> - </w:t>
      </w:r>
      <w:r w:rsidRPr="00604EB8">
        <w:rPr>
          <w:rFonts w:ascii="Times New Roman" w:hAnsi="Times New Roman"/>
          <w:sz w:val="24"/>
          <w:szCs w:val="24"/>
        </w:rPr>
        <w:t>s prioritami Prírodný a kultúrn</w:t>
      </w:r>
      <w:r>
        <w:rPr>
          <w:rFonts w:ascii="Times New Roman" w:hAnsi="Times New Roman"/>
          <w:sz w:val="24"/>
          <w:szCs w:val="24"/>
        </w:rPr>
        <w:t>y potenciál, Životné prostredie</w:t>
      </w:r>
      <w:r w:rsidRPr="00604EB8">
        <w:rPr>
          <w:rFonts w:ascii="Times New Roman" w:hAnsi="Times New Roman"/>
          <w:sz w:val="24"/>
          <w:szCs w:val="24"/>
        </w:rPr>
        <w:t xml:space="preserve">, </w:t>
      </w:r>
    </w:p>
    <w:p w:rsidR="00627B4A" w:rsidRDefault="00627B4A" w:rsidP="00D27864">
      <w:pPr>
        <w:pStyle w:val="Odsekzoznamu"/>
        <w:numPr>
          <w:ilvl w:val="0"/>
          <w:numId w:val="25"/>
        </w:numPr>
        <w:spacing w:after="0" w:line="360" w:lineRule="auto"/>
        <w:jc w:val="both"/>
        <w:rPr>
          <w:rFonts w:ascii="Times New Roman" w:hAnsi="Times New Roman"/>
          <w:sz w:val="24"/>
          <w:szCs w:val="24"/>
        </w:rPr>
      </w:pPr>
      <w:r w:rsidRPr="00604EB8">
        <w:rPr>
          <w:rFonts w:ascii="Times New Roman" w:hAnsi="Times New Roman"/>
          <w:b/>
          <w:sz w:val="24"/>
          <w:szCs w:val="24"/>
        </w:rPr>
        <w:t>Územný a regionálny rozvoj</w:t>
      </w:r>
      <w:r w:rsidRPr="00604EB8">
        <w:rPr>
          <w:rFonts w:ascii="Times New Roman" w:hAnsi="Times New Roman"/>
          <w:sz w:val="24"/>
          <w:szCs w:val="24"/>
        </w:rPr>
        <w:t xml:space="preserve"> </w:t>
      </w:r>
      <w:r>
        <w:rPr>
          <w:rFonts w:ascii="Times New Roman" w:hAnsi="Times New Roman"/>
          <w:sz w:val="24"/>
          <w:szCs w:val="24"/>
        </w:rPr>
        <w:t xml:space="preserve">- </w:t>
      </w:r>
      <w:r w:rsidRPr="00604EB8">
        <w:rPr>
          <w:rFonts w:ascii="Times New Roman" w:hAnsi="Times New Roman"/>
          <w:sz w:val="24"/>
          <w:szCs w:val="24"/>
        </w:rPr>
        <w:t xml:space="preserve">s prioritami Územný rozvoj a strategické plánovanie, Infraštruktúra, doprava, výstavba, Služby obyvateľstvu, </w:t>
      </w:r>
    </w:p>
    <w:p w:rsidR="00627B4A" w:rsidRDefault="00627B4A" w:rsidP="00D27864">
      <w:pPr>
        <w:pStyle w:val="Odsekzoznamu"/>
        <w:numPr>
          <w:ilvl w:val="0"/>
          <w:numId w:val="25"/>
        </w:numPr>
        <w:spacing w:after="0" w:line="360" w:lineRule="auto"/>
        <w:jc w:val="both"/>
        <w:rPr>
          <w:rFonts w:ascii="Times New Roman" w:hAnsi="Times New Roman"/>
          <w:sz w:val="24"/>
          <w:szCs w:val="24"/>
        </w:rPr>
      </w:pPr>
      <w:r w:rsidRPr="00604EB8">
        <w:rPr>
          <w:rFonts w:ascii="Times New Roman" w:hAnsi="Times New Roman"/>
          <w:b/>
          <w:sz w:val="24"/>
          <w:szCs w:val="24"/>
        </w:rPr>
        <w:t>Hospodársky rozvoj, podnikanie a prosperita</w:t>
      </w:r>
      <w:r>
        <w:rPr>
          <w:rFonts w:ascii="Times New Roman" w:hAnsi="Times New Roman"/>
          <w:sz w:val="24"/>
          <w:szCs w:val="24"/>
        </w:rPr>
        <w:t xml:space="preserve">  - </w:t>
      </w:r>
      <w:r w:rsidRPr="00604EB8">
        <w:rPr>
          <w:rFonts w:ascii="Times New Roman" w:hAnsi="Times New Roman"/>
          <w:sz w:val="24"/>
          <w:szCs w:val="24"/>
        </w:rPr>
        <w:t>s prioritami Poľnohospodárstvo a lesné hos</w:t>
      </w:r>
      <w:r>
        <w:rPr>
          <w:rFonts w:ascii="Times New Roman" w:hAnsi="Times New Roman"/>
          <w:sz w:val="24"/>
          <w:szCs w:val="24"/>
        </w:rPr>
        <w:t>podárstvo, Podnikanie a remeslá</w:t>
      </w:r>
      <w:r w:rsidRPr="00604EB8">
        <w:rPr>
          <w:rFonts w:ascii="Times New Roman" w:hAnsi="Times New Roman"/>
          <w:sz w:val="24"/>
          <w:szCs w:val="24"/>
        </w:rPr>
        <w:t xml:space="preserve">, </w:t>
      </w:r>
    </w:p>
    <w:p w:rsidR="00627B4A" w:rsidRDefault="00627B4A" w:rsidP="00D27864">
      <w:pPr>
        <w:pStyle w:val="Odsekzoznamu"/>
        <w:numPr>
          <w:ilvl w:val="0"/>
          <w:numId w:val="25"/>
        </w:numPr>
        <w:spacing w:after="0" w:line="360" w:lineRule="auto"/>
        <w:jc w:val="both"/>
        <w:rPr>
          <w:rFonts w:ascii="Times New Roman" w:hAnsi="Times New Roman"/>
          <w:sz w:val="24"/>
          <w:szCs w:val="24"/>
        </w:rPr>
      </w:pPr>
      <w:r w:rsidRPr="00604EB8">
        <w:rPr>
          <w:rFonts w:ascii="Times New Roman" w:hAnsi="Times New Roman"/>
          <w:b/>
          <w:sz w:val="24"/>
          <w:szCs w:val="24"/>
        </w:rPr>
        <w:t xml:space="preserve">Občianska spoločnosť </w:t>
      </w:r>
      <w:r>
        <w:rPr>
          <w:rFonts w:ascii="Times New Roman" w:hAnsi="Times New Roman"/>
          <w:sz w:val="24"/>
          <w:szCs w:val="24"/>
        </w:rPr>
        <w:t xml:space="preserve">- </w:t>
      </w:r>
      <w:r w:rsidRPr="00604EB8">
        <w:rPr>
          <w:rFonts w:ascii="Times New Roman" w:hAnsi="Times New Roman"/>
          <w:sz w:val="24"/>
          <w:szCs w:val="24"/>
        </w:rPr>
        <w:t>s prioritami Občianske aktivity, Sociálna starostlivosť a zdravie, Vý</w:t>
      </w:r>
      <w:r>
        <w:rPr>
          <w:rFonts w:ascii="Times New Roman" w:hAnsi="Times New Roman"/>
          <w:sz w:val="24"/>
          <w:szCs w:val="24"/>
        </w:rPr>
        <w:t>chova a celoživotné vzdelávanie</w:t>
      </w:r>
    </w:p>
    <w:p w:rsidR="00627B4A" w:rsidRPr="00604EB8" w:rsidRDefault="00627B4A" w:rsidP="00627B4A">
      <w:pPr>
        <w:spacing w:after="0" w:line="360" w:lineRule="auto"/>
        <w:jc w:val="both"/>
        <w:rPr>
          <w:rFonts w:ascii="Times New Roman" w:hAnsi="Times New Roman"/>
          <w:sz w:val="24"/>
          <w:szCs w:val="24"/>
        </w:rPr>
      </w:pPr>
      <w:r w:rsidRPr="00604EB8">
        <w:rPr>
          <w:rFonts w:ascii="Times New Roman" w:hAnsi="Times New Roman"/>
          <w:sz w:val="24"/>
          <w:szCs w:val="24"/>
        </w:rPr>
        <w:t>V implementácii Integrovaná stratégia rozvoja územia OZ Zlatá cesta 2007-2014 sa napĺňal Strategický cieľ: Zvýšenou podporou vidieckeho turizmu, drobného podnikania a reštrukturalizácie poľnohospodárstva zabezpečiť trvaloudržateľný rozvoj regiónu Zlatá cesta a spokojný život jeho obyvateľov s kladným vzťahom k svojmu regiónu s dôrazom na rozumné využívanie jedinečného prírodného a kultúrno-historického potenciál</w:t>
      </w:r>
      <w:r>
        <w:rPr>
          <w:rFonts w:ascii="Times New Roman" w:hAnsi="Times New Roman"/>
          <w:sz w:val="24"/>
          <w:szCs w:val="24"/>
        </w:rPr>
        <w:t>u</w:t>
      </w:r>
      <w:r w:rsidRPr="00604EB8">
        <w:rPr>
          <w:rFonts w:ascii="Times New Roman" w:hAnsi="Times New Roman"/>
          <w:sz w:val="24"/>
          <w:szCs w:val="24"/>
        </w:rPr>
        <w:t>.</w:t>
      </w:r>
    </w:p>
    <w:p w:rsidR="00627B4A" w:rsidRPr="00DF31EF" w:rsidRDefault="00627B4A" w:rsidP="00627B4A">
      <w:pPr>
        <w:spacing w:after="0" w:line="360" w:lineRule="auto"/>
        <w:jc w:val="both"/>
        <w:rPr>
          <w:rFonts w:ascii="Times New Roman" w:hAnsi="Times New Roman"/>
          <w:sz w:val="24"/>
          <w:szCs w:val="24"/>
        </w:rPr>
      </w:pPr>
      <w:r w:rsidRPr="00DF31EF">
        <w:rPr>
          <w:rFonts w:ascii="Times New Roman" w:hAnsi="Times New Roman"/>
          <w:sz w:val="24"/>
          <w:szCs w:val="24"/>
        </w:rPr>
        <w:t>Pri príprave novej stratégie</w:t>
      </w:r>
      <w:r>
        <w:rPr>
          <w:rFonts w:ascii="Times New Roman" w:hAnsi="Times New Roman"/>
          <w:sz w:val="24"/>
          <w:szCs w:val="24"/>
        </w:rPr>
        <w:t xml:space="preserve"> CLLD</w:t>
      </w:r>
      <w:r w:rsidRPr="00DF31EF">
        <w:rPr>
          <w:rFonts w:ascii="Times New Roman" w:hAnsi="Times New Roman"/>
          <w:sz w:val="24"/>
          <w:szCs w:val="24"/>
        </w:rPr>
        <w:t xml:space="preserve"> sme zhodnotili</w:t>
      </w:r>
      <w:r>
        <w:rPr>
          <w:rFonts w:ascii="Times New Roman" w:hAnsi="Times New Roman"/>
          <w:sz w:val="24"/>
          <w:szCs w:val="24"/>
        </w:rPr>
        <w:t xml:space="preserve">, </w:t>
      </w:r>
      <w:r w:rsidRPr="00DF31EF">
        <w:rPr>
          <w:rFonts w:ascii="Times New Roman" w:hAnsi="Times New Roman"/>
          <w:sz w:val="24"/>
          <w:szCs w:val="24"/>
        </w:rPr>
        <w:t>ako sa nám podarilo naplniť ciele v uplynulých 5 rokoch,</w:t>
      </w:r>
      <w:r>
        <w:rPr>
          <w:rFonts w:ascii="Times New Roman" w:hAnsi="Times New Roman"/>
          <w:sz w:val="24"/>
          <w:szCs w:val="24"/>
        </w:rPr>
        <w:t xml:space="preserve"> </w:t>
      </w:r>
      <w:r w:rsidRPr="00DF31EF">
        <w:rPr>
          <w:rFonts w:ascii="Times New Roman" w:hAnsi="Times New Roman"/>
          <w:sz w:val="24"/>
          <w:szCs w:val="24"/>
        </w:rPr>
        <w:t>či zvolené  opatrenia  a metódy  priniesli očakávaný prínos, v ako</w:t>
      </w:r>
      <w:r>
        <w:rPr>
          <w:rFonts w:ascii="Times New Roman" w:hAnsi="Times New Roman"/>
          <w:sz w:val="24"/>
          <w:szCs w:val="24"/>
        </w:rPr>
        <w:t>m</w:t>
      </w:r>
      <w:r w:rsidRPr="00DF31EF">
        <w:rPr>
          <w:rFonts w:ascii="Times New Roman" w:hAnsi="Times New Roman"/>
          <w:sz w:val="24"/>
          <w:szCs w:val="24"/>
        </w:rPr>
        <w:t xml:space="preserve"> stave pripravenosti sa nachádzajú  organizácie,  ktoré by mohli prispieť k napĺňaniu </w:t>
      </w:r>
      <w:r>
        <w:rPr>
          <w:rFonts w:ascii="Times New Roman" w:hAnsi="Times New Roman"/>
          <w:sz w:val="24"/>
          <w:szCs w:val="24"/>
        </w:rPr>
        <w:t>cieľov pre priaznivý</w:t>
      </w:r>
      <w:r w:rsidRPr="00DF31EF">
        <w:rPr>
          <w:rFonts w:ascii="Times New Roman" w:hAnsi="Times New Roman"/>
          <w:sz w:val="24"/>
          <w:szCs w:val="24"/>
        </w:rPr>
        <w:t xml:space="preserve"> rozvoj cestovného ruchu v našom území. Výsledky dosiahnuté v území  činnosťou Miestnej akčnej skupiny Zlatá cesta sú uspokojivé, dopady sú viditeľné a naznačujú že cesta, ktorou sme sa vybrali je správna.  Na základe týchto skutočností</w:t>
      </w:r>
      <w:r>
        <w:rPr>
          <w:rFonts w:ascii="Times New Roman" w:hAnsi="Times New Roman"/>
          <w:sz w:val="24"/>
          <w:szCs w:val="24"/>
        </w:rPr>
        <w:t xml:space="preserve"> a výsledkov SWOT</w:t>
      </w:r>
      <w:r w:rsidRPr="00DF31EF">
        <w:rPr>
          <w:rFonts w:ascii="Times New Roman" w:hAnsi="Times New Roman"/>
          <w:sz w:val="24"/>
          <w:szCs w:val="24"/>
        </w:rPr>
        <w:t xml:space="preserve"> analýzy  sme sa rozhodli, že budeme pokračovať v stratégii rozvoja, ktorú sme si vytýčili v roku 2008 a nadviažeme na  ISRU Zlatá cesta 2007-2013.</w:t>
      </w:r>
      <w:r>
        <w:rPr>
          <w:rFonts w:ascii="Times New Roman" w:hAnsi="Times New Roman"/>
          <w:sz w:val="24"/>
          <w:szCs w:val="24"/>
        </w:rPr>
        <w:t xml:space="preserve"> H</w:t>
      </w:r>
      <w:r w:rsidRPr="00DF31EF">
        <w:rPr>
          <w:rFonts w:ascii="Times New Roman" w:hAnsi="Times New Roman"/>
          <w:sz w:val="24"/>
          <w:szCs w:val="24"/>
        </w:rPr>
        <w:t xml:space="preserve">lavnú časť svojej činnosti sústredíme na sieťovania podnikateľov v území aby medzi sebou obchodovali a tak umiestňovali čo najviac produkcie v území Zlatá cesta a v regióne. Budeme </w:t>
      </w:r>
      <w:r>
        <w:rPr>
          <w:rFonts w:ascii="Times New Roman" w:hAnsi="Times New Roman"/>
          <w:sz w:val="24"/>
          <w:szCs w:val="24"/>
        </w:rPr>
        <w:t>i</w:t>
      </w:r>
      <w:r w:rsidRPr="00DF31EF">
        <w:rPr>
          <w:rFonts w:ascii="Times New Roman" w:hAnsi="Times New Roman"/>
          <w:sz w:val="24"/>
          <w:szCs w:val="24"/>
        </w:rPr>
        <w:t>niciovať vznik nových  pracovných príležitostí v existujúcich podnikoch   aj po</w:t>
      </w:r>
      <w:r>
        <w:rPr>
          <w:rFonts w:ascii="Times New Roman" w:hAnsi="Times New Roman"/>
          <w:sz w:val="24"/>
          <w:szCs w:val="24"/>
        </w:rPr>
        <w:t>dporu vzniku nových podnikateľských subjektov</w:t>
      </w:r>
      <w:r w:rsidRPr="00DF31EF">
        <w:rPr>
          <w:rFonts w:ascii="Times New Roman" w:hAnsi="Times New Roman"/>
          <w:sz w:val="24"/>
          <w:szCs w:val="24"/>
        </w:rPr>
        <w:t>. V oblasti cestovného ruchu sústredíme svoju pozornosť  na rozvoj služieb pre seniorskú klientelu v kúpeľoch, ale aj rodiny s deťmi a cyklistov. Ambíciou združenia je otvoriť školy mimo vyučovania pre činnosť komunity.  Naďalej budem</w:t>
      </w:r>
      <w:r>
        <w:rPr>
          <w:rFonts w:ascii="Times New Roman" w:hAnsi="Times New Roman"/>
          <w:sz w:val="24"/>
          <w:szCs w:val="24"/>
        </w:rPr>
        <w:t>e</w:t>
      </w:r>
      <w:r w:rsidRPr="00DF31EF">
        <w:rPr>
          <w:rFonts w:ascii="Times New Roman" w:hAnsi="Times New Roman"/>
          <w:sz w:val="24"/>
          <w:szCs w:val="24"/>
        </w:rPr>
        <w:t xml:space="preserve"> podporovať budovanie základnej infraštruktúry v obciach,  zelenej aj sociálnej  aby prispeli ku kvalite života na vidieku.</w:t>
      </w:r>
    </w:p>
    <w:p w:rsidR="00627B4A" w:rsidRDefault="00627B4A" w:rsidP="00627B4A">
      <w:pPr>
        <w:autoSpaceDE w:val="0"/>
        <w:autoSpaceDN w:val="0"/>
        <w:adjustRightInd w:val="0"/>
        <w:spacing w:after="0" w:line="360" w:lineRule="auto"/>
        <w:jc w:val="both"/>
        <w:rPr>
          <w:rFonts w:ascii="Times New Roman" w:hAnsi="Times New Roman"/>
          <w:sz w:val="24"/>
          <w:szCs w:val="24"/>
        </w:rPr>
      </w:pPr>
      <w:r w:rsidRPr="009256A7">
        <w:t xml:space="preserve">        </w:t>
      </w:r>
      <w:r w:rsidRPr="00627B4A">
        <w:rPr>
          <w:rFonts w:ascii="Times New Roman" w:hAnsi="Times New Roman"/>
          <w:sz w:val="24"/>
          <w:szCs w:val="24"/>
        </w:rPr>
        <w:t>Miestny rozvoj vedený komunitou (CLLD), resp. metóda LEADER je inovatívny prístup pre rozvoj územia. Jeho základná myšlienka je podporovať rozvoj na základe</w:t>
      </w:r>
    </w:p>
    <w:p w:rsidR="00627B4A" w:rsidRDefault="00627B4A" w:rsidP="00627B4A">
      <w:pPr>
        <w:pStyle w:val="Normlnywebov"/>
        <w:spacing w:before="0" w:beforeAutospacing="0" w:after="0" w:afterAutospacing="0" w:line="360" w:lineRule="auto"/>
        <w:jc w:val="both"/>
        <w:rPr>
          <w:rFonts w:eastAsia="Calibri"/>
          <w:lang w:eastAsia="en-US"/>
        </w:rPr>
      </w:pPr>
      <w:r w:rsidRPr="009256A7">
        <w:rPr>
          <w:rFonts w:eastAsia="Calibri"/>
          <w:lang w:eastAsia="en-US"/>
        </w:rPr>
        <w:lastRenderedPageBreak/>
        <w:t>využívania lokálneho potenciálu územia, teda na základe využívania vnútorných zdrojov územia, pričom jedným zo základných znakov je prístup zdola nahor. Tento prístup uplatňujeme pri implementácii ISRU už 5 rokov a uplatnil sa  aj pri tvorbe našej stratégie CLLD, ktorá je vypracovaná vzhľadom na miestne potreby a možnosti a zahrňuje</w:t>
      </w:r>
      <w:r>
        <w:rPr>
          <w:rFonts w:eastAsia="Calibri"/>
          <w:lang w:eastAsia="en-US"/>
        </w:rPr>
        <w:t xml:space="preserve"> inovatívne prvky viažu</w:t>
      </w:r>
      <w:r w:rsidRPr="009256A7">
        <w:rPr>
          <w:rFonts w:eastAsia="Calibri"/>
          <w:lang w:eastAsia="en-US"/>
        </w:rPr>
        <w:t xml:space="preserve">ce sa na miestnu situáciu, vytváranie sietí a  spoluprácu. </w:t>
      </w:r>
    </w:p>
    <w:p w:rsidR="00627B4A" w:rsidRPr="00991AC8" w:rsidRDefault="00627B4A" w:rsidP="00D27864">
      <w:pPr>
        <w:pStyle w:val="Odsekzoznamu"/>
        <w:numPr>
          <w:ilvl w:val="1"/>
          <w:numId w:val="26"/>
        </w:numPr>
        <w:spacing w:after="0" w:line="360" w:lineRule="auto"/>
        <w:rPr>
          <w:rFonts w:ascii="Times New Roman" w:hAnsi="Times New Roman"/>
          <w:b/>
          <w:sz w:val="24"/>
          <w:szCs w:val="24"/>
        </w:rPr>
      </w:pPr>
      <w:r w:rsidRPr="00991AC8">
        <w:rPr>
          <w:rFonts w:ascii="Times New Roman" w:hAnsi="Times New Roman"/>
          <w:b/>
          <w:sz w:val="24"/>
          <w:szCs w:val="24"/>
        </w:rPr>
        <w:t>Definovanie vízie a strategického cieľa</w:t>
      </w:r>
    </w:p>
    <w:p w:rsidR="00627B4A" w:rsidRPr="003E16FA" w:rsidRDefault="00627B4A" w:rsidP="00627B4A">
      <w:pPr>
        <w:spacing w:after="0" w:line="360" w:lineRule="auto"/>
        <w:jc w:val="both"/>
      </w:pPr>
      <w:r>
        <w:rPr>
          <w:rFonts w:ascii="Times New Roman" w:eastAsia="Times New Roman" w:hAnsi="Times New Roman"/>
          <w:sz w:val="24"/>
          <w:szCs w:val="24"/>
          <w:lang w:eastAsia="sk-SK"/>
        </w:rPr>
        <w:t xml:space="preserve">        Pri tvorbe vízie sme vychádzali z jednoduchej definície – „vízia je </w:t>
      </w:r>
      <w:r w:rsidRPr="00F118FF">
        <w:rPr>
          <w:rFonts w:ascii="Times New Roman" w:eastAsia="Times New Roman" w:hAnsi="Times New Roman"/>
          <w:sz w:val="24"/>
          <w:szCs w:val="24"/>
          <w:lang w:eastAsia="sk-SK"/>
        </w:rPr>
        <w:t>ob</w:t>
      </w:r>
      <w:r>
        <w:rPr>
          <w:rFonts w:ascii="Times New Roman" w:eastAsia="Times New Roman" w:hAnsi="Times New Roman"/>
          <w:sz w:val="24"/>
          <w:szCs w:val="24"/>
          <w:lang w:eastAsia="sk-SK"/>
        </w:rPr>
        <w:t>raz budúcnosti, ktorú zamýšľame“</w:t>
      </w:r>
      <w:r w:rsidRPr="00F118FF">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w:t>
      </w:r>
      <w:r w:rsidRPr="003E16FA">
        <w:rPr>
          <w:rFonts w:ascii="Times New Roman" w:eastAsia="Times New Roman" w:hAnsi="Times New Roman"/>
          <w:iCs/>
          <w:sz w:val="24"/>
          <w:szCs w:val="24"/>
          <w:lang w:eastAsia="sk-SK"/>
        </w:rPr>
        <w:t>V</w:t>
      </w:r>
      <w:r w:rsidRPr="00F118FF">
        <w:rPr>
          <w:rFonts w:ascii="Times New Roman" w:eastAsia="Times New Roman" w:hAnsi="Times New Roman"/>
          <w:iCs/>
          <w:sz w:val="24"/>
          <w:szCs w:val="24"/>
          <w:lang w:eastAsia="sk-SK"/>
        </w:rPr>
        <w:t>ízia</w:t>
      </w:r>
      <w:r w:rsidRPr="00F118FF">
        <w:rPr>
          <w:rFonts w:ascii="Times New Roman" w:eastAsia="Times New Roman" w:hAnsi="Times New Roman"/>
          <w:sz w:val="24"/>
          <w:szCs w:val="24"/>
          <w:lang w:eastAsia="sk-SK"/>
        </w:rPr>
        <w:t xml:space="preserve"> sl</w:t>
      </w:r>
      <w:r>
        <w:rPr>
          <w:rFonts w:ascii="Times New Roman" w:eastAsia="Times New Roman" w:hAnsi="Times New Roman"/>
          <w:sz w:val="24"/>
          <w:szCs w:val="24"/>
          <w:lang w:eastAsia="sk-SK"/>
        </w:rPr>
        <w:t>ovami popisuje stav, kde sa chceme</w:t>
      </w:r>
      <w:r w:rsidRPr="00F118FF">
        <w:rPr>
          <w:rFonts w:ascii="Times New Roman" w:eastAsia="Times New Roman" w:hAnsi="Times New Roman"/>
          <w:sz w:val="24"/>
          <w:szCs w:val="24"/>
          <w:lang w:eastAsia="sk-SK"/>
        </w:rPr>
        <w:t xml:space="preserve"> vidieť v budúcnosti </w:t>
      </w:r>
      <w:r>
        <w:rPr>
          <w:rFonts w:ascii="Times New Roman" w:eastAsia="Times New Roman" w:hAnsi="Times New Roman"/>
          <w:sz w:val="24"/>
          <w:szCs w:val="24"/>
          <w:lang w:eastAsia="sk-SK"/>
        </w:rPr>
        <w:t xml:space="preserve">o najbližších 10 rokov. </w:t>
      </w:r>
    </w:p>
    <w:p w:rsidR="00627B4A" w:rsidRPr="00830D45" w:rsidRDefault="00627B4A" w:rsidP="00627B4A">
      <w:pPr>
        <w:spacing w:after="0" w:line="360" w:lineRule="auto"/>
        <w:jc w:val="both"/>
        <w:rPr>
          <w:rFonts w:ascii="Times New Roman" w:hAnsi="Times New Roman"/>
          <w:sz w:val="24"/>
          <w:szCs w:val="24"/>
        </w:rPr>
      </w:pPr>
      <w:r w:rsidRPr="00830D45">
        <w:rPr>
          <w:rFonts w:ascii="Times New Roman" w:hAnsi="Times New Roman"/>
          <w:sz w:val="24"/>
          <w:szCs w:val="24"/>
        </w:rPr>
        <w:t>Stratégia CLLD pre územie Občianskeho združenia Zlatá cesta si svojou víziou Zlatej cesty ako symbo</w:t>
      </w:r>
      <w:r>
        <w:rPr>
          <w:rFonts w:ascii="Times New Roman" w:hAnsi="Times New Roman"/>
          <w:sz w:val="24"/>
          <w:szCs w:val="24"/>
        </w:rPr>
        <w:t>lu využitia prírodného, kultúrneho a historického bohatstva</w:t>
      </w:r>
      <w:r w:rsidRPr="00830D45">
        <w:rPr>
          <w:rFonts w:ascii="Times New Roman" w:hAnsi="Times New Roman"/>
          <w:sz w:val="24"/>
          <w:szCs w:val="24"/>
        </w:rPr>
        <w:t>, umu,</w:t>
      </w:r>
      <w:r>
        <w:rPr>
          <w:rFonts w:ascii="Times New Roman" w:hAnsi="Times New Roman"/>
          <w:sz w:val="24"/>
          <w:szCs w:val="24"/>
        </w:rPr>
        <w:t xml:space="preserve"> šikovnosti, zručnosti, pomoci, zavedením inovácií a  spoluprácou kladie za cieľ vybudovať atraktívne územie, kde budú žiť spokojní občania. </w:t>
      </w:r>
    </w:p>
    <w:p w:rsidR="00627B4A" w:rsidRPr="00B574E0" w:rsidRDefault="00627B4A" w:rsidP="00627B4A">
      <w:pPr>
        <w:spacing w:after="0" w:line="360" w:lineRule="auto"/>
        <w:jc w:val="both"/>
        <w:rPr>
          <w:rFonts w:ascii="Times New Roman" w:hAnsi="Times New Roman"/>
          <w:b/>
          <w:sz w:val="24"/>
          <w:szCs w:val="24"/>
        </w:rPr>
      </w:pPr>
      <w:r w:rsidRPr="00B574E0">
        <w:rPr>
          <w:rFonts w:ascii="Times New Roman" w:hAnsi="Times New Roman"/>
          <w:b/>
          <w:sz w:val="24"/>
          <w:szCs w:val="24"/>
        </w:rPr>
        <w:t>VÍZIA</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t>„V malebnom prostredí vidieka pod majestátnym Sitnom žijú aktívni ľudia, ktorí  v horizonte 10 rokov budujú spolupracujúci a prosperujúci región, intenzívne ale ohľaduplne využívajúci svoje prírodné kultúrne a historické  dedičstvo  pre rozvoj  cestovného  ruchu,   ktorý úspešne absorbuje miestnu poľnohospodársku produkciu a služby ako regionálny produkt HONT a  prispeje k trvaloudržateľnému rozvoju  a ekonomickému a sociálnemu blahobytu všetkých generácií“</w:t>
      </w:r>
    </w:p>
    <w:p w:rsidR="00627B4A" w:rsidRPr="005D7149" w:rsidRDefault="00627B4A" w:rsidP="00627B4A">
      <w:pPr>
        <w:spacing w:after="0" w:line="360" w:lineRule="auto"/>
        <w:jc w:val="both"/>
        <w:rPr>
          <w:rFonts w:ascii="Times New Roman" w:hAnsi="Times New Roman"/>
          <w:b/>
          <w:sz w:val="24"/>
          <w:szCs w:val="24"/>
        </w:rPr>
      </w:pPr>
      <w:r w:rsidRPr="00991AC8">
        <w:rPr>
          <w:rFonts w:ascii="Times New Roman" w:hAnsi="Times New Roman"/>
          <w:b/>
          <w:sz w:val="24"/>
          <w:szCs w:val="24"/>
        </w:rPr>
        <w:t>STRATEGICKÝ CIEĽ:</w:t>
      </w:r>
    </w:p>
    <w:p w:rsidR="00627B4A" w:rsidRPr="00043554" w:rsidRDefault="00627B4A" w:rsidP="00627B4A">
      <w:pPr>
        <w:spacing w:after="0" w:line="360" w:lineRule="auto"/>
        <w:jc w:val="both"/>
        <w:rPr>
          <w:rFonts w:ascii="Times New Roman" w:eastAsia="Times New Roman" w:hAnsi="Times New Roman"/>
          <w:b/>
          <w:i/>
          <w:sz w:val="24"/>
          <w:szCs w:val="24"/>
          <w:lang w:eastAsia="sk-SK"/>
        </w:rPr>
      </w:pPr>
      <w:r w:rsidRPr="00043554">
        <w:rPr>
          <w:rFonts w:ascii="Times New Roman" w:hAnsi="Times New Roman"/>
          <w:b/>
          <w:i/>
          <w:sz w:val="24"/>
          <w:szCs w:val="24"/>
        </w:rPr>
        <w:t>„Zvýšenou podporou drobného podnikania, diverzifikáciou poľnohospodárstva, rozvojom turizmu, ekoturizmu a spolupráce, zavedením inovácií, znižovaním chudoby, využitím prírodných a kultúrno-historických zdrojov s ohľadom na ochranu životného prostredia</w:t>
      </w:r>
      <w:r w:rsidRPr="00043554">
        <w:rPr>
          <w:rFonts w:ascii="Times New Roman" w:hAnsi="Times New Roman"/>
          <w:b/>
          <w:i/>
          <w:color w:val="FF0000"/>
          <w:sz w:val="24"/>
          <w:szCs w:val="24"/>
        </w:rPr>
        <w:t xml:space="preserve">  </w:t>
      </w:r>
      <w:r w:rsidRPr="00043554">
        <w:rPr>
          <w:rFonts w:ascii="Times New Roman" w:hAnsi="Times New Roman"/>
          <w:b/>
          <w:i/>
          <w:sz w:val="24"/>
          <w:szCs w:val="24"/>
        </w:rPr>
        <w:t>dosiahnuť trvaloudržateľný rozvoj regiónu  a ekonomický a hospodársky blahobyt pre všetky generácie.</w:t>
      </w:r>
      <w:r>
        <w:rPr>
          <w:rFonts w:ascii="Times New Roman" w:hAnsi="Times New Roman"/>
          <w:b/>
          <w:i/>
          <w:sz w:val="24"/>
          <w:szCs w:val="24"/>
        </w:rPr>
        <w:t>“</w:t>
      </w:r>
    </w:p>
    <w:p w:rsidR="00627B4A" w:rsidRPr="00043554" w:rsidRDefault="00627B4A" w:rsidP="00627B4A">
      <w:pPr>
        <w:spacing w:after="0" w:line="360" w:lineRule="auto"/>
        <w:ind w:firstLine="708"/>
        <w:jc w:val="both"/>
        <w:rPr>
          <w:rFonts w:ascii="Times New Roman" w:hAnsi="Times New Roman"/>
          <w:color w:val="222222"/>
          <w:sz w:val="24"/>
          <w:szCs w:val="24"/>
        </w:rPr>
      </w:pPr>
      <w:r w:rsidRPr="00123BBF">
        <w:rPr>
          <w:rFonts w:ascii="Times New Roman" w:eastAsia="Times New Roman" w:hAnsi="Times New Roman"/>
          <w:sz w:val="24"/>
          <w:szCs w:val="24"/>
          <w:lang w:eastAsia="sk-SK"/>
        </w:rPr>
        <w:t xml:space="preserve">Aby sme dosiahli </w:t>
      </w:r>
      <w:r>
        <w:rPr>
          <w:rFonts w:ascii="Times New Roman" w:eastAsia="Times New Roman" w:hAnsi="Times New Roman"/>
          <w:sz w:val="24"/>
          <w:szCs w:val="24"/>
          <w:lang w:eastAsia="sk-SK"/>
        </w:rPr>
        <w:t>naplnenie strategického cieľa je dôležité sústrediť sa na rozvoj vidieckeho cestovného ruchu, nakoľko c</w:t>
      </w:r>
      <w:r w:rsidRPr="00651C8E">
        <w:rPr>
          <w:rFonts w:ascii="Times New Roman" w:hAnsi="Times New Roman"/>
          <w:sz w:val="24"/>
          <w:szCs w:val="24"/>
        </w:rPr>
        <w:t>estovný ruch predstavuje odvetvie, ktoré má prierezový charakter a na jeho realizácii sa priamo podieľa celý rad ďalších odvetví (napr. doprava, kultúra, stavebníctvo, zdravotníctvo, priemyselné odvetvia, poľnohospodárstvo,...).</w:t>
      </w:r>
      <w:r>
        <w:rPr>
          <w:rFonts w:ascii="Times New Roman" w:hAnsi="Times New Roman"/>
          <w:color w:val="222222"/>
          <w:sz w:val="24"/>
          <w:szCs w:val="24"/>
        </w:rPr>
        <w:t xml:space="preserve"> </w:t>
      </w:r>
      <w:r w:rsidRPr="00123BBF">
        <w:rPr>
          <w:rFonts w:ascii="Times New Roman" w:eastAsia="Times New Roman" w:hAnsi="Times New Roman"/>
          <w:sz w:val="24"/>
          <w:szCs w:val="24"/>
          <w:lang w:eastAsia="sk-SK"/>
        </w:rPr>
        <w:t xml:space="preserve">Je tvorcom nových pracovných príležitostí a pokiaľ zamestnáva miestne obyvateľstvo stimuluje miestny trh práce a umožňuje využiť miestnu pracovnú silu. Spôsobuje tým zmeny sociálnej a kultúrnej úrovne obyvateľstva. Znižuje percento emigrácie z regiónu s nedostatkom pracovných miest za prácou do iných atraktívnejších regiónov. Vytvára nielen </w:t>
      </w:r>
      <w:r w:rsidRPr="00123BBF">
        <w:rPr>
          <w:rFonts w:ascii="Times New Roman" w:eastAsia="Times New Roman" w:hAnsi="Times New Roman"/>
          <w:sz w:val="24"/>
          <w:szCs w:val="24"/>
          <w:lang w:eastAsia="sk-SK"/>
        </w:rPr>
        <w:lastRenderedPageBreak/>
        <w:t xml:space="preserve">priamu zamestnanosť v podnikoch cestovného ruchu, ale v dôsledku multiplikačného efektu aj sekundárnu zamestnanosť v nadväzných odvetviach. </w:t>
      </w:r>
    </w:p>
    <w:p w:rsidR="00627B4A" w:rsidRPr="00123BBF" w:rsidRDefault="00627B4A" w:rsidP="00627B4A">
      <w:pPr>
        <w:spacing w:after="0" w:line="360" w:lineRule="auto"/>
        <w:ind w:firstLine="708"/>
        <w:jc w:val="both"/>
        <w:rPr>
          <w:rFonts w:ascii="Times New Roman" w:eastAsia="Times New Roman" w:hAnsi="Times New Roman"/>
          <w:sz w:val="24"/>
          <w:szCs w:val="24"/>
          <w:lang w:eastAsia="sk-SK"/>
        </w:rPr>
      </w:pPr>
      <w:r w:rsidRPr="00123BBF">
        <w:rPr>
          <w:rFonts w:ascii="Times New Roman" w:eastAsia="Times New Roman" w:hAnsi="Times New Roman"/>
          <w:sz w:val="24"/>
          <w:szCs w:val="24"/>
          <w:lang w:eastAsia="sk-SK"/>
        </w:rPr>
        <w:t>Rozvojom podnikateľských aktivít a príležitostí pre miestne obyvateľstvo cestovný ruch zlepšuje zárobkové možnosti, podporuje rozvoj nadväzných činností miestneho trhu (obchodu, remesiel, poľnohospodárstva a pod.) a takto aktivizuje celkové hospodárstvo v regióne, čo sa odrazí v jeho pozitívnom pôsobení na tvorbu a rast hrubého produktu regiónu.</w:t>
      </w:r>
    </w:p>
    <w:p w:rsidR="00627B4A" w:rsidRPr="00123BBF" w:rsidRDefault="00627B4A" w:rsidP="00627B4A">
      <w:pPr>
        <w:spacing w:after="0" w:line="360" w:lineRule="auto"/>
        <w:ind w:firstLine="708"/>
        <w:jc w:val="both"/>
        <w:rPr>
          <w:rFonts w:ascii="Times New Roman" w:eastAsia="Times New Roman" w:hAnsi="Times New Roman"/>
          <w:sz w:val="24"/>
          <w:szCs w:val="24"/>
          <w:lang w:eastAsia="sk-SK"/>
        </w:rPr>
      </w:pPr>
      <w:r w:rsidRPr="00123BBF">
        <w:rPr>
          <w:rFonts w:ascii="Times New Roman" w:eastAsia="Times New Roman" w:hAnsi="Times New Roman"/>
          <w:sz w:val="24"/>
          <w:szCs w:val="24"/>
          <w:lang w:eastAsia="sk-SK"/>
        </w:rPr>
        <w:t>Vplyvom ekonomickej špecializácie regiónu na cestovný ruch sa budujú lepšie kooperačné vzťahy s inými regiónmi, ktoré sa špecializujú na iné odvetvia a činnosti. Cestovný ruch je zdrojom príjmov regiónu, podieľa sa na tvorbe hodnoty a vďaka jeho multiplikačnému efektu stimuluje aj vznik nových organizačných štruktúr v regióne. Pokiaľ sa príjmy získané z cestovného ruchu investujú ako výdavky v tom istom regióne, indukovaným príjmom sa podporí vlastný región.</w:t>
      </w:r>
    </w:p>
    <w:p w:rsidR="00627B4A" w:rsidRPr="00123BBF" w:rsidRDefault="00627B4A" w:rsidP="00627B4A">
      <w:pPr>
        <w:spacing w:after="0" w:line="360" w:lineRule="auto"/>
        <w:ind w:firstLine="708"/>
        <w:jc w:val="both"/>
        <w:rPr>
          <w:rFonts w:ascii="Times New Roman" w:eastAsia="Times New Roman" w:hAnsi="Times New Roman"/>
          <w:sz w:val="24"/>
          <w:szCs w:val="24"/>
          <w:lang w:eastAsia="sk-SK"/>
        </w:rPr>
      </w:pPr>
      <w:r w:rsidRPr="00123BBF">
        <w:rPr>
          <w:rFonts w:ascii="Times New Roman" w:eastAsia="Times New Roman" w:hAnsi="Times New Roman"/>
          <w:sz w:val="24"/>
          <w:szCs w:val="24"/>
          <w:lang w:eastAsia="sk-SK"/>
        </w:rPr>
        <w:t>Z municipálneho pohľadu je cestovný ruch zdrojom zvýšenia príjmov rozpočtu mesta alebo obce. V regióne podporuje cestovný ruch rozvoj technickej i sociálnej infraštruktúry a dostáva do popredia otázku starostlivosti o životné prostredie. Ovplyvňuje tým postoje a mienku miestneho obyvateľstva, ktoré potom chápe cestovný ruch ako prínos nielen pre nich samotných, ale aj pre ich región ako priestor, v ktorom žijú.</w:t>
      </w:r>
    </w:p>
    <w:p w:rsidR="00627B4A" w:rsidRPr="00123BBF" w:rsidRDefault="00627B4A" w:rsidP="00627B4A">
      <w:pPr>
        <w:spacing w:after="0" w:line="360" w:lineRule="auto"/>
        <w:ind w:firstLine="708"/>
        <w:jc w:val="both"/>
        <w:rPr>
          <w:rFonts w:ascii="Times New Roman" w:eastAsia="Times New Roman" w:hAnsi="Times New Roman"/>
          <w:sz w:val="24"/>
          <w:szCs w:val="24"/>
          <w:lang w:eastAsia="sk-SK"/>
        </w:rPr>
      </w:pPr>
      <w:r w:rsidRPr="00123BBF">
        <w:rPr>
          <w:rFonts w:ascii="Times New Roman" w:eastAsia="Times New Roman" w:hAnsi="Times New Roman"/>
          <w:sz w:val="24"/>
          <w:szCs w:val="24"/>
          <w:lang w:eastAsia="sk-SK"/>
        </w:rPr>
        <w:t xml:space="preserve">Aby sa cestovný ruch rozvíjal v regióne v pozitívnom smere a minimalizovali sa jeho negatívne účinky, musí existovať niekto, kto ho bude koordinovať. Túto úlohu môžu plniť </w:t>
      </w:r>
      <w:r>
        <w:rPr>
          <w:rFonts w:ascii="Times New Roman" w:eastAsia="Times New Roman" w:hAnsi="Times New Roman"/>
          <w:sz w:val="24"/>
          <w:szCs w:val="24"/>
          <w:lang w:eastAsia="sk-SK"/>
        </w:rPr>
        <w:t>miestna akčná skupina v spolupráci s oblastnými organizáciami cestovného ruchu, podnikateľmi, verejnou správou a spolkami a pod. Ich úlohou bude</w:t>
      </w:r>
      <w:r w:rsidRPr="00123BBF">
        <w:rPr>
          <w:rFonts w:ascii="Times New Roman" w:eastAsia="Times New Roman" w:hAnsi="Times New Roman"/>
          <w:sz w:val="24"/>
          <w:szCs w:val="24"/>
          <w:lang w:eastAsia="sk-SK"/>
        </w:rPr>
        <w:t xml:space="preserve"> usmerňovanie záujmov podnikateľov, miestneho obyvateľstva, návštevníkov regiónu ako aj prírodných a kultúrnych zdrojov. </w:t>
      </w:r>
    </w:p>
    <w:p w:rsidR="00627B4A" w:rsidRDefault="00627B4A" w:rsidP="00627B4A">
      <w:pPr>
        <w:spacing w:after="0" w:line="360" w:lineRule="auto"/>
        <w:ind w:firstLine="708"/>
        <w:jc w:val="both"/>
        <w:rPr>
          <w:rFonts w:ascii="Times New Roman" w:hAnsi="Times New Roman"/>
          <w:bCs/>
          <w:sz w:val="24"/>
          <w:szCs w:val="24"/>
        </w:rPr>
      </w:pPr>
      <w:r w:rsidRPr="00123BBF">
        <w:rPr>
          <w:rFonts w:ascii="Times New Roman" w:hAnsi="Times New Roman"/>
          <w:sz w:val="24"/>
          <w:szCs w:val="24"/>
        </w:rPr>
        <w:t>Podpora malých a stredných podnikov je kľúčovým predpokladom rozvoja regionálne viazaných pracovných miest.</w:t>
      </w:r>
      <w:r>
        <w:rPr>
          <w:rFonts w:ascii="Times New Roman" w:hAnsi="Times New Roman"/>
          <w:sz w:val="24"/>
          <w:szCs w:val="24"/>
        </w:rPr>
        <w:t xml:space="preserve"> Pre rozvoj regiónu je neodmysliteľné podporovať </w:t>
      </w:r>
      <w:r w:rsidRPr="00123BBF">
        <w:rPr>
          <w:rFonts w:ascii="Times New Roman" w:hAnsi="Times New Roman"/>
          <w:sz w:val="24"/>
          <w:szCs w:val="24"/>
        </w:rPr>
        <w:t>poľnohospodárstvo ako multifunkčné odvetvie</w:t>
      </w:r>
      <w:r>
        <w:rPr>
          <w:rFonts w:ascii="Times New Roman" w:hAnsi="Times New Roman"/>
          <w:sz w:val="24"/>
          <w:szCs w:val="24"/>
        </w:rPr>
        <w:t xml:space="preserve">. Dôležité je </w:t>
      </w:r>
      <w:r w:rsidRPr="006059FB">
        <w:rPr>
          <w:rFonts w:ascii="Times New Roman" w:hAnsi="Times New Roman"/>
          <w:bCs/>
          <w:sz w:val="24"/>
          <w:szCs w:val="24"/>
        </w:rPr>
        <w:t>vytvoriť podmienky na komplexnú podporu rozvoja vidieckeho turizmu</w:t>
      </w:r>
      <w:r>
        <w:rPr>
          <w:rFonts w:ascii="Times New Roman" w:hAnsi="Times New Roman"/>
          <w:bCs/>
          <w:sz w:val="24"/>
          <w:szCs w:val="24"/>
        </w:rPr>
        <w:t>, ekoturizmu</w:t>
      </w:r>
      <w:r w:rsidRPr="006059FB">
        <w:rPr>
          <w:rFonts w:ascii="Times New Roman" w:hAnsi="Times New Roman"/>
          <w:bCs/>
          <w:sz w:val="24"/>
          <w:szCs w:val="24"/>
        </w:rPr>
        <w:t xml:space="preserve"> a agroturistiky, vrátane budovania infraštruktúry, chýbajúcich inštitúcií, informačného a rezervačného systému a podpory marketingu v cestovnom ruchu.</w:t>
      </w:r>
    </w:p>
    <w:p w:rsidR="00627B4A" w:rsidRDefault="00627B4A" w:rsidP="00627B4A">
      <w:pPr>
        <w:spacing w:after="0" w:line="360" w:lineRule="auto"/>
        <w:ind w:firstLine="708"/>
        <w:jc w:val="both"/>
        <w:rPr>
          <w:rFonts w:ascii="Times New Roman" w:hAnsi="Times New Roman"/>
          <w:sz w:val="24"/>
          <w:szCs w:val="24"/>
        </w:rPr>
      </w:pPr>
      <w:r w:rsidRPr="007E150C">
        <w:rPr>
          <w:rFonts w:ascii="Times New Roman" w:hAnsi="Times New Roman"/>
          <w:sz w:val="24"/>
          <w:szCs w:val="24"/>
        </w:rPr>
        <w:t>Ciele stratégie CLLD prispievajú k cieľom stratégie EU 2020 hlavne k pr</w:t>
      </w:r>
      <w:r>
        <w:rPr>
          <w:rFonts w:ascii="Times New Roman" w:hAnsi="Times New Roman"/>
          <w:sz w:val="24"/>
          <w:szCs w:val="24"/>
        </w:rPr>
        <w:t xml:space="preserve">vému cieľu „Zamestnanosť“, </w:t>
      </w:r>
      <w:r w:rsidRPr="007E150C">
        <w:rPr>
          <w:rFonts w:ascii="Times New Roman" w:hAnsi="Times New Roman"/>
          <w:sz w:val="24"/>
          <w:szCs w:val="24"/>
        </w:rPr>
        <w:t xml:space="preserve"> k</w:t>
      </w:r>
      <w:r>
        <w:rPr>
          <w:rFonts w:ascii="Times New Roman" w:hAnsi="Times New Roman"/>
          <w:sz w:val="24"/>
          <w:szCs w:val="24"/>
        </w:rPr>
        <w:t xml:space="preserve"> tretiemu cieľu „Zmena klímy a energetická udržateľnosť“ a k  </w:t>
      </w:r>
      <w:r w:rsidRPr="007E150C">
        <w:rPr>
          <w:rFonts w:ascii="Times New Roman" w:hAnsi="Times New Roman"/>
          <w:sz w:val="24"/>
          <w:szCs w:val="24"/>
        </w:rPr>
        <w:t>piatemu cieľu „Boj proti ch</w:t>
      </w:r>
      <w:r>
        <w:rPr>
          <w:rFonts w:ascii="Times New Roman" w:hAnsi="Times New Roman"/>
          <w:sz w:val="24"/>
          <w:szCs w:val="24"/>
        </w:rPr>
        <w:t xml:space="preserve">udobe a sociálnemu vylúčeniu“. </w:t>
      </w:r>
    </w:p>
    <w:p w:rsidR="00627B4A" w:rsidRPr="00043554" w:rsidRDefault="00627B4A" w:rsidP="00627B4A">
      <w:pPr>
        <w:spacing w:after="0" w:line="360" w:lineRule="auto"/>
        <w:ind w:firstLine="708"/>
        <w:jc w:val="both"/>
        <w:rPr>
          <w:rFonts w:ascii="Times New Roman" w:hAnsi="Times New Roman"/>
          <w:sz w:val="24"/>
          <w:szCs w:val="24"/>
        </w:rPr>
      </w:pPr>
      <w:r w:rsidRPr="00043554">
        <w:rPr>
          <w:rFonts w:ascii="Times New Roman" w:hAnsi="Times New Roman"/>
          <w:sz w:val="24"/>
          <w:szCs w:val="24"/>
        </w:rPr>
        <w:t xml:space="preserve">Ciele stratégie CLLD prispievajú k cieľom Integrovaného regionálneho operačného programu k Špecifickému cieľu č. 5.1.2: Zlepšenie udržateľných vzťahov medzi vidieckymi </w:t>
      </w:r>
      <w:r w:rsidRPr="00043554">
        <w:rPr>
          <w:rFonts w:ascii="Times New Roman" w:hAnsi="Times New Roman"/>
          <w:sz w:val="24"/>
          <w:szCs w:val="24"/>
        </w:rPr>
        <w:lastRenderedPageBreak/>
        <w:t xml:space="preserve">rozvojovými centrami a ich zázemím vo verejných službách a vo verejných infraštruktúrach a tiež k  Špecifickému cieľu č. 5.1.1: Zvýšenie zamestnanosti na miestnej úrovni podporou podnikania a inovácií. Tak isto sú v súlade s globálnym cieľom IROP: Prispieť k zlepšeniu kvality života a zabezpečiť udržateľné poskytovanie verejných služieb s dopadom na vyvážený a udržateľný územný rozvoj, hospodársku, územnú a sociálnu súdržnosť regiónov, miest a obcí. </w:t>
      </w:r>
    </w:p>
    <w:p w:rsidR="00627B4A" w:rsidRDefault="00627B4A" w:rsidP="00627B4A">
      <w:pPr>
        <w:spacing w:after="0" w:line="360" w:lineRule="auto"/>
        <w:ind w:firstLine="708"/>
        <w:jc w:val="both"/>
        <w:rPr>
          <w:rFonts w:ascii="Times New Roman" w:hAnsi="Times New Roman"/>
          <w:sz w:val="24"/>
          <w:szCs w:val="24"/>
        </w:rPr>
      </w:pPr>
      <w:r w:rsidRPr="00043554">
        <w:rPr>
          <w:rFonts w:ascii="Times New Roman" w:hAnsi="Times New Roman"/>
          <w:sz w:val="24"/>
          <w:szCs w:val="24"/>
        </w:rPr>
        <w:t>Ciele stratégie CLLD prispievajú k hlavnému cieľu Programu rozvoja vidieka SR 2014 – 2020: Podpora prenosu znalostí a inovácií v poľnohospodárstve, potravinárstve lesníctve a vidieckych oblastiach a podpora sociálnej inklúzie, znižovania chudoby a hospodárskeho rozvoja vo vidieckych oblastiach.</w:t>
      </w:r>
      <w:r w:rsidRPr="007E150C">
        <w:rPr>
          <w:rFonts w:ascii="Times New Roman" w:hAnsi="Times New Roman"/>
          <w:sz w:val="24"/>
          <w:szCs w:val="24"/>
        </w:rPr>
        <w:t xml:space="preserve"> </w:t>
      </w:r>
    </w:p>
    <w:p w:rsidR="00627B4A" w:rsidRPr="00B46F2A" w:rsidRDefault="00627B4A" w:rsidP="00D27864">
      <w:pPr>
        <w:pStyle w:val="Odsekzoznamu"/>
        <w:numPr>
          <w:ilvl w:val="1"/>
          <w:numId w:val="26"/>
        </w:numPr>
        <w:spacing w:after="0" w:line="360" w:lineRule="auto"/>
        <w:rPr>
          <w:rFonts w:ascii="Times New Roman" w:hAnsi="Times New Roman"/>
          <w:b/>
          <w:sz w:val="24"/>
          <w:szCs w:val="24"/>
        </w:rPr>
      </w:pPr>
      <w:r w:rsidRPr="009D5669">
        <w:rPr>
          <w:rFonts w:ascii="Times New Roman" w:hAnsi="Times New Roman"/>
          <w:b/>
          <w:sz w:val="24"/>
          <w:szCs w:val="24"/>
        </w:rPr>
        <w:t>Stanovenie priorít, špecifických cieľov a opatrení</w:t>
      </w:r>
    </w:p>
    <w:p w:rsidR="00627B4A" w:rsidRDefault="00627B4A" w:rsidP="00627B4A">
      <w:pPr>
        <w:spacing w:line="360" w:lineRule="auto"/>
        <w:ind w:firstLine="360"/>
        <w:jc w:val="both"/>
        <w:rPr>
          <w:rFonts w:ascii="Times New Roman" w:hAnsi="Times New Roman"/>
          <w:sz w:val="24"/>
          <w:szCs w:val="24"/>
        </w:rPr>
      </w:pPr>
      <w:r w:rsidRPr="00043554">
        <w:rPr>
          <w:rFonts w:ascii="Times New Roman" w:hAnsi="Times New Roman"/>
          <w:sz w:val="24"/>
          <w:szCs w:val="24"/>
        </w:rPr>
        <w:t>Vo väzbe na SWOT analýzy (kapitola 3.1), identifikáciu potrieb územia (kapitola 3.2), definovania vízie a strategického cieľa územia MAS Zlatá cesta (kapitola 4.1) boli stanovené nasledovné priority, ktoré sú podmienkou ďalšieho rozvoja územia:</w:t>
      </w:r>
    </w:p>
    <w:p w:rsidR="00627B4A" w:rsidRPr="000345DE"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Priorita 1: </w:t>
      </w:r>
      <w:r w:rsidRPr="000345DE">
        <w:rPr>
          <w:rFonts w:ascii="Times New Roman" w:hAnsi="Times New Roman"/>
          <w:sz w:val="24"/>
          <w:szCs w:val="24"/>
        </w:rPr>
        <w:t>Hospodársky a ekonomický rozvoj</w:t>
      </w:r>
    </w:p>
    <w:p w:rsidR="00627B4A" w:rsidRDefault="00627B4A" w:rsidP="00627B4A">
      <w:pPr>
        <w:spacing w:after="0" w:line="360" w:lineRule="auto"/>
        <w:jc w:val="both"/>
        <w:rPr>
          <w:rFonts w:ascii="Times New Roman" w:hAnsi="Times New Roman"/>
          <w:b/>
          <w:i/>
          <w:sz w:val="24"/>
          <w:szCs w:val="24"/>
        </w:rPr>
      </w:pPr>
      <w:r w:rsidRPr="000345DE">
        <w:rPr>
          <w:rFonts w:ascii="Times New Roman" w:hAnsi="Times New Roman"/>
          <w:sz w:val="24"/>
          <w:szCs w:val="24"/>
        </w:rPr>
        <w:t>Priorita 2: Rozvoj sociálnej spoločnosti</w:t>
      </w:r>
      <w:r w:rsidRPr="000345DE">
        <w:rPr>
          <w:rFonts w:ascii="Times New Roman" w:hAnsi="Times New Roman"/>
          <w:b/>
          <w:i/>
          <w:sz w:val="24"/>
          <w:szCs w:val="24"/>
        </w:rPr>
        <w:t xml:space="preserve"> </w:t>
      </w:r>
    </w:p>
    <w:p w:rsidR="00627B4A" w:rsidRDefault="00627B4A" w:rsidP="00627B4A">
      <w:pPr>
        <w:spacing w:after="0" w:line="360" w:lineRule="auto"/>
        <w:jc w:val="both"/>
        <w:rPr>
          <w:rFonts w:ascii="Times New Roman" w:hAnsi="Times New Roman"/>
          <w:b/>
          <w:i/>
          <w:sz w:val="24"/>
          <w:szCs w:val="24"/>
        </w:rPr>
      </w:pPr>
      <w:r w:rsidRPr="000345DE">
        <w:rPr>
          <w:rFonts w:ascii="Times New Roman" w:hAnsi="Times New Roman"/>
          <w:sz w:val="24"/>
          <w:szCs w:val="24"/>
        </w:rPr>
        <w:t xml:space="preserve">Priorita 3: Vidiecky cestovný ruch a ochrana prírodného a kultúrneho dedičstva </w:t>
      </w:r>
    </w:p>
    <w:p w:rsidR="00627B4A" w:rsidRDefault="00627B4A" w:rsidP="00627B4A">
      <w:pPr>
        <w:spacing w:after="0" w:line="360" w:lineRule="auto"/>
        <w:jc w:val="both"/>
        <w:rPr>
          <w:rFonts w:ascii="Times New Roman" w:hAnsi="Times New Roman"/>
          <w:sz w:val="24"/>
          <w:szCs w:val="24"/>
        </w:rPr>
      </w:pPr>
      <w:r w:rsidRPr="000345DE">
        <w:rPr>
          <w:rFonts w:ascii="Times New Roman" w:hAnsi="Times New Roman"/>
          <w:sz w:val="24"/>
          <w:szCs w:val="24"/>
        </w:rPr>
        <w:t>Priorita 4: Infraštruktúra a služby pre obyvateľov</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t>Priorita 5: Rozvoj partnerstva a efektívna činnosť MAS</w:t>
      </w:r>
    </w:p>
    <w:p w:rsidR="00627B4A" w:rsidRPr="00FB3C63" w:rsidRDefault="00627B4A" w:rsidP="00627B4A">
      <w:pPr>
        <w:spacing w:after="0" w:line="360" w:lineRule="auto"/>
        <w:jc w:val="both"/>
        <w:rPr>
          <w:rFonts w:ascii="Times New Roman" w:hAnsi="Times New Roman"/>
          <w:b/>
          <w:sz w:val="24"/>
          <w:szCs w:val="24"/>
        </w:rPr>
      </w:pPr>
      <w:r w:rsidRPr="00FB3C63">
        <w:rPr>
          <w:rFonts w:ascii="Times New Roman" w:hAnsi="Times New Roman"/>
          <w:b/>
          <w:sz w:val="24"/>
          <w:szCs w:val="24"/>
        </w:rPr>
        <w:t>Tabuľka č.4A Prepojenie územia s prioritami</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543"/>
      </w:tblGrid>
      <w:tr w:rsidR="00627B4A" w:rsidRPr="00043554" w:rsidTr="00627B4A">
        <w:trPr>
          <w:trHeight w:val="690"/>
        </w:trPr>
        <w:tc>
          <w:tcPr>
            <w:tcW w:w="4962" w:type="dxa"/>
            <w:shd w:val="clear" w:color="auto" w:fill="D9D9D9" w:themeFill="background1" w:themeFillShade="D9"/>
            <w:vAlign w:val="center"/>
          </w:tcPr>
          <w:p w:rsidR="00627B4A" w:rsidRPr="00627B4A" w:rsidRDefault="00627B4A" w:rsidP="00627B4A">
            <w:pPr>
              <w:outlineLvl w:val="3"/>
              <w:rPr>
                <w:rFonts w:ascii="Times New Roman" w:hAnsi="Times New Roman"/>
                <w:b/>
                <w:sz w:val="24"/>
                <w:szCs w:val="24"/>
              </w:rPr>
            </w:pPr>
            <w:r w:rsidRPr="00627B4A">
              <w:rPr>
                <w:rFonts w:ascii="Times New Roman" w:hAnsi="Times New Roman"/>
                <w:b/>
                <w:sz w:val="24"/>
                <w:szCs w:val="24"/>
              </w:rPr>
              <w:t>Potreba územia</w:t>
            </w:r>
          </w:p>
        </w:tc>
        <w:tc>
          <w:tcPr>
            <w:tcW w:w="3543" w:type="dxa"/>
            <w:shd w:val="clear" w:color="auto" w:fill="D9D9D9" w:themeFill="background1" w:themeFillShade="D9"/>
            <w:vAlign w:val="center"/>
          </w:tcPr>
          <w:p w:rsidR="00627B4A" w:rsidRPr="00627B4A" w:rsidRDefault="00627B4A" w:rsidP="00627B4A">
            <w:pPr>
              <w:outlineLvl w:val="3"/>
              <w:rPr>
                <w:rFonts w:ascii="Times New Roman" w:hAnsi="Times New Roman"/>
                <w:b/>
                <w:sz w:val="24"/>
                <w:szCs w:val="24"/>
              </w:rPr>
            </w:pPr>
            <w:r w:rsidRPr="00627B4A">
              <w:rPr>
                <w:rFonts w:ascii="Times New Roman" w:hAnsi="Times New Roman"/>
                <w:b/>
                <w:sz w:val="24"/>
                <w:szCs w:val="24"/>
              </w:rPr>
              <w:t xml:space="preserve">Priorita </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 xml:space="preserve">1. Ekonomický rozvoj </w:t>
            </w:r>
          </w:p>
        </w:tc>
        <w:tc>
          <w:tcPr>
            <w:tcW w:w="3543" w:type="dxa"/>
            <w:vAlign w:val="center"/>
          </w:tcPr>
          <w:p w:rsidR="00627B4A" w:rsidRPr="00627B4A" w:rsidRDefault="00627B4A" w:rsidP="00627B4A">
            <w:pPr>
              <w:spacing w:line="360" w:lineRule="auto"/>
              <w:jc w:val="both"/>
              <w:rPr>
                <w:rFonts w:ascii="Times New Roman" w:hAnsi="Times New Roman"/>
                <w:sz w:val="24"/>
                <w:szCs w:val="24"/>
              </w:rPr>
            </w:pPr>
            <w:r w:rsidRPr="00627B4A">
              <w:rPr>
                <w:rFonts w:ascii="Times New Roman" w:hAnsi="Times New Roman"/>
                <w:sz w:val="24"/>
                <w:szCs w:val="24"/>
              </w:rPr>
              <w:t>Priorita 1,3,5</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2. Rozvoj poľnohospodárstva</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1,3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3. Diverzifikácia poľnohospodárstva</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1,3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4. Rozvoj mikro a malého podnikania</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1,3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5. Rozvoj sociálnych a komunitných služieb</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2,3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6. Budovanie infraštruktúry pre vzdelávanie</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2,3,4</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7. Rozvoj vidieckeho cestovného ruchu</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1,3,4,5</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8. Rozvoj infraštruktúry malých rozmerov</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2,3,4,5</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lastRenderedPageBreak/>
              <w:t>9. Rozvoj kultúry a voľného času</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2,3,4,5</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10. Dopravné prepojenie a dostupnosť sídiel</w:t>
            </w:r>
          </w:p>
        </w:tc>
        <w:tc>
          <w:tcPr>
            <w:tcW w:w="3543"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Priorita 1,3,4</w:t>
            </w:r>
          </w:p>
        </w:tc>
      </w:tr>
    </w:tbl>
    <w:p w:rsidR="009F0CCB" w:rsidRDefault="009F0CCB" w:rsidP="00627B4A">
      <w:pPr>
        <w:spacing w:after="0" w:line="360" w:lineRule="auto"/>
        <w:jc w:val="both"/>
        <w:rPr>
          <w:rFonts w:ascii="Times New Roman" w:hAnsi="Times New Roman"/>
          <w:b/>
          <w:i/>
          <w:sz w:val="24"/>
          <w:szCs w:val="24"/>
        </w:rPr>
      </w:pP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b/>
          <w:i/>
          <w:sz w:val="24"/>
          <w:szCs w:val="24"/>
        </w:rPr>
        <w:t>Priorita 1: Hospodársky a ekonomický rozvoj</w:t>
      </w:r>
      <w:r w:rsidRPr="00043554">
        <w:rPr>
          <w:rFonts w:ascii="Times New Roman" w:hAnsi="Times New Roman"/>
          <w:sz w:val="24"/>
          <w:szCs w:val="24"/>
        </w:rPr>
        <w:t xml:space="preserve"> </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b/>
          <w:i/>
          <w:sz w:val="24"/>
          <w:szCs w:val="24"/>
        </w:rPr>
        <w:t>Popis:</w:t>
      </w:r>
      <w:r w:rsidRPr="00043554">
        <w:rPr>
          <w:rFonts w:ascii="Times New Roman" w:hAnsi="Times New Roman"/>
          <w:sz w:val="24"/>
          <w:szCs w:val="24"/>
        </w:rPr>
        <w:t xml:space="preserve"> </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 xml:space="preserve">Podpora malého a stredného podnikania, prosperita, podpora tradičných remesiel, poľnohospodárstvo a lesné hospodárstvo, výroba, predaj z dvora, regionálne produkty, gastronómia, služby, spolupráca, strieborná ekonomika, zelená ekonomika. </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t>Špecifické ciele:</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1.1: Podporou investícií a inovácií pre spracovanie a uvádzanie na trh poľnohospodárskych výrobkov dosiahnuť efektívnejšie využitie domáceho ekonomického, prírodného a ľudského potenciálu.</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1.2: Podporou mladých poľnohospodárov zabezpečiť návrat mladých ľudí k pôde a zlepšiť ich ekonomickú situáciu a zamestnanosť.</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1.3: Podporou investícií a inovácií do vytvárania a rozvoja nepoľnohospodárskych činností docieliť diverzifikáciu poľnohospodárstva a zlepšiť zamestnanosť v regióne.</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1.4: Zakladaním a podporou nových, inovatívnych mikro a malých podnikov, samostatne zárobkovo činných osôb a družstiev oživiť ekonomický rozvoj v regióne, zlepšiť zamestnanosť a zamestnateľnosť.</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1.5: Podporou existujúcich mikro a malých podnikov, samostatne zárobkovo činných osôb a družstiev prispieť k oživeniu ekonomického rozvoja v regióne, podpore inovatívnych projektov a zlepšeniu zamestnanosti.</w:t>
      </w:r>
    </w:p>
    <w:p w:rsidR="00627B4A" w:rsidRPr="00043554" w:rsidRDefault="00627B4A" w:rsidP="00627B4A">
      <w:pPr>
        <w:pStyle w:val="Odsekzoznamu"/>
        <w:spacing w:after="0" w:line="360" w:lineRule="auto"/>
        <w:ind w:left="0"/>
        <w:jc w:val="both"/>
        <w:rPr>
          <w:rFonts w:ascii="Times New Roman" w:hAnsi="Times New Roman"/>
          <w:b/>
          <w:i/>
          <w:sz w:val="24"/>
          <w:szCs w:val="24"/>
        </w:rPr>
      </w:pPr>
      <w:r w:rsidRPr="00043554">
        <w:rPr>
          <w:rFonts w:ascii="Times New Roman" w:hAnsi="Times New Roman"/>
          <w:b/>
          <w:i/>
          <w:sz w:val="24"/>
          <w:szCs w:val="24"/>
        </w:rPr>
        <w:t>Odôvodnenie:</w:t>
      </w:r>
    </w:p>
    <w:p w:rsidR="00627B4A" w:rsidRPr="00043554" w:rsidRDefault="00627B4A" w:rsidP="00627B4A">
      <w:pPr>
        <w:pStyle w:val="Odsekzoznamu"/>
        <w:spacing w:after="0" w:line="360" w:lineRule="auto"/>
        <w:ind w:left="0"/>
        <w:jc w:val="both"/>
        <w:rPr>
          <w:rFonts w:ascii="Times New Roman" w:hAnsi="Times New Roman"/>
          <w:sz w:val="24"/>
          <w:szCs w:val="24"/>
        </w:rPr>
      </w:pPr>
      <w:r w:rsidRPr="00043554">
        <w:rPr>
          <w:rFonts w:ascii="Times New Roman" w:hAnsi="Times New Roman"/>
          <w:sz w:val="24"/>
          <w:szCs w:val="24"/>
        </w:rPr>
        <w:t>Slabé stránky zo SWOT analýzy: nízka podnikateľská aktivita občanov, úpadok poľnohospodárstva a výroby, nedostatok pracovných príležitostí, odliv mladých ľudí mimo regiónu, do zahraničia.</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 xml:space="preserve">Jednou z príležitostí ako dosiahnuť ekonomický rozvoj regiónu, je zabezpečiť rozvoj malého a stredného podnikania, podporovať mladých farmárov a rodinné farmy, tradičné remeslá. Ďalej je dôležité podporovať investície zamerané na spracovanie a uvádzanie poľnohospodárskych výrobkov na trh aj ako regionálnych produktov značky Hont, ďalej podporovať aktivity  ako sú výstavba, rekonštrukcia, modernizácia objektov súvisiacich so spracovaním, skladovaním výrobkov, aktivity zamerané  na rekonštrukciu a modernizáciu </w:t>
      </w:r>
      <w:r w:rsidRPr="00043554">
        <w:rPr>
          <w:rFonts w:ascii="Times New Roman" w:hAnsi="Times New Roman"/>
          <w:sz w:val="24"/>
          <w:szCs w:val="24"/>
        </w:rPr>
        <w:lastRenderedPageBreak/>
        <w:t xml:space="preserve">zariadení, strojov, prístrojov a zavedenie inovatívnych technológií, nákup chladiarenských, mraziarenských špeciálnych automobilov, zavedenie technológií a postupov s cieľom vytvoriť nové alebo kvalitnejšie výrobky a otvorenie nových trhov a tiež podporovať investície do vytvárania a rozvoja nepoľnohospodársky činností, rozvíjať vidiecky cestovný ruch a agroturistiku, modernizovať ubytovacie zariadenia a rozvíjať rekreačné a relaxačné služby, zamerať sa na alternatívnu medicínu, kultúrne a športové vyžitie, rekreáciu a pod.   </w:t>
      </w:r>
    </w:p>
    <w:p w:rsidR="00627B4A" w:rsidRPr="00043554" w:rsidRDefault="00627B4A" w:rsidP="00627B4A">
      <w:pPr>
        <w:pStyle w:val="Normlnywebov"/>
        <w:spacing w:before="0" w:beforeAutospacing="0" w:after="0" w:afterAutospacing="0" w:line="360" w:lineRule="auto"/>
        <w:jc w:val="both"/>
      </w:pPr>
      <w:r w:rsidRPr="00043554">
        <w:t xml:space="preserve">        Pri hospodárskom a ekonomickom rozvoji je dôležité dbať aj na zelenú ekonomiku, pričom ide o  prijatie environmentálnych nákladov do ekonomiky a využívanie ekonomických nástrojov pri dosiahnutí cieľov trvalo udržateľného rozvoja a znižovanie neudržateľnej spotreby a výroby. Zelená ekonomika vytvára zelené pracovné príležitosti, efektívne využíva prírodné a energetické zdroje, rešpektuje hranice využívania prírodných zdrojov a ekologické limity a obmedzenia, uplatňuje integrovaný rozhodovací proces, chráni biodiverzitu a ekosystémy, prispieva k zníženiu chudoby, zvýšeniu blahobytu, zlepšeniu životných podmienok ľudí, zabezpečeniu ich sociálnej ochrany a prístupu k nevyhnutným potrebám. </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 xml:space="preserve">        S ekonomickým rozvoj regiónu súvisí aj strieborná ekonomika, kde už v súčasnosti kúpeľné mesto Dudince ako aj niektoré hotely sa orientujú vyslovene na klientov v dôchodcovskom veku. </w:t>
      </w:r>
      <w:r w:rsidRPr="00043554">
        <w:rPr>
          <w:rFonts w:ascii="Times New Roman" w:eastAsia="Times New Roman" w:hAnsi="Times New Roman"/>
          <w:sz w:val="24"/>
          <w:szCs w:val="24"/>
          <w:lang w:eastAsia="sk-SK"/>
        </w:rPr>
        <w:t>Potenciál</w:t>
      </w:r>
      <w:r>
        <w:rPr>
          <w:rFonts w:ascii="Times New Roman" w:eastAsia="Times New Roman" w:hAnsi="Times New Roman"/>
          <w:sz w:val="24"/>
          <w:szCs w:val="24"/>
          <w:lang w:eastAsia="sk-SK"/>
        </w:rPr>
        <w:t>,</w:t>
      </w:r>
      <w:r w:rsidRPr="00043554">
        <w:rPr>
          <w:rFonts w:ascii="Times New Roman" w:eastAsia="Times New Roman" w:hAnsi="Times New Roman"/>
          <w:sz w:val="24"/>
          <w:szCs w:val="24"/>
          <w:lang w:eastAsia="sk-SK"/>
        </w:rPr>
        <w:t xml:space="preserve"> ktorý predstavujú inovatívne produkty a služby vyvinuté pre zvyšovanie kvality života v narastajúcom veku. Stále viac si uvedomuje</w:t>
      </w:r>
      <w:r>
        <w:rPr>
          <w:rFonts w:ascii="Times New Roman" w:eastAsia="Times New Roman" w:hAnsi="Times New Roman"/>
          <w:sz w:val="24"/>
          <w:szCs w:val="24"/>
          <w:lang w:eastAsia="sk-SK"/>
        </w:rPr>
        <w:t>me</w:t>
      </w:r>
      <w:r w:rsidRPr="00043554">
        <w:rPr>
          <w:rFonts w:ascii="Times New Roman" w:eastAsia="Times New Roman" w:hAnsi="Times New Roman"/>
          <w:sz w:val="24"/>
          <w:szCs w:val="24"/>
          <w:lang w:eastAsia="sk-SK"/>
        </w:rPr>
        <w:t xml:space="preserve"> tento rastúci priestor, ktorý sa na trhu naskytol práve vďaka starnúcim spoluobčanom. V území je priestor aj pre starostlivosť o miestne prest</w:t>
      </w:r>
      <w:r>
        <w:rPr>
          <w:rFonts w:ascii="Times New Roman" w:eastAsia="Times New Roman" w:hAnsi="Times New Roman"/>
          <w:sz w:val="24"/>
          <w:szCs w:val="24"/>
          <w:lang w:eastAsia="sk-SK"/>
        </w:rPr>
        <w:t>a</w:t>
      </w:r>
      <w:r w:rsidRPr="00043554">
        <w:rPr>
          <w:rFonts w:ascii="Times New Roman" w:eastAsia="Times New Roman" w:hAnsi="Times New Roman"/>
          <w:sz w:val="24"/>
          <w:szCs w:val="24"/>
          <w:lang w:eastAsia="sk-SK"/>
        </w:rPr>
        <w:t>rl</w:t>
      </w:r>
      <w:r>
        <w:rPr>
          <w:rFonts w:ascii="Times New Roman" w:eastAsia="Times New Roman" w:hAnsi="Times New Roman"/>
          <w:sz w:val="24"/>
          <w:szCs w:val="24"/>
          <w:lang w:eastAsia="sk-SK"/>
        </w:rPr>
        <w:t>é</w:t>
      </w:r>
      <w:r w:rsidRPr="00043554">
        <w:rPr>
          <w:rFonts w:ascii="Times New Roman" w:eastAsia="Times New Roman" w:hAnsi="Times New Roman"/>
          <w:sz w:val="24"/>
          <w:szCs w:val="24"/>
          <w:lang w:eastAsia="sk-SK"/>
        </w:rPr>
        <w:t xml:space="preserve"> obyvateľstvo  a zdravotne postihnutých, ktoré môže podporovať miestnu ekonomiku. </w:t>
      </w:r>
      <w:r w:rsidRPr="00043554">
        <w:rPr>
          <w:rFonts w:ascii="Times New Roman" w:hAnsi="Times New Roman"/>
          <w:sz w:val="24"/>
          <w:szCs w:val="24"/>
        </w:rPr>
        <w:t xml:space="preserve">S rozvojom všetkých uvedených aktivít súvisí vytvorenie nových pracovných miest a tiež zabránenie odlivu mladých ľudí mimo regiónu. </w:t>
      </w:r>
    </w:p>
    <w:p w:rsidR="00627B4A" w:rsidRPr="00043554" w:rsidRDefault="00627B4A" w:rsidP="00627B4A">
      <w:pPr>
        <w:pStyle w:val="Odsekzoznamu"/>
        <w:spacing w:after="0" w:line="360" w:lineRule="auto"/>
        <w:ind w:left="0"/>
        <w:contextualSpacing w:val="0"/>
        <w:jc w:val="both"/>
        <w:rPr>
          <w:rFonts w:ascii="Times New Roman" w:hAnsi="Times New Roman"/>
          <w:b/>
          <w:i/>
          <w:sz w:val="24"/>
          <w:szCs w:val="24"/>
        </w:rPr>
      </w:pPr>
      <w:r w:rsidRPr="00043554">
        <w:rPr>
          <w:rFonts w:ascii="Times New Roman" w:hAnsi="Times New Roman"/>
          <w:b/>
          <w:i/>
          <w:sz w:val="24"/>
          <w:szCs w:val="24"/>
        </w:rPr>
        <w:t>Priorita 2: Rozvoj sociálnej spoločnosti</w:t>
      </w:r>
    </w:p>
    <w:p w:rsidR="00627B4A" w:rsidRPr="00043554" w:rsidRDefault="00627B4A" w:rsidP="00627B4A">
      <w:pPr>
        <w:pStyle w:val="Odsekzoznamu"/>
        <w:spacing w:after="0" w:line="360" w:lineRule="auto"/>
        <w:ind w:left="0"/>
        <w:contextualSpacing w:val="0"/>
        <w:jc w:val="both"/>
        <w:rPr>
          <w:rFonts w:ascii="Times New Roman" w:hAnsi="Times New Roman"/>
          <w:sz w:val="24"/>
          <w:szCs w:val="24"/>
        </w:rPr>
      </w:pPr>
      <w:r w:rsidRPr="00043554">
        <w:rPr>
          <w:rFonts w:ascii="Times New Roman" w:hAnsi="Times New Roman"/>
          <w:b/>
          <w:i/>
          <w:sz w:val="24"/>
          <w:szCs w:val="24"/>
        </w:rPr>
        <w:t xml:space="preserve">Popis: </w:t>
      </w:r>
      <w:r w:rsidRPr="00043554">
        <w:rPr>
          <w:rFonts w:ascii="Times New Roman" w:hAnsi="Times New Roman"/>
          <w:sz w:val="24"/>
          <w:szCs w:val="24"/>
        </w:rPr>
        <w:t>celoživotné vzdelávanie, vzdelávanie v oblasti vidieckeho cestovného ruchu, využitie priestorov škôl a školských zariadení pre rozvoj kultúry, voľnočasové aktivity, podpora alternatívnej medicíny, sociálne a komunitné služby, sociálna starostlivosť a zdravie, práca s marginalizovanými skupinami obyvateľstva, výchova .</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t>Špecifické ciele:</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2.1: Rozvojom sociálnych a komunitných služieb, podporou sociálnej inklúzie znížiť chudobu a zlepšiť kvalitu života miestnych obyvateľov.</w:t>
      </w:r>
    </w:p>
    <w:p w:rsidR="00627B4A" w:rsidRPr="00043554" w:rsidRDefault="00627B4A" w:rsidP="00627B4A">
      <w:pPr>
        <w:pStyle w:val="Odsekzoznamu"/>
        <w:spacing w:after="0" w:line="360" w:lineRule="auto"/>
        <w:ind w:left="0"/>
        <w:jc w:val="both"/>
        <w:rPr>
          <w:rFonts w:ascii="Times New Roman" w:hAnsi="Times New Roman"/>
          <w:sz w:val="24"/>
          <w:szCs w:val="24"/>
        </w:rPr>
      </w:pPr>
      <w:r w:rsidRPr="00043554">
        <w:rPr>
          <w:rFonts w:ascii="Times New Roman" w:hAnsi="Times New Roman"/>
          <w:sz w:val="24"/>
          <w:szCs w:val="24"/>
        </w:rPr>
        <w:t>Špecifický cieľ 2.2: Budovaním infraštruktúry vzdelávania docieliť zlepšenie podmienok a kvality vzdelávacieho procesu a spokojnosť pedagógov a žiakov.</w:t>
      </w:r>
    </w:p>
    <w:p w:rsidR="00627B4A" w:rsidRPr="00043554" w:rsidRDefault="00627B4A" w:rsidP="00627B4A">
      <w:pPr>
        <w:pStyle w:val="Odsekzoznamu"/>
        <w:spacing w:after="0" w:line="360" w:lineRule="auto"/>
        <w:ind w:left="0"/>
        <w:jc w:val="both"/>
        <w:rPr>
          <w:rFonts w:ascii="Times New Roman" w:hAnsi="Times New Roman"/>
          <w:b/>
          <w:i/>
          <w:sz w:val="24"/>
          <w:szCs w:val="24"/>
        </w:rPr>
      </w:pPr>
      <w:r w:rsidRPr="00043554">
        <w:rPr>
          <w:rFonts w:ascii="Times New Roman" w:hAnsi="Times New Roman"/>
          <w:b/>
          <w:i/>
          <w:sz w:val="24"/>
          <w:szCs w:val="24"/>
        </w:rPr>
        <w:t>Odôvodnenie:</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lastRenderedPageBreak/>
        <w:t>Slabé stránky zo SWOT analýz:</w:t>
      </w:r>
      <w:r w:rsidRPr="00043554">
        <w:rPr>
          <w:rFonts w:ascii="Times New Roman" w:hAnsi="Times New Roman"/>
          <w:b/>
          <w:i/>
          <w:sz w:val="24"/>
          <w:szCs w:val="24"/>
        </w:rPr>
        <w:t xml:space="preserve"> </w:t>
      </w:r>
      <w:r w:rsidRPr="00043554">
        <w:rPr>
          <w:rFonts w:ascii="Times New Roman" w:hAnsi="Times New Roman"/>
          <w:sz w:val="24"/>
          <w:szCs w:val="24"/>
        </w:rPr>
        <w:t>nekvalifikovaná pracovná sila,</w:t>
      </w:r>
      <w:r w:rsidRPr="00043554">
        <w:rPr>
          <w:rFonts w:ascii="Times New Roman" w:hAnsi="Times New Roman"/>
          <w:b/>
          <w:i/>
          <w:sz w:val="24"/>
          <w:szCs w:val="24"/>
        </w:rPr>
        <w:t xml:space="preserve"> </w:t>
      </w:r>
      <w:r w:rsidRPr="00043554">
        <w:rPr>
          <w:rFonts w:ascii="Times New Roman" w:hAnsi="Times New Roman"/>
          <w:sz w:val="24"/>
          <w:szCs w:val="24"/>
        </w:rPr>
        <w:t>nedostatok možností pre vzdelávanie dospelých, nezáujem o rekvalifikácie, absencia sociálnych zariadení,  migrácia mladých ľudí do miest mimo regiónu – starnúce obyvateľstvo.</w:t>
      </w:r>
    </w:p>
    <w:p w:rsidR="00627B4A" w:rsidRDefault="00627B4A" w:rsidP="00627B4A">
      <w:pPr>
        <w:pStyle w:val="Odsekzoznamu"/>
        <w:spacing w:after="0" w:line="360" w:lineRule="auto"/>
        <w:ind w:left="0"/>
        <w:contextualSpacing w:val="0"/>
        <w:jc w:val="both"/>
        <w:rPr>
          <w:rFonts w:ascii="Times New Roman" w:hAnsi="Times New Roman"/>
          <w:sz w:val="24"/>
          <w:szCs w:val="24"/>
        </w:rPr>
      </w:pPr>
      <w:r w:rsidRPr="00043554">
        <w:rPr>
          <w:rFonts w:ascii="Times New Roman" w:hAnsi="Times New Roman"/>
          <w:sz w:val="24"/>
          <w:szCs w:val="24"/>
        </w:rPr>
        <w:t>Starnúce obyvateľstvo vytvára početnú skupinu obyvateľstva, ktorá v podmienkach uplatňovania princípu aktívneho starnutia vytvára novú rastúcu skupinu spotrebiteľov so špecifickými požiadavkami ako sú ubytovacie služby priateľské starnutiu, služby súvisiace so starostlivosťou o majetok – správa finančných portfólií, investícií do nehnuteľností a pod. Rozvoj sociálnej spoločnosti bude podporovať: zriaďovanie nových alebo rekonštrukciu a modernizáciu existujúcich zariadení pre poskytovanie komunitných sociálnych služieb</w:t>
      </w:r>
      <w:r>
        <w:rPr>
          <w:rFonts w:ascii="Times New Roman" w:hAnsi="Times New Roman"/>
          <w:sz w:val="24"/>
          <w:szCs w:val="24"/>
        </w:rPr>
        <w:t>;</w:t>
      </w:r>
      <w:r w:rsidRPr="00043554">
        <w:rPr>
          <w:rFonts w:ascii="Times New Roman" w:hAnsi="Times New Roman"/>
          <w:sz w:val="24"/>
          <w:szCs w:val="24"/>
        </w:rPr>
        <w:t xml:space="preserve">  nákup vozidiel pre účely zabezpečenia spoločnej dopravy osôb vrátane vozidiel prispôsobených osobám s obmedzenou možnosťou pohybu a</w:t>
      </w:r>
      <w:r>
        <w:rPr>
          <w:rFonts w:ascii="Times New Roman" w:hAnsi="Times New Roman"/>
          <w:sz w:val="24"/>
          <w:szCs w:val="24"/>
        </w:rPr>
        <w:t> </w:t>
      </w:r>
      <w:r w:rsidRPr="00043554">
        <w:rPr>
          <w:rFonts w:ascii="Times New Roman" w:hAnsi="Times New Roman"/>
          <w:sz w:val="24"/>
          <w:szCs w:val="24"/>
        </w:rPr>
        <w:t>orientácie</w:t>
      </w:r>
      <w:r>
        <w:rPr>
          <w:rFonts w:ascii="Times New Roman" w:hAnsi="Times New Roman"/>
          <w:sz w:val="24"/>
          <w:szCs w:val="24"/>
        </w:rPr>
        <w:t>;</w:t>
      </w:r>
      <w:r w:rsidRPr="00043554">
        <w:rPr>
          <w:rFonts w:ascii="Times New Roman" w:hAnsi="Times New Roman"/>
          <w:sz w:val="24"/>
          <w:szCs w:val="24"/>
        </w:rPr>
        <w:t xml:space="preserve"> vybudovanie a modernizáciu učební ZŠ</w:t>
      </w:r>
      <w:r>
        <w:rPr>
          <w:rFonts w:ascii="Times New Roman" w:hAnsi="Times New Roman"/>
          <w:sz w:val="24"/>
          <w:szCs w:val="24"/>
        </w:rPr>
        <w:t xml:space="preserve">, </w:t>
      </w:r>
      <w:r w:rsidRPr="00043554">
        <w:rPr>
          <w:rFonts w:ascii="Times New Roman" w:hAnsi="Times New Roman"/>
          <w:sz w:val="24"/>
          <w:szCs w:val="24"/>
        </w:rPr>
        <w:t>zavedenie celoživotného vzdelávania, využitie priestorov škôl pre rozvoj kultúry, voľnočasové aktivity</w:t>
      </w:r>
      <w:r>
        <w:rPr>
          <w:rFonts w:ascii="Times New Roman" w:hAnsi="Times New Roman"/>
          <w:sz w:val="24"/>
          <w:szCs w:val="24"/>
        </w:rPr>
        <w:t>;</w:t>
      </w:r>
      <w:r w:rsidRPr="00043554">
        <w:rPr>
          <w:rFonts w:ascii="Times New Roman" w:hAnsi="Times New Roman"/>
          <w:sz w:val="24"/>
          <w:szCs w:val="24"/>
        </w:rPr>
        <w:t xml:space="preserve"> sebarealizáciu a udržanie mladých ľudí v</w:t>
      </w:r>
      <w:r>
        <w:rPr>
          <w:rFonts w:ascii="Times New Roman" w:hAnsi="Times New Roman"/>
          <w:sz w:val="24"/>
          <w:szCs w:val="24"/>
        </w:rPr>
        <w:t> </w:t>
      </w:r>
      <w:r w:rsidRPr="00043554">
        <w:rPr>
          <w:rFonts w:ascii="Times New Roman" w:hAnsi="Times New Roman"/>
          <w:sz w:val="24"/>
          <w:szCs w:val="24"/>
        </w:rPr>
        <w:t>regióne</w:t>
      </w:r>
      <w:r>
        <w:rPr>
          <w:rFonts w:ascii="Times New Roman" w:hAnsi="Times New Roman"/>
          <w:sz w:val="24"/>
          <w:szCs w:val="24"/>
        </w:rPr>
        <w:t>;</w:t>
      </w:r>
      <w:r w:rsidRPr="00043554">
        <w:rPr>
          <w:rFonts w:ascii="Times New Roman" w:hAnsi="Times New Roman"/>
          <w:sz w:val="24"/>
          <w:szCs w:val="24"/>
        </w:rPr>
        <w:t xml:space="preserve"> zriadenie klubov a domovov dôchodcov, dobudovanie služieb pre občanov</w:t>
      </w:r>
      <w:r>
        <w:rPr>
          <w:rFonts w:ascii="Times New Roman" w:hAnsi="Times New Roman"/>
          <w:sz w:val="24"/>
          <w:szCs w:val="24"/>
        </w:rPr>
        <w:t>; p</w:t>
      </w:r>
      <w:r w:rsidRPr="00043554">
        <w:rPr>
          <w:rFonts w:ascii="Times New Roman" w:hAnsi="Times New Roman"/>
          <w:sz w:val="24"/>
          <w:szCs w:val="24"/>
        </w:rPr>
        <w:t xml:space="preserve">odporu sociálnej práce, zavedenie inovatívnych terapií, ktoré prispejú k lepšiemu začleneniu do spoločného života. </w:t>
      </w:r>
    </w:p>
    <w:p w:rsidR="00627B4A" w:rsidRDefault="00627B4A" w:rsidP="00627B4A">
      <w:pPr>
        <w:pStyle w:val="Odsekzoznamu"/>
        <w:spacing w:after="0" w:line="360" w:lineRule="auto"/>
        <w:ind w:left="0"/>
        <w:contextualSpacing w:val="0"/>
        <w:jc w:val="both"/>
        <w:rPr>
          <w:rFonts w:ascii="Times New Roman" w:hAnsi="Times New Roman"/>
          <w:b/>
          <w:i/>
          <w:noProof/>
          <w:sz w:val="24"/>
          <w:szCs w:val="24"/>
          <w:lang w:eastAsia="cs-CZ"/>
        </w:rPr>
      </w:pPr>
      <w:r w:rsidRPr="008365D0">
        <w:rPr>
          <w:rFonts w:ascii="Times New Roman" w:hAnsi="Times New Roman"/>
          <w:noProof/>
          <w:color w:val="000000"/>
          <w:sz w:val="24"/>
          <w:szCs w:val="24"/>
          <w:lang w:eastAsia="cs-CZ"/>
        </w:rPr>
        <w:t xml:space="preserve">V území OZ Zlatá cesta žije </w:t>
      </w:r>
      <w:r>
        <w:rPr>
          <w:rFonts w:ascii="Times New Roman" w:hAnsi="Times New Roman"/>
          <w:noProof/>
          <w:color w:val="000000"/>
          <w:sz w:val="24"/>
          <w:szCs w:val="24"/>
          <w:lang w:eastAsia="cs-CZ"/>
        </w:rPr>
        <w:t xml:space="preserve">až </w:t>
      </w:r>
      <w:r w:rsidRPr="008365D0">
        <w:rPr>
          <w:rFonts w:ascii="Times New Roman" w:hAnsi="Times New Roman"/>
          <w:noProof/>
          <w:color w:val="000000"/>
          <w:sz w:val="24"/>
          <w:szCs w:val="24"/>
          <w:lang w:eastAsia="cs-CZ"/>
        </w:rPr>
        <w:t xml:space="preserve">68% obyvateľstva s neukončeným vzdelaním alebo so vzdelaním bez maturity. </w:t>
      </w:r>
      <w:r>
        <w:rPr>
          <w:rFonts w:ascii="Times New Roman" w:hAnsi="Times New Roman"/>
          <w:noProof/>
          <w:color w:val="000000"/>
          <w:sz w:val="24"/>
          <w:szCs w:val="24"/>
          <w:lang w:eastAsia="cs-CZ"/>
        </w:rPr>
        <w:t xml:space="preserve">Vzdelanostná štruktúra je ovplyvnená prírodnými a geografickými podmienkami územia, taktiež aj ekonomickými, keďže ide o územie kde v minulosti prevažovala poľnohospodárska výroba. Pre zvýšenie vzdelanostnej úrovne v území bude </w:t>
      </w:r>
      <w:r w:rsidRPr="009256B9">
        <w:rPr>
          <w:rFonts w:ascii="Times New Roman" w:hAnsi="Times New Roman"/>
          <w:noProof/>
          <w:color w:val="000000"/>
          <w:sz w:val="24"/>
          <w:szCs w:val="24"/>
          <w:lang w:eastAsia="cs-CZ"/>
        </w:rPr>
        <w:t xml:space="preserve">potrebné podporovať celoživotné vzdelávanie občanov. Budeme sa zapájať do projektov cez </w:t>
      </w:r>
      <w:r w:rsidRPr="009256B9">
        <w:rPr>
          <w:rFonts w:ascii="Times New Roman" w:hAnsi="Times New Roman"/>
          <w:b/>
          <w:i/>
          <w:noProof/>
          <w:sz w:val="24"/>
          <w:szCs w:val="24"/>
          <w:lang w:eastAsia="cs-CZ"/>
        </w:rPr>
        <w:t>Operačný program Ľudské zdroje v rámci osí</w:t>
      </w:r>
    </w:p>
    <w:p w:rsidR="00627B4A" w:rsidRPr="009256B9" w:rsidRDefault="00627B4A" w:rsidP="00627B4A">
      <w:pPr>
        <w:pStyle w:val="Odsekzoznamu"/>
        <w:spacing w:after="0" w:line="360" w:lineRule="auto"/>
        <w:ind w:left="0"/>
        <w:contextualSpacing w:val="0"/>
        <w:jc w:val="both"/>
        <w:rPr>
          <w:rFonts w:ascii="Times New Roman" w:hAnsi="Times New Roman"/>
          <w:sz w:val="24"/>
          <w:szCs w:val="24"/>
        </w:rPr>
      </w:pPr>
      <w:r w:rsidRPr="009256B9">
        <w:rPr>
          <w:rFonts w:ascii="Times New Roman" w:hAnsi="Times New Roman"/>
          <w:b/>
          <w:noProof/>
          <w:sz w:val="24"/>
          <w:szCs w:val="24"/>
          <w:lang w:eastAsia="cs-CZ"/>
        </w:rPr>
        <w:t xml:space="preserve">Prioritná os č. 2 </w:t>
      </w:r>
      <w:r w:rsidRPr="009256B9">
        <w:rPr>
          <w:rFonts w:ascii="Times New Roman" w:hAnsi="Times New Roman"/>
          <w:sz w:val="24"/>
          <w:szCs w:val="24"/>
        </w:rPr>
        <w:t xml:space="preserve"> Iniciatíva na podporu zamestnanosti mladých ľudí, </w:t>
      </w:r>
    </w:p>
    <w:p w:rsidR="00627B4A" w:rsidRPr="009256B9" w:rsidRDefault="00627B4A" w:rsidP="00627B4A">
      <w:pPr>
        <w:pStyle w:val="Odsekzoznamu"/>
        <w:spacing w:after="0" w:line="360" w:lineRule="auto"/>
        <w:ind w:left="0"/>
        <w:contextualSpacing w:val="0"/>
        <w:jc w:val="both"/>
        <w:rPr>
          <w:rFonts w:ascii="Times New Roman" w:hAnsi="Times New Roman"/>
          <w:sz w:val="24"/>
          <w:szCs w:val="24"/>
        </w:rPr>
      </w:pPr>
      <w:r w:rsidRPr="009256B9">
        <w:rPr>
          <w:rFonts w:ascii="Times New Roman" w:hAnsi="Times New Roman"/>
          <w:sz w:val="24"/>
          <w:szCs w:val="24"/>
        </w:rPr>
        <w:t>špecifický cieľ 2.1.1: Zavedením záruky pre mladých nezamestnaných ľudí (UoZ), ktorí patria k NEET, zvýšiť zamestnanosť, zamestnateľnosť a účasť mladých ľudí na trhu práce</w:t>
      </w:r>
    </w:p>
    <w:p w:rsidR="00627B4A" w:rsidRPr="009256B9" w:rsidRDefault="00627B4A" w:rsidP="00627B4A">
      <w:pPr>
        <w:pStyle w:val="Odsekzoznamu"/>
        <w:spacing w:after="0" w:line="360" w:lineRule="auto"/>
        <w:ind w:left="0"/>
        <w:contextualSpacing w:val="0"/>
        <w:jc w:val="both"/>
        <w:rPr>
          <w:rFonts w:ascii="Times New Roman" w:hAnsi="Times New Roman"/>
          <w:sz w:val="24"/>
          <w:szCs w:val="24"/>
        </w:rPr>
      </w:pPr>
      <w:r w:rsidRPr="009256B9">
        <w:rPr>
          <w:rFonts w:ascii="Times New Roman" w:hAnsi="Times New Roman"/>
          <w:b/>
          <w:sz w:val="24"/>
          <w:szCs w:val="24"/>
        </w:rPr>
        <w:t>Prioritná os č. 4</w:t>
      </w:r>
      <w:r w:rsidRPr="009256B9">
        <w:rPr>
          <w:rFonts w:ascii="Times New Roman" w:hAnsi="Times New Roman"/>
          <w:sz w:val="24"/>
          <w:szCs w:val="24"/>
        </w:rPr>
        <w:t xml:space="preserve">  Sociálne začlenenie</w:t>
      </w:r>
    </w:p>
    <w:p w:rsidR="00627B4A" w:rsidRPr="009256B9" w:rsidRDefault="00627B4A" w:rsidP="00627B4A">
      <w:pPr>
        <w:pStyle w:val="Odsekzoznamu"/>
        <w:spacing w:after="0" w:line="360" w:lineRule="auto"/>
        <w:ind w:left="0"/>
        <w:contextualSpacing w:val="0"/>
        <w:jc w:val="both"/>
        <w:rPr>
          <w:rFonts w:ascii="Times New Roman" w:hAnsi="Times New Roman"/>
          <w:noProof/>
          <w:color w:val="000000"/>
          <w:sz w:val="24"/>
          <w:szCs w:val="24"/>
          <w:lang w:eastAsia="cs-CZ"/>
        </w:rPr>
      </w:pPr>
      <w:r w:rsidRPr="009256B9">
        <w:rPr>
          <w:rFonts w:ascii="Times New Roman" w:hAnsi="Times New Roman"/>
          <w:sz w:val="24"/>
          <w:szCs w:val="24"/>
        </w:rPr>
        <w:t>špecifický cieľ 4.1.2:  Prevencia a eliminácia všetkých foriem diskriminácie</w:t>
      </w:r>
    </w:p>
    <w:p w:rsidR="00627B4A" w:rsidRPr="009256B9" w:rsidRDefault="00627B4A" w:rsidP="00627B4A">
      <w:pPr>
        <w:spacing w:after="0" w:line="360" w:lineRule="auto"/>
        <w:jc w:val="both"/>
        <w:rPr>
          <w:rFonts w:ascii="Times New Roman" w:hAnsi="Times New Roman"/>
          <w:sz w:val="24"/>
          <w:szCs w:val="24"/>
        </w:rPr>
      </w:pPr>
      <w:r w:rsidRPr="009256B9">
        <w:rPr>
          <w:rFonts w:ascii="Times New Roman" w:hAnsi="Times New Roman"/>
          <w:b/>
          <w:i/>
          <w:sz w:val="24"/>
          <w:szCs w:val="24"/>
        </w:rPr>
        <w:t>Priorita 3: Vidiecky cestovný ruch a ochrana prírodného a kultúrneho dedičstva</w:t>
      </w:r>
      <w:r w:rsidRPr="009256B9">
        <w:rPr>
          <w:rFonts w:ascii="Times New Roman" w:hAnsi="Times New Roman"/>
          <w:sz w:val="24"/>
          <w:szCs w:val="24"/>
        </w:rPr>
        <w:t xml:space="preserve"> </w:t>
      </w:r>
    </w:p>
    <w:p w:rsidR="00627B4A" w:rsidRPr="009256B9" w:rsidRDefault="00627B4A" w:rsidP="00627B4A">
      <w:pPr>
        <w:spacing w:after="0" w:line="360" w:lineRule="auto"/>
        <w:jc w:val="both"/>
        <w:rPr>
          <w:rFonts w:ascii="Times New Roman" w:hAnsi="Times New Roman"/>
          <w:sz w:val="24"/>
          <w:szCs w:val="24"/>
        </w:rPr>
      </w:pPr>
      <w:r w:rsidRPr="009256B9">
        <w:rPr>
          <w:rFonts w:ascii="Times New Roman" w:hAnsi="Times New Roman"/>
          <w:b/>
          <w:i/>
          <w:sz w:val="24"/>
          <w:szCs w:val="24"/>
        </w:rPr>
        <w:t>Popis:</w:t>
      </w:r>
      <w:r w:rsidRPr="009256B9">
        <w:rPr>
          <w:rFonts w:ascii="Times New Roman" w:hAnsi="Times New Roman"/>
          <w:sz w:val="24"/>
          <w:szCs w:val="24"/>
        </w:rPr>
        <w:t xml:space="preserve"> </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Postavenie územia v rámci Banskobystrického kraja,</w:t>
      </w:r>
      <w:r>
        <w:rPr>
          <w:rFonts w:ascii="Times New Roman" w:hAnsi="Times New Roman"/>
          <w:sz w:val="24"/>
          <w:szCs w:val="24"/>
        </w:rPr>
        <w:t xml:space="preserve"> lokalita UNESCO, </w:t>
      </w:r>
      <w:r w:rsidRPr="00043554">
        <w:rPr>
          <w:rFonts w:ascii="Times New Roman" w:hAnsi="Times New Roman"/>
          <w:sz w:val="24"/>
          <w:szCs w:val="24"/>
        </w:rPr>
        <w:t>vidiecky turizmus, zviditeľnenie regiónu na miestnej, regionálnej a medzinárodnej úrovni, prírodný kultúrny potenciál, životné prostredie, využitie prírodných zdrojov a osobitostí krajiny, obnova pôvodného genofondu, investície do rekreačnej a turistickej infraštruktúry, podpora ubytovania na súkromí, podpora marketingových aktivít.</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lastRenderedPageBreak/>
        <w:t>Špecifické ciele:</w:t>
      </w:r>
    </w:p>
    <w:p w:rsidR="00627B4A" w:rsidRPr="00043554" w:rsidRDefault="00627B4A" w:rsidP="00627B4A">
      <w:pPr>
        <w:pStyle w:val="Odsekzoznamu"/>
        <w:spacing w:after="0" w:line="360" w:lineRule="auto"/>
        <w:ind w:left="0"/>
        <w:jc w:val="both"/>
        <w:rPr>
          <w:rFonts w:ascii="Times New Roman" w:hAnsi="Times New Roman"/>
          <w:sz w:val="24"/>
          <w:szCs w:val="24"/>
        </w:rPr>
      </w:pPr>
      <w:r w:rsidRPr="00043554">
        <w:rPr>
          <w:rFonts w:ascii="Times New Roman" w:hAnsi="Times New Roman"/>
          <w:sz w:val="24"/>
          <w:szCs w:val="24"/>
        </w:rPr>
        <w:t>Špecifický cieľ 3.1: Podporou spolupráce rôznych subjektov (aj na medzinárodnej úrovni)  prispieť k rozvoju vidieckeho cestovného ruchu s dôrazom na ochranu prírodného, kultúrneho a historického potenciálu regiónu.</w:t>
      </w:r>
    </w:p>
    <w:p w:rsidR="00627B4A" w:rsidRPr="00043554" w:rsidRDefault="00627B4A" w:rsidP="00627B4A">
      <w:pPr>
        <w:pStyle w:val="Odsekzoznamu"/>
        <w:spacing w:after="0" w:line="360" w:lineRule="auto"/>
        <w:ind w:left="0"/>
        <w:jc w:val="both"/>
        <w:rPr>
          <w:rFonts w:ascii="Times New Roman" w:hAnsi="Times New Roman"/>
          <w:b/>
          <w:i/>
          <w:sz w:val="24"/>
          <w:szCs w:val="24"/>
        </w:rPr>
      </w:pPr>
      <w:r w:rsidRPr="00043554">
        <w:rPr>
          <w:rFonts w:ascii="Times New Roman" w:hAnsi="Times New Roman"/>
          <w:b/>
          <w:i/>
          <w:sz w:val="24"/>
          <w:szCs w:val="24"/>
        </w:rPr>
        <w:t>Odôvodnenie:</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Slabé stránky zo SWOT analýz: nevyužitý kultúrno-historický potenciál, slabá interpretácia kultúrneho dedičstva, nedostatočná spolupráca v oblasti turizmu, nedostatok doplnkových služieb v oblasti turizmu,  nízka spotreba domácej produkcie výrobkov a produktov v zariadeniach cestovného ruchu.</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 xml:space="preserve">Región má vynikajúci potenciál na rozvoj cestovného ruchu pri súčasnej  ochrane prírodného a kultúrneho dedičstva.  Vzhľadom na slabé stránky sa bude táto priorita orientovať a posilňovať rozvoj vidieckeho cestovného ruchu a agroturizmu, budovanie nových atrakcií a produktov, obnova kultúrnych a historických pamiatok objektov ľudovej architektúry, budovanie rozhľadní, amfiteátrov, rozvíjanie medzinárodnej spolupráce, investície do rekreačnej a turistickej infraštruktúry, podporu marketingových aktivít,  investície, ktoré súvisia s vytvorením, udržiavaním, obnovou a skvalitňovaním turisticky zaujímavých objektov, budov a miest vrátane príslušnej infraštruktúry – miestne kultúrne, historické, prírodné a iné objekty a zaujímavosti, zriadenie múzejných a galerijných zariadení a pod.; investície do rekreačnej infraštruktúry, turistických informácií a informačných tabúľ v turistických lokalitách na verejné využitie, budovanie drobných obslužných zariadení pre turistov, informačné body, smerové tabule, KIOSKy a pod.;  budovanie, rekonštrukcia náučných chodníkov, cykloturistických chodníkov, ich napojenie na náučné chodníky, budovanie doplnkovej infraštruktúry. </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t>Priorita 4: Infraštruktúra a služby pre obyvateľov</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b/>
          <w:i/>
          <w:sz w:val="24"/>
          <w:szCs w:val="24"/>
        </w:rPr>
        <w:t>Popis:</w:t>
      </w:r>
      <w:r w:rsidRPr="00043554">
        <w:rPr>
          <w:rFonts w:ascii="Times New Roman" w:hAnsi="Times New Roman"/>
          <w:sz w:val="24"/>
          <w:szCs w:val="24"/>
        </w:rPr>
        <w:t xml:space="preserve"> </w:t>
      </w:r>
    </w:p>
    <w:p w:rsidR="00627B4A"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Územný a regionálny rozvoj, doprava, výstavba, infraštruktúra, služby, rekonštrukcia miestnych komunikácií, zelená ekonomika, verejné priestranstvá, parky, rekonštrukcie budov.</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t>Špecifické ciele:</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4.1: Investíciami do infraštruktúry malých rozmerov, úspor energie, obnoviteľných zdrojov energie zvýšiť kvalitu života, prispieť k ochrane životného prostredia a zdravia obyvateľov.</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Špecifický cieľ 4.2: Rozvojom miestnych základných služieb prispieť k rozvoju kultúry trávenia voľného času, k zlepšeniu účasti obyvateľov na živote obce.</w:t>
      </w:r>
    </w:p>
    <w:p w:rsidR="00627B4A" w:rsidRPr="00043554" w:rsidRDefault="00627B4A" w:rsidP="00627B4A">
      <w:pPr>
        <w:pStyle w:val="Odsekzoznamu"/>
        <w:spacing w:after="0" w:line="360" w:lineRule="auto"/>
        <w:ind w:left="0"/>
        <w:jc w:val="both"/>
        <w:rPr>
          <w:rFonts w:ascii="Times New Roman" w:hAnsi="Times New Roman"/>
          <w:sz w:val="24"/>
          <w:szCs w:val="24"/>
        </w:rPr>
      </w:pPr>
      <w:r w:rsidRPr="00043554">
        <w:rPr>
          <w:rFonts w:ascii="Times New Roman" w:hAnsi="Times New Roman"/>
          <w:sz w:val="24"/>
          <w:szCs w:val="24"/>
        </w:rPr>
        <w:lastRenderedPageBreak/>
        <w:t>Špecifický cieľ 4.3: Budovaním dopravného prepojenia zlepšiť dostupnosť sídiel a možnosti cestovania obyvateľov za prácou, vzdelaním a službami.</w:t>
      </w:r>
    </w:p>
    <w:p w:rsidR="00627B4A" w:rsidRPr="00043554" w:rsidRDefault="00627B4A" w:rsidP="00627B4A">
      <w:pPr>
        <w:pStyle w:val="Odsekzoznamu"/>
        <w:spacing w:after="0" w:line="360" w:lineRule="auto"/>
        <w:ind w:left="0"/>
        <w:jc w:val="both"/>
        <w:rPr>
          <w:rFonts w:ascii="Times New Roman" w:hAnsi="Times New Roman"/>
          <w:b/>
          <w:i/>
          <w:sz w:val="24"/>
          <w:szCs w:val="24"/>
        </w:rPr>
      </w:pPr>
      <w:r w:rsidRPr="00043554">
        <w:rPr>
          <w:rFonts w:ascii="Times New Roman" w:hAnsi="Times New Roman"/>
          <w:b/>
          <w:i/>
          <w:sz w:val="24"/>
          <w:szCs w:val="24"/>
        </w:rPr>
        <w:t>Odôvodnenie:</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Slabé stránky zo SWOT analýzy</w:t>
      </w:r>
      <w:r w:rsidRPr="00043554">
        <w:rPr>
          <w:rFonts w:ascii="Times New Roman" w:hAnsi="Times New Roman"/>
          <w:b/>
          <w:i/>
          <w:sz w:val="24"/>
          <w:szCs w:val="24"/>
        </w:rPr>
        <w:t xml:space="preserve">: </w:t>
      </w:r>
      <w:r w:rsidRPr="00043554">
        <w:rPr>
          <w:rFonts w:ascii="Times New Roman" w:hAnsi="Times New Roman"/>
          <w:sz w:val="24"/>
          <w:szCs w:val="24"/>
        </w:rPr>
        <w:t xml:space="preserve">nedobudovaná infraštruktúra, neupravené miestne komunikácie, neupravené verejné priestranstvá,  chátrajúce obecné budovy  </w:t>
      </w:r>
    </w:p>
    <w:p w:rsidR="00627B4A" w:rsidRPr="00043554" w:rsidRDefault="00627B4A" w:rsidP="00627B4A">
      <w:pPr>
        <w:spacing w:after="0" w:line="360" w:lineRule="auto"/>
        <w:jc w:val="both"/>
        <w:rPr>
          <w:rFonts w:ascii="Times New Roman" w:eastAsia="Times New Roman" w:hAnsi="Times New Roman"/>
          <w:color w:val="000000"/>
          <w:sz w:val="24"/>
          <w:szCs w:val="24"/>
          <w:lang w:eastAsia="sk-SK"/>
        </w:rPr>
      </w:pPr>
      <w:r w:rsidRPr="00043554">
        <w:rPr>
          <w:rFonts w:ascii="Times New Roman" w:hAnsi="Times New Roman"/>
          <w:sz w:val="24"/>
          <w:szCs w:val="24"/>
        </w:rPr>
        <w:t xml:space="preserve">Priorita Infraštruktúra a služby pre obyvateľov sa bude orientovať na rekonštrukciu miestnych komunikácii a chodníkov, autobusové zastávky, odvodňovacie kanále, mosty, lávky, úpravu a tvorbu verejných priestranstiev, námestí, parkov, investície súvisiace so zlepšovaním vzhľadu obcí a s vytváraním podmienok pre trávenie voľného času vrátane príslušnej infraštruktúry, na tvorbu parkov, športovísk a detských ihrísk, amfiteátrov, na investície do rekonštrukcie nevyužívaných objektov v obci pre komunitnú/spolkovú činnosť vrátane rekonštrukcie existujúcich kultúrnych domov, na investície súvisiace s vytváraním podmienok pre rozvoj podnikania – rekonštrukcie nevyužívaných objektov v obci pre podnikateľskú činnosť, na výstavbu/rekonštrukciu tržníc pre podporu predaja miestnych produktov a pod.; ďalej na investície spojené s úsporou energie ako súčasť investícií do miestnych služieb, na investície súvisiace so zvyšovaním kvality života obyvateľov. Pri zelenej ekonomike nesmieme zabudnúť na samotnú populáciu. Každopádne, zelená ekonomika je najvhodnejší spôsob pre budúci vývoj a zdravú generáciu obyvateľstva. </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t xml:space="preserve">Priorita </w:t>
      </w:r>
      <w:r>
        <w:rPr>
          <w:rFonts w:ascii="Times New Roman" w:hAnsi="Times New Roman"/>
          <w:b/>
          <w:i/>
          <w:sz w:val="24"/>
          <w:szCs w:val="24"/>
        </w:rPr>
        <w:t>5</w:t>
      </w:r>
      <w:r w:rsidRPr="00043554">
        <w:rPr>
          <w:rFonts w:ascii="Times New Roman" w:hAnsi="Times New Roman"/>
          <w:b/>
          <w:i/>
          <w:sz w:val="24"/>
          <w:szCs w:val="24"/>
        </w:rPr>
        <w:t xml:space="preserve">: </w:t>
      </w:r>
      <w:r>
        <w:rPr>
          <w:rFonts w:ascii="Times New Roman" w:hAnsi="Times New Roman"/>
          <w:b/>
          <w:i/>
          <w:sz w:val="24"/>
          <w:szCs w:val="24"/>
        </w:rPr>
        <w:t>Rozvoj partnerstva a efektívna činnosť MAS</w:t>
      </w:r>
    </w:p>
    <w:p w:rsidR="00627B4A" w:rsidRPr="00043554" w:rsidRDefault="00627B4A" w:rsidP="00627B4A">
      <w:pPr>
        <w:spacing w:after="0" w:line="360" w:lineRule="auto"/>
        <w:jc w:val="both"/>
        <w:rPr>
          <w:rFonts w:ascii="Times New Roman" w:hAnsi="Times New Roman"/>
          <w:sz w:val="24"/>
          <w:szCs w:val="24"/>
        </w:rPr>
      </w:pPr>
      <w:r w:rsidRPr="00043554">
        <w:rPr>
          <w:rFonts w:ascii="Times New Roman" w:hAnsi="Times New Roman"/>
          <w:b/>
          <w:i/>
          <w:sz w:val="24"/>
          <w:szCs w:val="24"/>
        </w:rPr>
        <w:t>Popis:</w:t>
      </w:r>
      <w:r w:rsidRPr="00043554">
        <w:rPr>
          <w:rFonts w:ascii="Times New Roman" w:hAnsi="Times New Roman"/>
          <w:sz w:val="24"/>
          <w:szCs w:val="24"/>
        </w:rPr>
        <w:t xml:space="preserve"> </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Vytváranie predpokladom pre efektívnu implementáciu Stratégie CLLD, rozvíjanie zručností v oblasti lokálneho manažmentu v spolupráci zástupcov verejného a súkromného sektora. </w:t>
      </w:r>
    </w:p>
    <w:p w:rsidR="00627B4A" w:rsidRPr="00043554" w:rsidRDefault="00627B4A" w:rsidP="00627B4A">
      <w:pPr>
        <w:spacing w:after="0" w:line="360" w:lineRule="auto"/>
        <w:jc w:val="both"/>
        <w:rPr>
          <w:rFonts w:ascii="Times New Roman" w:hAnsi="Times New Roman"/>
          <w:b/>
          <w:i/>
          <w:sz w:val="24"/>
          <w:szCs w:val="24"/>
        </w:rPr>
      </w:pPr>
      <w:r w:rsidRPr="00043554">
        <w:rPr>
          <w:rFonts w:ascii="Times New Roman" w:hAnsi="Times New Roman"/>
          <w:b/>
          <w:i/>
          <w:sz w:val="24"/>
          <w:szCs w:val="24"/>
        </w:rPr>
        <w:t>Špecifické ciele:</w:t>
      </w:r>
    </w:p>
    <w:p w:rsidR="00627B4A" w:rsidRPr="00973E3C" w:rsidRDefault="00627B4A" w:rsidP="00627B4A">
      <w:pPr>
        <w:spacing w:after="0"/>
        <w:jc w:val="both"/>
        <w:rPr>
          <w:rFonts w:ascii="Times New Roman" w:hAnsi="Times New Roman"/>
          <w:sz w:val="24"/>
          <w:szCs w:val="24"/>
        </w:rPr>
      </w:pPr>
      <w:r w:rsidRPr="00973E3C">
        <w:rPr>
          <w:rFonts w:ascii="Times New Roman" w:hAnsi="Times New Roman"/>
          <w:b/>
          <w:sz w:val="24"/>
          <w:szCs w:val="24"/>
        </w:rPr>
        <w:t>Špecifický cieľ č.</w:t>
      </w:r>
      <w:r>
        <w:rPr>
          <w:rFonts w:ascii="Times New Roman" w:hAnsi="Times New Roman"/>
          <w:b/>
          <w:sz w:val="24"/>
          <w:szCs w:val="24"/>
        </w:rPr>
        <w:t xml:space="preserve"> </w:t>
      </w:r>
      <w:r w:rsidRPr="00973E3C">
        <w:rPr>
          <w:rFonts w:ascii="Times New Roman" w:hAnsi="Times New Roman"/>
          <w:b/>
          <w:sz w:val="24"/>
          <w:szCs w:val="24"/>
        </w:rPr>
        <w:t xml:space="preserve">5.1  </w:t>
      </w:r>
      <w:r w:rsidRPr="00973E3C">
        <w:rPr>
          <w:rFonts w:ascii="Times New Roman" w:hAnsi="Times New Roman"/>
          <w:sz w:val="24"/>
          <w:szCs w:val="24"/>
        </w:rPr>
        <w:t xml:space="preserve">Prispieť  k zvýšeniu  spotreby miestnej produkcie a služieb ako regionálny produkt HONT vzdelávaním a sieťovaním výrobcov, spotrebiteľov a podnikateľov v cestovnom ruchu a  spoluprácou partnerstva na národnej a nadnárodnej úrovni.  </w:t>
      </w:r>
    </w:p>
    <w:p w:rsidR="00627B4A" w:rsidRDefault="00627B4A" w:rsidP="00627B4A">
      <w:pPr>
        <w:spacing w:after="0"/>
        <w:jc w:val="both"/>
        <w:rPr>
          <w:rFonts w:ascii="Times New Roman" w:hAnsi="Times New Roman"/>
          <w:sz w:val="24"/>
          <w:szCs w:val="24"/>
        </w:rPr>
      </w:pPr>
      <w:r w:rsidRPr="00973E3C">
        <w:rPr>
          <w:rFonts w:ascii="Times New Roman" w:hAnsi="Times New Roman"/>
          <w:b/>
          <w:sz w:val="24"/>
          <w:szCs w:val="24"/>
        </w:rPr>
        <w:t>Špecifický cieľ č.</w:t>
      </w:r>
      <w:r>
        <w:rPr>
          <w:rFonts w:ascii="Times New Roman" w:hAnsi="Times New Roman"/>
          <w:b/>
          <w:sz w:val="24"/>
          <w:szCs w:val="24"/>
        </w:rPr>
        <w:t xml:space="preserve"> </w:t>
      </w:r>
      <w:r w:rsidRPr="00973E3C">
        <w:rPr>
          <w:rFonts w:ascii="Times New Roman" w:hAnsi="Times New Roman"/>
          <w:b/>
          <w:sz w:val="24"/>
          <w:szCs w:val="24"/>
        </w:rPr>
        <w:t xml:space="preserve">5.2  </w:t>
      </w:r>
      <w:r w:rsidRPr="00973E3C">
        <w:rPr>
          <w:rFonts w:ascii="Times New Roman" w:hAnsi="Times New Roman"/>
          <w:sz w:val="24"/>
          <w:szCs w:val="24"/>
        </w:rPr>
        <w:t>Podporou</w:t>
      </w:r>
      <w:r w:rsidRPr="00973E3C">
        <w:rPr>
          <w:rFonts w:ascii="Times New Roman" w:hAnsi="Times New Roman"/>
          <w:b/>
          <w:sz w:val="24"/>
          <w:szCs w:val="24"/>
        </w:rPr>
        <w:t xml:space="preserve"> </w:t>
      </w:r>
      <w:r w:rsidRPr="00973E3C">
        <w:rPr>
          <w:rFonts w:ascii="Times New Roman" w:hAnsi="Times New Roman"/>
          <w:sz w:val="24"/>
          <w:szCs w:val="24"/>
        </w:rPr>
        <w:t xml:space="preserve"> sociálnych, kultúrnych, spoločenských, duchovných a športových aktivít prispieť k zlepšeniu života  všetkých ekonomických a sociálnych skupín obyvateľstva.</w:t>
      </w:r>
    </w:p>
    <w:p w:rsidR="00627B4A" w:rsidRPr="00043554" w:rsidRDefault="00627B4A" w:rsidP="00627B4A">
      <w:pPr>
        <w:pStyle w:val="Odsekzoznamu"/>
        <w:spacing w:after="0" w:line="360" w:lineRule="auto"/>
        <w:ind w:left="0"/>
        <w:jc w:val="both"/>
        <w:rPr>
          <w:rFonts w:ascii="Times New Roman" w:hAnsi="Times New Roman"/>
          <w:b/>
          <w:i/>
          <w:sz w:val="24"/>
          <w:szCs w:val="24"/>
        </w:rPr>
      </w:pPr>
      <w:r w:rsidRPr="00043554">
        <w:rPr>
          <w:rFonts w:ascii="Times New Roman" w:hAnsi="Times New Roman"/>
          <w:b/>
          <w:i/>
          <w:sz w:val="24"/>
          <w:szCs w:val="24"/>
        </w:rPr>
        <w:t>Odôvodnenie:</w:t>
      </w:r>
    </w:p>
    <w:p w:rsidR="00627B4A" w:rsidRDefault="00627B4A" w:rsidP="00627B4A">
      <w:pPr>
        <w:spacing w:after="0" w:line="360" w:lineRule="auto"/>
        <w:jc w:val="both"/>
        <w:rPr>
          <w:rFonts w:ascii="Times New Roman" w:hAnsi="Times New Roman"/>
          <w:sz w:val="24"/>
          <w:szCs w:val="24"/>
        </w:rPr>
      </w:pPr>
      <w:r w:rsidRPr="00043554">
        <w:rPr>
          <w:rFonts w:ascii="Times New Roman" w:hAnsi="Times New Roman"/>
          <w:sz w:val="24"/>
          <w:szCs w:val="24"/>
        </w:rPr>
        <w:t>Slabé stránky zo SWOT analýzy</w:t>
      </w:r>
      <w:r w:rsidRPr="00043554">
        <w:rPr>
          <w:rFonts w:ascii="Times New Roman" w:hAnsi="Times New Roman"/>
          <w:b/>
          <w:i/>
          <w:sz w:val="24"/>
          <w:szCs w:val="24"/>
        </w:rPr>
        <w:t xml:space="preserve">: </w:t>
      </w:r>
      <w:r w:rsidRPr="00043554">
        <w:rPr>
          <w:rFonts w:ascii="Times New Roman" w:hAnsi="Times New Roman"/>
          <w:sz w:val="24"/>
          <w:szCs w:val="24"/>
        </w:rPr>
        <w:t>nedo</w:t>
      </w:r>
      <w:r>
        <w:rPr>
          <w:rFonts w:ascii="Times New Roman" w:hAnsi="Times New Roman"/>
          <w:sz w:val="24"/>
          <w:szCs w:val="24"/>
        </w:rPr>
        <w:t xml:space="preserve">statočná spolupráca v oblasti turizmu, nedostatok doplnkových služieb v rámci vidieckeho turizmu, nízka spotreba domácej produkcie výrobkov a produktov v zariadeniach cestovného ruchu, slabá interpretácia kultúrneho dedičstva, migrácia mladých ľudí do miest a mimo regiónu </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lastRenderedPageBreak/>
        <w:t>P</w:t>
      </w:r>
      <w:r w:rsidRPr="00043554">
        <w:rPr>
          <w:rFonts w:ascii="Times New Roman" w:hAnsi="Times New Roman"/>
          <w:sz w:val="24"/>
          <w:szCs w:val="24"/>
        </w:rPr>
        <w:t xml:space="preserve">riorita </w:t>
      </w:r>
      <w:r>
        <w:rPr>
          <w:rFonts w:ascii="Times New Roman" w:hAnsi="Times New Roman"/>
          <w:sz w:val="24"/>
          <w:szCs w:val="24"/>
        </w:rPr>
        <w:t xml:space="preserve">Budovanie spolupráce a efektívna činnosť MAS sa bude orientovať na podporu vidieckeho turizmu, drobného podnikania, rozvoja spolupráce na národnej aj nadnárodnej úrovni. Za efektívnej spolupráce samospráv, podnikateľských subjektov a občianskeho sektora vytvoríme celoročnú a kvalitnú ponuku konkurencie schopných služieb pri rozvíjaní vidieckeho cestovného ruchu. Pre špecifický cieľ č.5.2 sme vyčlenili z vlastných zdrojov  sumu 30 000,00 € na podporu </w:t>
      </w:r>
      <w:r w:rsidRPr="00973E3C">
        <w:rPr>
          <w:rFonts w:ascii="Times New Roman" w:hAnsi="Times New Roman"/>
          <w:sz w:val="24"/>
          <w:szCs w:val="24"/>
        </w:rPr>
        <w:t>sociálnych, kultúrnych, spoločenských, duchovných a športových aktivít</w:t>
      </w:r>
      <w:r>
        <w:rPr>
          <w:rFonts w:ascii="Times New Roman" w:hAnsi="Times New Roman"/>
          <w:sz w:val="24"/>
          <w:szCs w:val="24"/>
        </w:rPr>
        <w:t xml:space="preserve">, ktoré prispejú </w:t>
      </w:r>
      <w:r w:rsidRPr="00973E3C">
        <w:rPr>
          <w:rFonts w:ascii="Times New Roman" w:hAnsi="Times New Roman"/>
          <w:sz w:val="24"/>
          <w:szCs w:val="24"/>
        </w:rPr>
        <w:t>k zlepšeniu života  všetkých ekonomických a sociálnych skupín obyvateľstva.</w:t>
      </w:r>
    </w:p>
    <w:p w:rsidR="00627B4A" w:rsidRPr="00043554" w:rsidRDefault="00627B4A" w:rsidP="00627B4A">
      <w:pPr>
        <w:spacing w:after="0" w:line="360" w:lineRule="auto"/>
        <w:ind w:firstLine="708"/>
        <w:jc w:val="both"/>
        <w:outlineLvl w:val="3"/>
        <w:rPr>
          <w:rFonts w:ascii="Times New Roman" w:hAnsi="Times New Roman"/>
          <w:sz w:val="24"/>
          <w:szCs w:val="24"/>
        </w:rPr>
      </w:pPr>
      <w:r w:rsidRPr="00043554">
        <w:rPr>
          <w:rFonts w:ascii="Times New Roman" w:hAnsi="Times New Roman"/>
          <w:b/>
          <w:sz w:val="24"/>
          <w:szCs w:val="24"/>
        </w:rPr>
        <w:t>4.2.1 Priradenie potrieb.</w:t>
      </w:r>
      <w:r w:rsidRPr="00043554">
        <w:rPr>
          <w:rFonts w:ascii="Times New Roman" w:hAnsi="Times New Roman"/>
          <w:sz w:val="24"/>
          <w:szCs w:val="24"/>
        </w:rPr>
        <w:t xml:space="preserve"> </w:t>
      </w:r>
    </w:p>
    <w:p w:rsidR="00627B4A" w:rsidRDefault="00627B4A" w:rsidP="00627B4A">
      <w:pPr>
        <w:spacing w:after="0" w:line="360" w:lineRule="auto"/>
        <w:jc w:val="both"/>
        <w:outlineLvl w:val="3"/>
        <w:rPr>
          <w:rFonts w:ascii="Times New Roman" w:hAnsi="Times New Roman"/>
          <w:sz w:val="24"/>
          <w:szCs w:val="24"/>
        </w:rPr>
      </w:pPr>
      <w:r w:rsidRPr="00043554">
        <w:rPr>
          <w:rFonts w:ascii="Times New Roman" w:hAnsi="Times New Roman"/>
          <w:sz w:val="24"/>
          <w:szCs w:val="24"/>
        </w:rPr>
        <w:t>Potreby identifikované v kapitole 3.2 sú ku každému špecifickému cieľu priradené v nasledovnej tabuľke:</w:t>
      </w:r>
    </w:p>
    <w:p w:rsidR="00627B4A" w:rsidRPr="00FB3C63" w:rsidRDefault="00627B4A" w:rsidP="00627B4A">
      <w:pPr>
        <w:spacing w:after="0" w:line="360" w:lineRule="auto"/>
        <w:jc w:val="both"/>
        <w:outlineLvl w:val="3"/>
        <w:rPr>
          <w:rFonts w:ascii="Times New Roman" w:hAnsi="Times New Roman"/>
          <w:b/>
          <w:sz w:val="24"/>
          <w:szCs w:val="24"/>
        </w:rPr>
      </w:pPr>
      <w:r w:rsidRPr="00FB3C63">
        <w:rPr>
          <w:rFonts w:ascii="Times New Roman" w:hAnsi="Times New Roman"/>
          <w:b/>
          <w:sz w:val="24"/>
          <w:szCs w:val="24"/>
        </w:rPr>
        <w:t>Tabuľka č.4 B  Pr</w:t>
      </w:r>
      <w:r>
        <w:rPr>
          <w:rFonts w:ascii="Times New Roman" w:hAnsi="Times New Roman"/>
          <w:b/>
          <w:sz w:val="24"/>
          <w:szCs w:val="24"/>
        </w:rPr>
        <w:t>iradenie</w:t>
      </w:r>
      <w:r w:rsidRPr="00FB3C63">
        <w:rPr>
          <w:rFonts w:ascii="Times New Roman" w:hAnsi="Times New Roman"/>
          <w:b/>
          <w:sz w:val="24"/>
          <w:szCs w:val="24"/>
        </w:rPr>
        <w:t xml:space="preserve"> potrieb územia k špecifickým cieľom</w:t>
      </w:r>
      <w:r>
        <w:rPr>
          <w:rFonts w:ascii="Times New Roman" w:hAnsi="Times New Roman"/>
          <w:b/>
          <w:sz w:val="24"/>
          <w:szCs w:val="24"/>
        </w:rPr>
        <w:t xml:space="preserve"> Stratégie CLLD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701"/>
        <w:gridCol w:w="2158"/>
      </w:tblGrid>
      <w:tr w:rsidR="00627B4A" w:rsidRPr="00043554" w:rsidTr="00627B4A">
        <w:trPr>
          <w:trHeight w:val="690"/>
        </w:trPr>
        <w:tc>
          <w:tcPr>
            <w:tcW w:w="4962" w:type="dxa"/>
            <w:shd w:val="clear" w:color="auto" w:fill="D9D9D9" w:themeFill="background1" w:themeFillShade="D9"/>
            <w:vAlign w:val="center"/>
          </w:tcPr>
          <w:p w:rsidR="00627B4A" w:rsidRPr="00627B4A" w:rsidRDefault="00627B4A" w:rsidP="00627B4A">
            <w:pPr>
              <w:outlineLvl w:val="3"/>
              <w:rPr>
                <w:rFonts w:ascii="Times New Roman" w:hAnsi="Times New Roman"/>
                <w:b/>
                <w:sz w:val="24"/>
                <w:szCs w:val="24"/>
              </w:rPr>
            </w:pPr>
            <w:r w:rsidRPr="00627B4A">
              <w:rPr>
                <w:rFonts w:ascii="Times New Roman" w:hAnsi="Times New Roman"/>
                <w:b/>
                <w:sz w:val="24"/>
                <w:szCs w:val="24"/>
              </w:rPr>
              <w:t>Potreba územia</w:t>
            </w:r>
          </w:p>
        </w:tc>
        <w:tc>
          <w:tcPr>
            <w:tcW w:w="1701" w:type="dxa"/>
            <w:shd w:val="clear" w:color="auto" w:fill="D9D9D9" w:themeFill="background1" w:themeFillShade="D9"/>
            <w:vAlign w:val="center"/>
          </w:tcPr>
          <w:p w:rsidR="00627B4A" w:rsidRPr="00627B4A" w:rsidRDefault="00627B4A" w:rsidP="00627B4A">
            <w:pPr>
              <w:jc w:val="center"/>
              <w:outlineLvl w:val="3"/>
              <w:rPr>
                <w:rFonts w:ascii="Times New Roman" w:hAnsi="Times New Roman"/>
                <w:b/>
                <w:sz w:val="24"/>
                <w:szCs w:val="24"/>
              </w:rPr>
            </w:pPr>
            <w:r w:rsidRPr="00627B4A">
              <w:rPr>
                <w:rFonts w:ascii="Times New Roman" w:hAnsi="Times New Roman"/>
                <w:b/>
                <w:sz w:val="24"/>
                <w:szCs w:val="24"/>
              </w:rPr>
              <w:t>špecifický cieľ (primárne)</w:t>
            </w:r>
          </w:p>
        </w:tc>
        <w:tc>
          <w:tcPr>
            <w:tcW w:w="2158" w:type="dxa"/>
            <w:shd w:val="clear" w:color="auto" w:fill="D9D9D9" w:themeFill="background1" w:themeFillShade="D9"/>
            <w:vAlign w:val="center"/>
          </w:tcPr>
          <w:p w:rsidR="00627B4A" w:rsidRPr="00627B4A" w:rsidRDefault="00627B4A" w:rsidP="00627B4A">
            <w:pPr>
              <w:jc w:val="center"/>
              <w:outlineLvl w:val="3"/>
              <w:rPr>
                <w:rFonts w:ascii="Times New Roman" w:hAnsi="Times New Roman"/>
                <w:b/>
                <w:sz w:val="24"/>
                <w:szCs w:val="24"/>
              </w:rPr>
            </w:pPr>
            <w:r w:rsidRPr="00627B4A">
              <w:rPr>
                <w:rFonts w:ascii="Times New Roman" w:hAnsi="Times New Roman"/>
                <w:b/>
                <w:sz w:val="24"/>
                <w:szCs w:val="24"/>
              </w:rPr>
              <w:t>špecifický cieľ (sekundárne)</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 xml:space="preserve">1. Ekonomický rozvoj </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1.1</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1.2, 1.3, 1.4, 1.5</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2. Rozvoj poľnohospodárstva</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1.2</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1.1, 1.3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3. Diverzifikácia poľnohospodárstva</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1.3</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1.1, 1.2, 1.4, 1.5</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4. Rozvoj mikro a malého podnikania</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1.4, 1.5</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1.1, 1.2, 1.3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5. Rozvoj sociálnych a komunitných služieb</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2.1</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3.1, 4.1, 4.2</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6. Budovanie infraštruktúry pre vzdelávanie</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2.2</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2.1, 2.2</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7. Rozvoj vidieckeho cestovného ruchu</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3.1</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1.1, 1.3, 4.1,4.2, 4.3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8. Rozvoj infraštruktúry malých rozmerov</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4.1</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4.3</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9. Rozvoj kultúry a voľného času</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4.2</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2.1, 3.1</w:t>
            </w:r>
          </w:p>
        </w:tc>
      </w:tr>
      <w:tr w:rsidR="00627B4A" w:rsidRPr="00043554" w:rsidTr="00627B4A">
        <w:trPr>
          <w:trHeight w:val="397"/>
        </w:trPr>
        <w:tc>
          <w:tcPr>
            <w:tcW w:w="4962" w:type="dxa"/>
            <w:vAlign w:val="center"/>
          </w:tcPr>
          <w:p w:rsidR="00627B4A" w:rsidRPr="00627B4A" w:rsidRDefault="00627B4A" w:rsidP="00627B4A">
            <w:pPr>
              <w:autoSpaceDE w:val="0"/>
              <w:autoSpaceDN w:val="0"/>
              <w:adjustRightInd w:val="0"/>
              <w:rPr>
                <w:rFonts w:ascii="Times New Roman" w:hAnsi="Times New Roman"/>
                <w:sz w:val="24"/>
                <w:szCs w:val="24"/>
              </w:rPr>
            </w:pPr>
            <w:r w:rsidRPr="00627B4A">
              <w:rPr>
                <w:rFonts w:ascii="Times New Roman" w:hAnsi="Times New Roman"/>
                <w:sz w:val="24"/>
                <w:szCs w:val="24"/>
              </w:rPr>
              <w:t>10. Dopravné prepojenie a dostupnosť sídiel</w:t>
            </w:r>
          </w:p>
        </w:tc>
        <w:tc>
          <w:tcPr>
            <w:tcW w:w="1701"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4.3</w:t>
            </w:r>
          </w:p>
        </w:tc>
        <w:tc>
          <w:tcPr>
            <w:tcW w:w="2158" w:type="dxa"/>
            <w:vAlign w:val="center"/>
          </w:tcPr>
          <w:p w:rsidR="00627B4A" w:rsidRPr="00627B4A" w:rsidRDefault="00627B4A" w:rsidP="00627B4A">
            <w:pPr>
              <w:jc w:val="center"/>
              <w:outlineLvl w:val="3"/>
              <w:rPr>
                <w:rFonts w:ascii="Times New Roman" w:hAnsi="Times New Roman"/>
                <w:sz w:val="24"/>
                <w:szCs w:val="24"/>
              </w:rPr>
            </w:pPr>
            <w:r w:rsidRPr="00627B4A">
              <w:rPr>
                <w:rFonts w:ascii="Times New Roman" w:hAnsi="Times New Roman"/>
                <w:sz w:val="24"/>
                <w:szCs w:val="24"/>
              </w:rPr>
              <w:t>3.1</w:t>
            </w:r>
          </w:p>
        </w:tc>
      </w:tr>
    </w:tbl>
    <w:p w:rsidR="00627B4A" w:rsidRDefault="00627B4A" w:rsidP="00627B4A">
      <w:pPr>
        <w:spacing w:after="0" w:line="360" w:lineRule="auto"/>
        <w:jc w:val="both"/>
        <w:outlineLvl w:val="3"/>
        <w:rPr>
          <w:rFonts w:ascii="Times New Roman" w:hAnsi="Times New Roman"/>
          <w:sz w:val="24"/>
          <w:szCs w:val="24"/>
        </w:rPr>
      </w:pPr>
    </w:p>
    <w:p w:rsidR="00627B4A" w:rsidRPr="00043554" w:rsidRDefault="00627B4A" w:rsidP="00D27864">
      <w:pPr>
        <w:pStyle w:val="Odsekzoznamu"/>
        <w:numPr>
          <w:ilvl w:val="1"/>
          <w:numId w:val="27"/>
        </w:numPr>
        <w:spacing w:after="0"/>
        <w:rPr>
          <w:rFonts w:ascii="Times New Roman" w:hAnsi="Times New Roman"/>
          <w:b/>
          <w:sz w:val="24"/>
          <w:szCs w:val="24"/>
        </w:rPr>
      </w:pPr>
      <w:r w:rsidRPr="00043554">
        <w:rPr>
          <w:rFonts w:ascii="Times New Roman" w:hAnsi="Times New Roman"/>
          <w:b/>
          <w:sz w:val="24"/>
          <w:szCs w:val="24"/>
        </w:rPr>
        <w:t>Súhrn strategického rámca</w:t>
      </w:r>
    </w:p>
    <w:p w:rsidR="00627B4A" w:rsidRPr="00043554" w:rsidRDefault="00627B4A" w:rsidP="00627B4A">
      <w:pPr>
        <w:spacing w:after="0"/>
        <w:rPr>
          <w:rFonts w:ascii="Times New Roman" w:hAnsi="Times New Roman"/>
          <w:b/>
          <w:sz w:val="24"/>
          <w:szCs w:val="24"/>
        </w:rPr>
      </w:pPr>
      <w:r w:rsidRPr="00043554">
        <w:rPr>
          <w:rFonts w:ascii="Times New Roman" w:hAnsi="Times New Roman"/>
          <w:b/>
          <w:sz w:val="24"/>
          <w:szCs w:val="24"/>
        </w:rPr>
        <w:t xml:space="preserve">Tabuľka č. 3: Súhrnný prehľad strategického rámca </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328"/>
        <w:gridCol w:w="2671"/>
        <w:gridCol w:w="731"/>
        <w:gridCol w:w="2234"/>
      </w:tblGrid>
      <w:tr w:rsidR="00627B4A" w:rsidRPr="00043554" w:rsidTr="00A84633">
        <w:trPr>
          <w:trHeight w:val="491"/>
        </w:trPr>
        <w:tc>
          <w:tcPr>
            <w:tcW w:w="9005" w:type="dxa"/>
            <w:gridSpan w:val="5"/>
            <w:vAlign w:val="center"/>
          </w:tcPr>
          <w:p w:rsidR="00627B4A" w:rsidRPr="00043554" w:rsidRDefault="00627B4A" w:rsidP="00A84633">
            <w:pPr>
              <w:spacing w:after="0"/>
              <w:jc w:val="center"/>
              <w:rPr>
                <w:rFonts w:ascii="Times New Roman" w:hAnsi="Times New Roman"/>
                <w:b/>
                <w:sz w:val="24"/>
                <w:szCs w:val="24"/>
              </w:rPr>
            </w:pPr>
            <w:r w:rsidRPr="00043554">
              <w:rPr>
                <w:rFonts w:ascii="Times New Roman" w:hAnsi="Times New Roman"/>
                <w:b/>
                <w:sz w:val="24"/>
                <w:szCs w:val="24"/>
              </w:rPr>
              <w:t>Vízia</w:t>
            </w:r>
          </w:p>
        </w:tc>
      </w:tr>
      <w:tr w:rsidR="00627B4A" w:rsidRPr="00043554" w:rsidTr="00A84633">
        <w:trPr>
          <w:trHeight w:val="2114"/>
        </w:trPr>
        <w:tc>
          <w:tcPr>
            <w:tcW w:w="9005" w:type="dxa"/>
            <w:gridSpan w:val="5"/>
            <w:vAlign w:val="center"/>
          </w:tcPr>
          <w:p w:rsidR="00627B4A" w:rsidRPr="00043554" w:rsidRDefault="00627B4A" w:rsidP="00A84633">
            <w:pPr>
              <w:spacing w:after="0"/>
              <w:jc w:val="both"/>
              <w:rPr>
                <w:rFonts w:ascii="Times New Roman" w:hAnsi="Times New Roman"/>
                <w:sz w:val="24"/>
                <w:szCs w:val="24"/>
              </w:rPr>
            </w:pPr>
            <w:r w:rsidRPr="00043554">
              <w:rPr>
                <w:rFonts w:ascii="Times New Roman" w:hAnsi="Times New Roman"/>
                <w:sz w:val="24"/>
                <w:szCs w:val="24"/>
              </w:rPr>
              <w:lastRenderedPageBreak/>
              <w:t>„V malebnom prostredí vidieka pod majestátnym Sitnom žijú aktívni ľudia, ktorí  v horizonte 10 rokov budujú spolupracujúci a prosperujúci región, intenzívne ale ohľaduplne využívajúci svoje prírodné kultúrne a historické  dedičstvo  pre rozvoj  cestovného  ruchu,   ktorý úspešne absorbuje miestnu poľnohospodársku produkciu a služby ako regionálny produkt HONT a  prispeje k trvaloudržateľnému rozvoju  a ekonomickému a sociálnemu blahobytu všetkých generácií“</w:t>
            </w:r>
          </w:p>
        </w:tc>
      </w:tr>
      <w:tr w:rsidR="00627B4A" w:rsidRPr="00EC736A" w:rsidTr="00A84633">
        <w:trPr>
          <w:trHeight w:val="397"/>
        </w:trPr>
        <w:tc>
          <w:tcPr>
            <w:tcW w:w="9005" w:type="dxa"/>
            <w:gridSpan w:val="5"/>
            <w:vAlign w:val="center"/>
          </w:tcPr>
          <w:p w:rsidR="00627B4A" w:rsidRPr="00043554" w:rsidRDefault="00627B4A" w:rsidP="00A84633">
            <w:pPr>
              <w:spacing w:after="0"/>
              <w:jc w:val="center"/>
              <w:rPr>
                <w:rFonts w:ascii="Times New Roman" w:hAnsi="Times New Roman"/>
                <w:b/>
                <w:sz w:val="24"/>
                <w:szCs w:val="24"/>
              </w:rPr>
            </w:pPr>
            <w:r w:rsidRPr="00043554">
              <w:rPr>
                <w:rFonts w:ascii="Times New Roman" w:hAnsi="Times New Roman"/>
                <w:b/>
                <w:sz w:val="24"/>
                <w:szCs w:val="24"/>
              </w:rPr>
              <w:t>Strategický cieľ</w:t>
            </w:r>
          </w:p>
        </w:tc>
      </w:tr>
      <w:tr w:rsidR="00627B4A" w:rsidRPr="00EC736A" w:rsidTr="00A84633">
        <w:trPr>
          <w:trHeight w:val="1701"/>
        </w:trPr>
        <w:tc>
          <w:tcPr>
            <w:tcW w:w="9005" w:type="dxa"/>
            <w:gridSpan w:val="5"/>
            <w:vAlign w:val="center"/>
          </w:tcPr>
          <w:p w:rsidR="00627B4A" w:rsidRPr="00EC736A" w:rsidRDefault="00627B4A" w:rsidP="00A84633">
            <w:pPr>
              <w:spacing w:after="0"/>
              <w:jc w:val="both"/>
              <w:rPr>
                <w:rFonts w:ascii="Times New Roman" w:hAnsi="Times New Roman"/>
                <w:sz w:val="24"/>
                <w:szCs w:val="24"/>
                <w:highlight w:val="yellow"/>
              </w:rPr>
            </w:pPr>
            <w:r w:rsidRPr="00043554">
              <w:rPr>
                <w:rFonts w:ascii="Times New Roman" w:hAnsi="Times New Roman"/>
                <w:sz w:val="24"/>
                <w:szCs w:val="24"/>
              </w:rPr>
              <w:t>Zvýšenou podporou drobného podnikania, diverzifikáciou poľnohospodárstva, rozvojom turizmu, ekoturizmu a spolupráce, zavedením inovácií, znižovaním chudoby, využitím prírodných a kultúrno-historických zdrojov s ohľadom na ochranu životného prostredia</w:t>
            </w:r>
            <w:r w:rsidRPr="00043554">
              <w:rPr>
                <w:rFonts w:ascii="Times New Roman" w:hAnsi="Times New Roman"/>
                <w:color w:val="FF0000"/>
                <w:sz w:val="24"/>
                <w:szCs w:val="24"/>
              </w:rPr>
              <w:t xml:space="preserve">  </w:t>
            </w:r>
            <w:r w:rsidRPr="00043554">
              <w:rPr>
                <w:rFonts w:ascii="Times New Roman" w:hAnsi="Times New Roman"/>
                <w:sz w:val="24"/>
                <w:szCs w:val="24"/>
              </w:rPr>
              <w:t>dosiahnuť trvaloudržateľný rozvoj regiónu  a ekonomický a hospodársky blahobyt pre všetky generácie.</w:t>
            </w:r>
          </w:p>
        </w:tc>
      </w:tr>
      <w:tr w:rsidR="00627B4A" w:rsidRPr="00EC736A" w:rsidTr="00A84633">
        <w:trPr>
          <w:trHeight w:val="510"/>
        </w:trPr>
        <w:tc>
          <w:tcPr>
            <w:tcW w:w="9005" w:type="dxa"/>
            <w:gridSpan w:val="5"/>
            <w:vAlign w:val="center"/>
          </w:tcPr>
          <w:p w:rsidR="00627B4A" w:rsidRPr="00043554" w:rsidRDefault="00627B4A" w:rsidP="00A84633">
            <w:pPr>
              <w:spacing w:after="0"/>
              <w:jc w:val="center"/>
              <w:rPr>
                <w:rFonts w:ascii="Times New Roman" w:hAnsi="Times New Roman"/>
                <w:b/>
                <w:sz w:val="24"/>
                <w:szCs w:val="24"/>
              </w:rPr>
            </w:pPr>
            <w:r w:rsidRPr="00043554">
              <w:rPr>
                <w:rFonts w:ascii="Times New Roman" w:hAnsi="Times New Roman"/>
                <w:b/>
                <w:sz w:val="24"/>
                <w:szCs w:val="24"/>
              </w:rPr>
              <w:t>Priorita 1: Hospodársky a ekonomický rozvoj</w:t>
            </w:r>
          </w:p>
        </w:tc>
      </w:tr>
      <w:tr w:rsidR="00627B4A" w:rsidRPr="00EC736A" w:rsidTr="00A84633">
        <w:trPr>
          <w:trHeight w:val="1191"/>
        </w:trPr>
        <w:tc>
          <w:tcPr>
            <w:tcW w:w="9005" w:type="dxa"/>
            <w:gridSpan w:val="5"/>
            <w:vAlign w:val="center"/>
          </w:tcPr>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 xml:space="preserve">Špecifický cieľ 1.1: </w:t>
            </w:r>
            <w:r w:rsidRPr="00043554">
              <w:rPr>
                <w:rFonts w:ascii="Times New Roman" w:hAnsi="Times New Roman"/>
                <w:sz w:val="24"/>
                <w:szCs w:val="24"/>
              </w:rPr>
              <w:t>Podporou investícií a inovácií pre spracovanie a uvádzanie na trh poľnohospodárskych výrobkov dosiahnuť efektívnejšie využitie domáceho ekonomického, prírodného a ľudského potenciálu.</w:t>
            </w:r>
          </w:p>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Špecifický cieľ 1.2:</w:t>
            </w:r>
            <w:r w:rsidRPr="00043554">
              <w:rPr>
                <w:rFonts w:ascii="Times New Roman" w:hAnsi="Times New Roman"/>
                <w:sz w:val="24"/>
                <w:szCs w:val="24"/>
              </w:rPr>
              <w:t xml:space="preserve"> Podporou mladých poľnohospodárov zabezpečiť návrat mladých ľudí k pôde a zlepšiť ich ekonomickú situáciu a zamestnanosť.</w:t>
            </w:r>
          </w:p>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 xml:space="preserve">Špecifický cieľ 1.3: </w:t>
            </w:r>
            <w:r w:rsidRPr="00043554">
              <w:rPr>
                <w:rFonts w:ascii="Times New Roman" w:hAnsi="Times New Roman"/>
                <w:sz w:val="24"/>
                <w:szCs w:val="24"/>
              </w:rPr>
              <w:t>Podporou investícií a inovácií do vytvárania a rozvoja nepoľnohospodárskych činností docieliť diverzifikáciu poľnohospodárstva a zlepšiť zamestnanosť v regióne.</w:t>
            </w:r>
          </w:p>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 xml:space="preserve">Špecifický cieľ 1.4: </w:t>
            </w:r>
            <w:r w:rsidRPr="00043554">
              <w:rPr>
                <w:rFonts w:ascii="Times New Roman" w:hAnsi="Times New Roman"/>
                <w:sz w:val="24"/>
                <w:szCs w:val="24"/>
              </w:rPr>
              <w:t>Zakladaním a podporou nových, inovatívnych mikro a malých podnikov, samostatne zárobkovo činných osôb a družstiev oživiť ekonomický rozvoj v regióne, zlepšiť zamestnanosť a zamestnateľnosť.</w:t>
            </w:r>
          </w:p>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 xml:space="preserve">Špecifický cieľ 1.5: </w:t>
            </w:r>
            <w:r w:rsidRPr="00043554">
              <w:rPr>
                <w:rFonts w:ascii="Times New Roman" w:hAnsi="Times New Roman"/>
                <w:sz w:val="24"/>
                <w:szCs w:val="24"/>
              </w:rPr>
              <w:t>Podporou existujúcich mikro a malých podnikov, samostatne zárobkovo činných osôb a družstiev prispieť k oživeniu ekonomického rozvoja v regióne, podpore inovatívnych projektov a zlepšeniu zamestnanosti.</w:t>
            </w:r>
          </w:p>
        </w:tc>
      </w:tr>
      <w:tr w:rsidR="00627B4A" w:rsidRPr="00EC736A" w:rsidTr="00A84633">
        <w:tc>
          <w:tcPr>
            <w:tcW w:w="3369"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t>Opatrenia PRV:</w:t>
            </w:r>
          </w:p>
          <w:p w:rsidR="00627B4A" w:rsidRPr="00043554" w:rsidRDefault="00627B4A" w:rsidP="007B4D58">
            <w:pPr>
              <w:spacing w:after="0"/>
              <w:rPr>
                <w:rFonts w:ascii="Times New Roman" w:hAnsi="Times New Roman"/>
                <w:b/>
                <w:i/>
                <w:sz w:val="24"/>
                <w:szCs w:val="24"/>
              </w:rPr>
            </w:pPr>
            <w:r w:rsidRPr="00043554">
              <w:rPr>
                <w:rFonts w:ascii="Times New Roman" w:hAnsi="Times New Roman"/>
                <w:b/>
                <w:i/>
                <w:sz w:val="24"/>
                <w:szCs w:val="24"/>
              </w:rPr>
              <w:t>opatrenie PRV č. 4.2</w:t>
            </w:r>
          </w:p>
          <w:p w:rsidR="00627B4A" w:rsidRPr="00043554" w:rsidRDefault="00627B4A" w:rsidP="007B4D58">
            <w:pPr>
              <w:spacing w:after="0"/>
              <w:rPr>
                <w:rFonts w:ascii="Times New Roman" w:hAnsi="Times New Roman"/>
                <w:b/>
                <w:i/>
                <w:sz w:val="24"/>
                <w:szCs w:val="24"/>
              </w:rPr>
            </w:pPr>
            <w:r w:rsidRPr="00043554">
              <w:rPr>
                <w:rFonts w:ascii="Times New Roman" w:hAnsi="Times New Roman"/>
                <w:b/>
                <w:i/>
                <w:sz w:val="24"/>
                <w:szCs w:val="24"/>
              </w:rPr>
              <w:t xml:space="preserve">Podpora pre investície na spracovanie/uvádzanie na trh a/alebo vývoj poľnohospodárskych výrobkov </w:t>
            </w:r>
          </w:p>
          <w:p w:rsidR="00627B4A" w:rsidRPr="00043554" w:rsidRDefault="00627B4A" w:rsidP="007B4D58">
            <w:pPr>
              <w:spacing w:after="0"/>
              <w:rPr>
                <w:rFonts w:ascii="Times New Roman" w:hAnsi="Times New Roman"/>
                <w:b/>
                <w:i/>
                <w:sz w:val="24"/>
                <w:szCs w:val="24"/>
              </w:rPr>
            </w:pPr>
            <w:r w:rsidRPr="00043554">
              <w:rPr>
                <w:rFonts w:ascii="Times New Roman" w:hAnsi="Times New Roman"/>
                <w:b/>
                <w:i/>
                <w:sz w:val="24"/>
                <w:szCs w:val="24"/>
              </w:rPr>
              <w:t xml:space="preserve">opatrenie PRV č. 6.1 </w:t>
            </w:r>
          </w:p>
          <w:p w:rsidR="00627B4A" w:rsidRPr="00043554" w:rsidRDefault="00627B4A" w:rsidP="007B4D58">
            <w:pPr>
              <w:spacing w:after="0"/>
              <w:rPr>
                <w:rFonts w:ascii="Times New Roman" w:hAnsi="Times New Roman"/>
                <w:b/>
                <w:i/>
                <w:sz w:val="24"/>
                <w:szCs w:val="24"/>
              </w:rPr>
            </w:pPr>
            <w:r w:rsidRPr="00043554">
              <w:rPr>
                <w:rFonts w:ascii="Times New Roman" w:hAnsi="Times New Roman"/>
                <w:b/>
                <w:i/>
                <w:sz w:val="24"/>
                <w:szCs w:val="24"/>
              </w:rPr>
              <w:t xml:space="preserve">Pomoc na začatie podnikateľskej činnosti pre mladých poľnohospodárov </w:t>
            </w:r>
          </w:p>
          <w:p w:rsidR="00627B4A" w:rsidRPr="00043554" w:rsidRDefault="00627B4A" w:rsidP="007B4D58">
            <w:pPr>
              <w:spacing w:after="0"/>
              <w:rPr>
                <w:rFonts w:ascii="Times New Roman" w:hAnsi="Times New Roman"/>
                <w:b/>
                <w:i/>
                <w:sz w:val="24"/>
                <w:szCs w:val="24"/>
              </w:rPr>
            </w:pPr>
            <w:r w:rsidRPr="00043554">
              <w:rPr>
                <w:rFonts w:ascii="Times New Roman" w:hAnsi="Times New Roman"/>
                <w:b/>
                <w:i/>
                <w:sz w:val="24"/>
                <w:szCs w:val="24"/>
              </w:rPr>
              <w:t xml:space="preserve">opatrenie PRV č.6.4 </w:t>
            </w:r>
          </w:p>
          <w:p w:rsidR="00627B4A" w:rsidRPr="00043554" w:rsidRDefault="00627B4A" w:rsidP="007B4D58">
            <w:pPr>
              <w:spacing w:after="0"/>
              <w:rPr>
                <w:rFonts w:ascii="Times New Roman" w:hAnsi="Times New Roman"/>
                <w:i/>
                <w:sz w:val="24"/>
                <w:szCs w:val="24"/>
              </w:rPr>
            </w:pPr>
            <w:r w:rsidRPr="00043554">
              <w:rPr>
                <w:rFonts w:ascii="Times New Roman" w:hAnsi="Times New Roman"/>
                <w:b/>
                <w:i/>
                <w:sz w:val="24"/>
                <w:szCs w:val="24"/>
              </w:rPr>
              <w:t>Podpora na investície do vytvárania a rozvoja nepoľnohospodárskych činností</w:t>
            </w:r>
            <w:r w:rsidRPr="00043554">
              <w:rPr>
                <w:rFonts w:ascii="Times New Roman" w:hAnsi="Times New Roman"/>
                <w:i/>
                <w:sz w:val="24"/>
                <w:szCs w:val="24"/>
              </w:rPr>
              <w:t xml:space="preserve"> </w:t>
            </w:r>
          </w:p>
        </w:tc>
        <w:tc>
          <w:tcPr>
            <w:tcW w:w="3402"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t>Opatrenia IROP:</w:t>
            </w:r>
          </w:p>
          <w:p w:rsidR="00627B4A" w:rsidRPr="00043554" w:rsidRDefault="00627B4A" w:rsidP="00A84633">
            <w:pPr>
              <w:spacing w:after="0"/>
              <w:rPr>
                <w:rFonts w:ascii="Times New Roman" w:hAnsi="Times New Roman"/>
                <w:b/>
                <w:i/>
                <w:sz w:val="24"/>
                <w:szCs w:val="24"/>
              </w:rPr>
            </w:pPr>
            <w:r w:rsidRPr="00043554">
              <w:rPr>
                <w:rFonts w:ascii="Times New Roman" w:hAnsi="Times New Roman"/>
                <w:b/>
                <w:i/>
                <w:sz w:val="24"/>
                <w:szCs w:val="24"/>
              </w:rPr>
              <w:t xml:space="preserve">špecifický cieľ IROP č. 5.1.1 </w:t>
            </w:r>
          </w:p>
          <w:p w:rsidR="00627B4A" w:rsidRPr="00043554" w:rsidRDefault="00627B4A" w:rsidP="00A84633">
            <w:pPr>
              <w:spacing w:after="0" w:line="240" w:lineRule="auto"/>
              <w:rPr>
                <w:rFonts w:ascii="Times New Roman" w:hAnsi="Times New Roman"/>
                <w:b/>
                <w:i/>
                <w:sz w:val="24"/>
                <w:szCs w:val="24"/>
              </w:rPr>
            </w:pPr>
            <w:r>
              <w:rPr>
                <w:rFonts w:ascii="Times New Roman" w:hAnsi="Times New Roman"/>
                <w:b/>
                <w:i/>
                <w:sz w:val="24"/>
                <w:szCs w:val="24"/>
              </w:rPr>
              <w:t xml:space="preserve">Aktivita 1 </w:t>
            </w:r>
            <w:r w:rsidRPr="00043554">
              <w:rPr>
                <w:rFonts w:ascii="Times New Roman" w:hAnsi="Times New Roman"/>
                <w:b/>
                <w:i/>
                <w:sz w:val="24"/>
                <w:szCs w:val="24"/>
              </w:rPr>
              <w:t xml:space="preserve">Zakladanie a podpora nových mikro a malých podnikov, samostatne zárobkovo činných osôb, družstiev </w:t>
            </w:r>
          </w:p>
          <w:p w:rsidR="00627B4A" w:rsidRPr="00043554" w:rsidRDefault="00627B4A" w:rsidP="00A84633">
            <w:pPr>
              <w:spacing w:before="120" w:after="0" w:line="240" w:lineRule="auto"/>
              <w:rPr>
                <w:rFonts w:ascii="Times New Roman" w:hAnsi="Times New Roman"/>
                <w:b/>
                <w:i/>
                <w:sz w:val="24"/>
                <w:szCs w:val="24"/>
              </w:rPr>
            </w:pPr>
            <w:r w:rsidRPr="00043554">
              <w:rPr>
                <w:rFonts w:ascii="Times New Roman" w:hAnsi="Times New Roman"/>
                <w:b/>
                <w:i/>
                <w:sz w:val="24"/>
                <w:szCs w:val="24"/>
              </w:rPr>
              <w:t>špecifický cieľ IROP č. 5.1.1</w:t>
            </w:r>
          </w:p>
          <w:p w:rsidR="00627B4A" w:rsidRPr="00043554" w:rsidRDefault="00627B4A" w:rsidP="00A84633">
            <w:pPr>
              <w:spacing w:after="0" w:line="240" w:lineRule="auto"/>
              <w:rPr>
                <w:rFonts w:ascii="Times New Roman" w:hAnsi="Times New Roman"/>
                <w:b/>
                <w:i/>
                <w:sz w:val="24"/>
                <w:szCs w:val="24"/>
              </w:rPr>
            </w:pPr>
            <w:r>
              <w:rPr>
                <w:rFonts w:ascii="Times New Roman" w:hAnsi="Times New Roman"/>
                <w:b/>
                <w:i/>
                <w:sz w:val="24"/>
                <w:szCs w:val="24"/>
              </w:rPr>
              <w:t xml:space="preserve">Aktivita 2 </w:t>
            </w:r>
            <w:r w:rsidRPr="00043554">
              <w:rPr>
                <w:rFonts w:ascii="Times New Roman" w:hAnsi="Times New Roman"/>
                <w:b/>
                <w:i/>
                <w:sz w:val="24"/>
                <w:szCs w:val="24"/>
              </w:rPr>
              <w:t xml:space="preserve">Podpora existujúcich mikro a malých podnikov, samostatne zárobkovo činných osôb, družstiev </w:t>
            </w:r>
          </w:p>
          <w:p w:rsidR="00627B4A" w:rsidRPr="00043554" w:rsidRDefault="00627B4A" w:rsidP="00A84633">
            <w:pPr>
              <w:spacing w:after="0"/>
              <w:rPr>
                <w:rFonts w:ascii="Times New Roman" w:hAnsi="Times New Roman"/>
                <w:b/>
                <w:i/>
                <w:sz w:val="24"/>
                <w:szCs w:val="24"/>
              </w:rPr>
            </w:pPr>
          </w:p>
        </w:tc>
        <w:tc>
          <w:tcPr>
            <w:tcW w:w="2234" w:type="dxa"/>
          </w:tcPr>
          <w:p w:rsidR="00627B4A" w:rsidRPr="00043554" w:rsidRDefault="00627B4A" w:rsidP="00A84633">
            <w:pPr>
              <w:spacing w:after="0" w:line="360" w:lineRule="auto"/>
              <w:rPr>
                <w:rFonts w:ascii="Times New Roman" w:hAnsi="Times New Roman"/>
                <w:sz w:val="24"/>
                <w:szCs w:val="24"/>
              </w:rPr>
            </w:pPr>
            <w:r w:rsidRPr="00043554">
              <w:rPr>
                <w:rFonts w:ascii="Times New Roman" w:hAnsi="Times New Roman"/>
                <w:sz w:val="24"/>
                <w:szCs w:val="24"/>
              </w:rPr>
              <w:t>Iné opatrenia:</w:t>
            </w:r>
          </w:p>
        </w:tc>
      </w:tr>
      <w:tr w:rsidR="00627B4A" w:rsidRPr="00EC736A" w:rsidTr="00A84633">
        <w:trPr>
          <w:trHeight w:val="510"/>
        </w:trPr>
        <w:tc>
          <w:tcPr>
            <w:tcW w:w="9005" w:type="dxa"/>
            <w:gridSpan w:val="5"/>
            <w:vAlign w:val="center"/>
          </w:tcPr>
          <w:p w:rsidR="00627B4A" w:rsidRPr="00043554" w:rsidRDefault="00627B4A" w:rsidP="00A84633">
            <w:pPr>
              <w:spacing w:after="0"/>
              <w:jc w:val="center"/>
              <w:rPr>
                <w:rFonts w:ascii="Times New Roman" w:hAnsi="Times New Roman"/>
                <w:b/>
                <w:sz w:val="24"/>
                <w:szCs w:val="24"/>
              </w:rPr>
            </w:pPr>
            <w:r w:rsidRPr="00043554">
              <w:rPr>
                <w:rFonts w:ascii="Times New Roman" w:hAnsi="Times New Roman"/>
                <w:b/>
                <w:sz w:val="24"/>
                <w:szCs w:val="24"/>
              </w:rPr>
              <w:lastRenderedPageBreak/>
              <w:t>Priorita 2: Rozvoj sociálnej spoločnosti</w:t>
            </w:r>
          </w:p>
        </w:tc>
      </w:tr>
      <w:tr w:rsidR="00627B4A" w:rsidRPr="00EC736A" w:rsidTr="00A84633">
        <w:trPr>
          <w:trHeight w:val="268"/>
        </w:trPr>
        <w:tc>
          <w:tcPr>
            <w:tcW w:w="9005" w:type="dxa"/>
            <w:gridSpan w:val="5"/>
            <w:vAlign w:val="center"/>
          </w:tcPr>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 xml:space="preserve">Špecifický cieľ 2.1: </w:t>
            </w:r>
            <w:r w:rsidRPr="00043554">
              <w:rPr>
                <w:rFonts w:ascii="Times New Roman" w:hAnsi="Times New Roman"/>
                <w:sz w:val="24"/>
                <w:szCs w:val="24"/>
              </w:rPr>
              <w:t>Rozvojom sociálnych a komunitných služieb, podporou sociálnej inklúzie znížiť chudobu a zlepšiť kvalitu života miestnych obyvateľov.</w:t>
            </w:r>
          </w:p>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 xml:space="preserve">Špecifický cieľ 2.2: </w:t>
            </w:r>
            <w:r w:rsidRPr="00043554">
              <w:rPr>
                <w:rFonts w:ascii="Times New Roman" w:hAnsi="Times New Roman"/>
                <w:sz w:val="24"/>
                <w:szCs w:val="24"/>
              </w:rPr>
              <w:t>Budovaním infraštruktúry vzdelávania docieliť zlepšenie podmienok a kvality vzdelávacieho procesu a spokojnosť pedagógov a žiakov.</w:t>
            </w:r>
          </w:p>
        </w:tc>
      </w:tr>
      <w:tr w:rsidR="00627B4A" w:rsidRPr="00EC736A" w:rsidTr="00A84633">
        <w:tc>
          <w:tcPr>
            <w:tcW w:w="3369"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t>Opatrenia PRV:</w:t>
            </w:r>
          </w:p>
          <w:p w:rsidR="00627B4A" w:rsidRPr="00043554" w:rsidRDefault="00627B4A" w:rsidP="00A84633">
            <w:pPr>
              <w:spacing w:after="0"/>
              <w:rPr>
                <w:rFonts w:ascii="Times New Roman" w:hAnsi="Times New Roman"/>
                <w:sz w:val="24"/>
                <w:szCs w:val="24"/>
              </w:rPr>
            </w:pPr>
          </w:p>
        </w:tc>
        <w:tc>
          <w:tcPr>
            <w:tcW w:w="3402"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t>Opatrenia IROP:</w:t>
            </w:r>
          </w:p>
          <w:p w:rsidR="00627B4A" w:rsidRPr="00043554" w:rsidRDefault="00627B4A" w:rsidP="00A84633">
            <w:pPr>
              <w:spacing w:after="0"/>
              <w:rPr>
                <w:rFonts w:ascii="Times New Roman" w:hAnsi="Times New Roman"/>
                <w:b/>
                <w:i/>
                <w:sz w:val="24"/>
                <w:szCs w:val="24"/>
              </w:rPr>
            </w:pPr>
            <w:r w:rsidRPr="00043554">
              <w:rPr>
                <w:rFonts w:ascii="Times New Roman" w:hAnsi="Times New Roman"/>
                <w:b/>
                <w:i/>
                <w:sz w:val="24"/>
                <w:szCs w:val="24"/>
              </w:rPr>
              <w:t xml:space="preserve">špecifický cieľ IROP č.5.1.2 </w:t>
            </w:r>
          </w:p>
          <w:p w:rsidR="00627B4A" w:rsidRPr="00043554" w:rsidRDefault="00627B4A" w:rsidP="00A84633">
            <w:pPr>
              <w:spacing w:after="0"/>
              <w:rPr>
                <w:rFonts w:ascii="Times New Roman" w:hAnsi="Times New Roman"/>
                <w:b/>
                <w:i/>
                <w:sz w:val="24"/>
                <w:szCs w:val="24"/>
              </w:rPr>
            </w:pPr>
            <w:r>
              <w:rPr>
                <w:rFonts w:ascii="Times New Roman" w:hAnsi="Times New Roman"/>
                <w:b/>
                <w:i/>
                <w:sz w:val="24"/>
                <w:szCs w:val="24"/>
              </w:rPr>
              <w:t xml:space="preserve">Aktivita 3 </w:t>
            </w:r>
            <w:r w:rsidRPr="00043554">
              <w:rPr>
                <w:rFonts w:ascii="Times New Roman" w:hAnsi="Times New Roman"/>
                <w:b/>
                <w:i/>
                <w:sz w:val="24"/>
                <w:szCs w:val="24"/>
              </w:rPr>
              <w:t>Sociálne služby a komunitné služby</w:t>
            </w:r>
          </w:p>
          <w:p w:rsidR="00627B4A" w:rsidRPr="00043554" w:rsidRDefault="00627B4A" w:rsidP="00A84633">
            <w:pPr>
              <w:spacing w:before="120" w:after="0"/>
              <w:rPr>
                <w:rFonts w:ascii="Times New Roman" w:hAnsi="Times New Roman"/>
                <w:b/>
                <w:i/>
                <w:sz w:val="24"/>
                <w:szCs w:val="24"/>
              </w:rPr>
            </w:pPr>
            <w:r w:rsidRPr="00043554">
              <w:rPr>
                <w:rFonts w:ascii="Times New Roman" w:hAnsi="Times New Roman"/>
                <w:b/>
                <w:i/>
                <w:sz w:val="24"/>
                <w:szCs w:val="24"/>
              </w:rPr>
              <w:t>špecifický cieľ IROP č. 5.1.2</w:t>
            </w:r>
          </w:p>
          <w:p w:rsidR="00627B4A" w:rsidRPr="00043554" w:rsidRDefault="00627B4A" w:rsidP="00A84633">
            <w:pPr>
              <w:spacing w:after="0"/>
              <w:rPr>
                <w:rFonts w:ascii="Times New Roman" w:hAnsi="Times New Roman"/>
                <w:b/>
                <w:i/>
                <w:sz w:val="24"/>
                <w:szCs w:val="24"/>
              </w:rPr>
            </w:pPr>
            <w:r>
              <w:rPr>
                <w:rFonts w:ascii="Times New Roman" w:hAnsi="Times New Roman"/>
                <w:b/>
                <w:i/>
                <w:sz w:val="24"/>
                <w:szCs w:val="24"/>
              </w:rPr>
              <w:t xml:space="preserve">Aktivita 4 </w:t>
            </w:r>
            <w:r w:rsidRPr="00043554">
              <w:rPr>
                <w:rFonts w:ascii="Times New Roman" w:hAnsi="Times New Roman"/>
                <w:b/>
                <w:i/>
                <w:sz w:val="24"/>
                <w:szCs w:val="24"/>
              </w:rPr>
              <w:t xml:space="preserve"> Infraštruktúra vzdelávania</w:t>
            </w:r>
          </w:p>
        </w:tc>
        <w:tc>
          <w:tcPr>
            <w:tcW w:w="2234" w:type="dxa"/>
          </w:tcPr>
          <w:p w:rsidR="00627B4A" w:rsidRPr="00043554" w:rsidRDefault="00627B4A" w:rsidP="00A84633">
            <w:pPr>
              <w:spacing w:after="0" w:line="360" w:lineRule="auto"/>
              <w:rPr>
                <w:rFonts w:ascii="Times New Roman" w:hAnsi="Times New Roman"/>
                <w:sz w:val="24"/>
                <w:szCs w:val="24"/>
              </w:rPr>
            </w:pPr>
            <w:r w:rsidRPr="00043554">
              <w:rPr>
                <w:rFonts w:ascii="Times New Roman" w:hAnsi="Times New Roman"/>
                <w:sz w:val="24"/>
                <w:szCs w:val="24"/>
              </w:rPr>
              <w:t>Iné opatrenia:</w:t>
            </w:r>
          </w:p>
          <w:p w:rsidR="00627B4A" w:rsidRDefault="00627B4A" w:rsidP="00A84633">
            <w:pPr>
              <w:spacing w:after="0" w:line="360" w:lineRule="auto"/>
              <w:rPr>
                <w:rFonts w:ascii="Times New Roman" w:hAnsi="Times New Roman"/>
                <w:b/>
                <w:i/>
                <w:sz w:val="24"/>
                <w:szCs w:val="24"/>
              </w:rPr>
            </w:pPr>
            <w:r w:rsidRPr="006A5A70">
              <w:rPr>
                <w:rFonts w:ascii="Times New Roman" w:hAnsi="Times New Roman"/>
                <w:b/>
                <w:i/>
                <w:sz w:val="24"/>
                <w:szCs w:val="24"/>
              </w:rPr>
              <w:t>OP Ľudské zdroje</w:t>
            </w:r>
          </w:p>
          <w:p w:rsidR="00627B4A" w:rsidRPr="006A5A70" w:rsidRDefault="00627B4A" w:rsidP="00A84633">
            <w:pPr>
              <w:spacing w:after="0" w:line="360" w:lineRule="auto"/>
              <w:rPr>
                <w:rFonts w:ascii="Times New Roman" w:hAnsi="Times New Roman"/>
                <w:i/>
                <w:sz w:val="24"/>
                <w:szCs w:val="24"/>
              </w:rPr>
            </w:pPr>
            <w:r w:rsidRPr="006A5A70">
              <w:rPr>
                <w:rFonts w:ascii="Times New Roman" w:hAnsi="Times New Roman"/>
                <w:i/>
                <w:sz w:val="24"/>
                <w:szCs w:val="24"/>
              </w:rPr>
              <w:t>(MPSVR SR)</w:t>
            </w:r>
          </w:p>
          <w:p w:rsidR="00627B4A" w:rsidRPr="006A5A70" w:rsidRDefault="00627B4A" w:rsidP="00A84633">
            <w:pPr>
              <w:spacing w:after="0" w:line="360" w:lineRule="auto"/>
              <w:rPr>
                <w:rFonts w:ascii="Times New Roman" w:hAnsi="Times New Roman"/>
                <w:b/>
                <w:i/>
                <w:sz w:val="24"/>
                <w:szCs w:val="24"/>
              </w:rPr>
            </w:pPr>
            <w:r w:rsidRPr="006A5A70">
              <w:rPr>
                <w:rFonts w:ascii="Times New Roman" w:hAnsi="Times New Roman"/>
                <w:b/>
                <w:i/>
                <w:sz w:val="24"/>
                <w:szCs w:val="24"/>
              </w:rPr>
              <w:t xml:space="preserve">špecifický cieľ 4.2.1,  6.1.3 </w:t>
            </w:r>
          </w:p>
        </w:tc>
      </w:tr>
      <w:tr w:rsidR="00627B4A" w:rsidRPr="00EC736A" w:rsidTr="00A84633">
        <w:trPr>
          <w:trHeight w:val="510"/>
        </w:trPr>
        <w:tc>
          <w:tcPr>
            <w:tcW w:w="9005" w:type="dxa"/>
            <w:gridSpan w:val="5"/>
            <w:vAlign w:val="center"/>
          </w:tcPr>
          <w:p w:rsidR="00627B4A" w:rsidRPr="00043554" w:rsidRDefault="00627B4A" w:rsidP="00A84633">
            <w:pPr>
              <w:spacing w:after="0"/>
              <w:jc w:val="center"/>
              <w:rPr>
                <w:rFonts w:ascii="Times New Roman" w:hAnsi="Times New Roman"/>
                <w:b/>
                <w:sz w:val="24"/>
                <w:szCs w:val="24"/>
              </w:rPr>
            </w:pPr>
            <w:r w:rsidRPr="00043554">
              <w:rPr>
                <w:rFonts w:ascii="Times New Roman" w:hAnsi="Times New Roman"/>
                <w:b/>
                <w:sz w:val="24"/>
                <w:szCs w:val="24"/>
              </w:rPr>
              <w:t>Priorita 3: Vidiecky cestovný ruch a ochrana prírodného a kultúrneho dedičstva</w:t>
            </w:r>
          </w:p>
        </w:tc>
      </w:tr>
      <w:tr w:rsidR="00627B4A" w:rsidRPr="00EC736A" w:rsidTr="00A84633">
        <w:trPr>
          <w:trHeight w:val="1044"/>
        </w:trPr>
        <w:tc>
          <w:tcPr>
            <w:tcW w:w="9005" w:type="dxa"/>
            <w:gridSpan w:val="5"/>
            <w:vAlign w:val="center"/>
          </w:tcPr>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Špecifický cieľ 3.1:</w:t>
            </w:r>
            <w:r w:rsidRPr="00043554">
              <w:rPr>
                <w:rFonts w:ascii="Times New Roman" w:hAnsi="Times New Roman"/>
                <w:sz w:val="24"/>
                <w:szCs w:val="24"/>
              </w:rPr>
              <w:t xml:space="preserve"> Podporou spolupráce rôznych subjektov (aj na medzinárodnej úrovni)  prispieť k rozvoju vidieckeho cestovného ruchu s dôrazom na ochranu prírodného, kultúrneho a historického potenciálu regiónu.</w:t>
            </w:r>
          </w:p>
        </w:tc>
      </w:tr>
      <w:tr w:rsidR="00627B4A" w:rsidRPr="00EC736A" w:rsidTr="00A84633">
        <w:tc>
          <w:tcPr>
            <w:tcW w:w="3369"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t>Opatrenia PRV:</w:t>
            </w:r>
          </w:p>
          <w:p w:rsidR="00627B4A" w:rsidRPr="00043554" w:rsidRDefault="00627B4A" w:rsidP="00A84633">
            <w:pPr>
              <w:spacing w:after="0"/>
              <w:rPr>
                <w:rFonts w:ascii="Times New Roman" w:hAnsi="Times New Roman"/>
                <w:b/>
                <w:i/>
                <w:sz w:val="24"/>
                <w:szCs w:val="24"/>
              </w:rPr>
            </w:pPr>
            <w:r w:rsidRPr="00043554">
              <w:rPr>
                <w:rFonts w:ascii="Times New Roman" w:hAnsi="Times New Roman"/>
                <w:b/>
                <w:i/>
                <w:sz w:val="24"/>
                <w:szCs w:val="24"/>
              </w:rPr>
              <w:t>opatrenie PRV č. 7.5</w:t>
            </w:r>
          </w:p>
          <w:p w:rsidR="00627B4A" w:rsidRPr="00043554" w:rsidRDefault="00627B4A" w:rsidP="00A84633">
            <w:pPr>
              <w:spacing w:after="0"/>
              <w:rPr>
                <w:rFonts w:ascii="Times New Roman" w:hAnsi="Times New Roman"/>
                <w:b/>
                <w:i/>
                <w:sz w:val="24"/>
                <w:szCs w:val="24"/>
              </w:rPr>
            </w:pPr>
            <w:r w:rsidRPr="00043554">
              <w:rPr>
                <w:rFonts w:ascii="Times New Roman" w:hAnsi="Times New Roman"/>
                <w:b/>
                <w:i/>
                <w:sz w:val="24"/>
                <w:szCs w:val="24"/>
              </w:rPr>
              <w:t xml:space="preserve">Podpora na investície do rekreačnej infraštruktúry, turistických informácií a do turistickej infraštruktúry malých rozmerov </w:t>
            </w:r>
          </w:p>
        </w:tc>
        <w:tc>
          <w:tcPr>
            <w:tcW w:w="3402"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t>Opatrenia IROP:</w:t>
            </w:r>
          </w:p>
          <w:p w:rsidR="00627B4A" w:rsidRPr="00043554" w:rsidRDefault="00627B4A" w:rsidP="00A84633">
            <w:pPr>
              <w:spacing w:after="0"/>
              <w:rPr>
                <w:rFonts w:ascii="Times New Roman" w:hAnsi="Times New Roman"/>
                <w:sz w:val="24"/>
                <w:szCs w:val="24"/>
              </w:rPr>
            </w:pPr>
          </w:p>
        </w:tc>
        <w:tc>
          <w:tcPr>
            <w:tcW w:w="2234" w:type="dxa"/>
          </w:tcPr>
          <w:p w:rsidR="00627B4A" w:rsidRPr="00043554" w:rsidRDefault="00627B4A" w:rsidP="00A84633">
            <w:pPr>
              <w:spacing w:after="0" w:line="360" w:lineRule="auto"/>
              <w:rPr>
                <w:rFonts w:ascii="Times New Roman" w:hAnsi="Times New Roman"/>
                <w:sz w:val="24"/>
                <w:szCs w:val="24"/>
              </w:rPr>
            </w:pPr>
            <w:r w:rsidRPr="00043554">
              <w:rPr>
                <w:rFonts w:ascii="Times New Roman" w:hAnsi="Times New Roman"/>
                <w:sz w:val="24"/>
                <w:szCs w:val="24"/>
              </w:rPr>
              <w:t>Iné opatrenia:</w:t>
            </w:r>
          </w:p>
          <w:p w:rsidR="00627B4A" w:rsidRPr="00043554" w:rsidRDefault="00627B4A" w:rsidP="00A84633">
            <w:pPr>
              <w:spacing w:after="0" w:line="360" w:lineRule="auto"/>
              <w:rPr>
                <w:rFonts w:ascii="Times New Roman" w:hAnsi="Times New Roman"/>
                <w:sz w:val="24"/>
                <w:szCs w:val="24"/>
              </w:rPr>
            </w:pPr>
          </w:p>
        </w:tc>
      </w:tr>
      <w:tr w:rsidR="00627B4A" w:rsidRPr="00EC736A" w:rsidTr="007B4D58">
        <w:trPr>
          <w:trHeight w:val="510"/>
        </w:trPr>
        <w:tc>
          <w:tcPr>
            <w:tcW w:w="9005" w:type="dxa"/>
            <w:gridSpan w:val="5"/>
          </w:tcPr>
          <w:p w:rsidR="00627B4A" w:rsidRPr="00043554" w:rsidRDefault="00627B4A" w:rsidP="007B4D58">
            <w:pPr>
              <w:spacing w:after="0"/>
              <w:jc w:val="center"/>
              <w:rPr>
                <w:rFonts w:ascii="Times New Roman" w:hAnsi="Times New Roman"/>
                <w:b/>
                <w:sz w:val="24"/>
                <w:szCs w:val="24"/>
              </w:rPr>
            </w:pPr>
            <w:r w:rsidRPr="00043554">
              <w:rPr>
                <w:rFonts w:ascii="Times New Roman" w:hAnsi="Times New Roman"/>
                <w:b/>
                <w:sz w:val="24"/>
                <w:szCs w:val="24"/>
              </w:rPr>
              <w:t>Priorita 4:</w:t>
            </w:r>
            <w:r w:rsidRPr="00043554">
              <w:rPr>
                <w:rFonts w:ascii="Times New Roman" w:hAnsi="Times New Roman"/>
                <w:sz w:val="24"/>
                <w:szCs w:val="24"/>
              </w:rPr>
              <w:t xml:space="preserve"> </w:t>
            </w:r>
            <w:r w:rsidRPr="00043554">
              <w:rPr>
                <w:rFonts w:ascii="Times New Roman" w:hAnsi="Times New Roman"/>
                <w:b/>
                <w:sz w:val="24"/>
                <w:szCs w:val="24"/>
              </w:rPr>
              <w:t>Infraštruktúra  a služby pre  obyvateľov</w:t>
            </w:r>
          </w:p>
        </w:tc>
      </w:tr>
      <w:tr w:rsidR="00627B4A" w:rsidRPr="00EC736A" w:rsidTr="00A84633">
        <w:trPr>
          <w:trHeight w:val="708"/>
        </w:trPr>
        <w:tc>
          <w:tcPr>
            <w:tcW w:w="9005" w:type="dxa"/>
            <w:gridSpan w:val="5"/>
            <w:vAlign w:val="center"/>
          </w:tcPr>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Špecifický cieľ</w:t>
            </w:r>
            <w:r w:rsidRPr="00043554">
              <w:rPr>
                <w:rFonts w:ascii="Times New Roman" w:hAnsi="Times New Roman"/>
                <w:sz w:val="24"/>
                <w:szCs w:val="24"/>
              </w:rPr>
              <w:t xml:space="preserve"> </w:t>
            </w:r>
            <w:r w:rsidRPr="00043554">
              <w:rPr>
                <w:rFonts w:ascii="Times New Roman" w:hAnsi="Times New Roman"/>
                <w:b/>
                <w:sz w:val="24"/>
                <w:szCs w:val="24"/>
              </w:rPr>
              <w:t xml:space="preserve">4.1: </w:t>
            </w:r>
            <w:r w:rsidRPr="00043554">
              <w:rPr>
                <w:rFonts w:ascii="Times New Roman" w:hAnsi="Times New Roman"/>
                <w:sz w:val="24"/>
                <w:szCs w:val="24"/>
              </w:rPr>
              <w:t>Investíciami do infraštruktúry malých rozmerov, úspor energie, obnoviteľných zdrojov energie zvýšiť kvalitu života, prispieť k ochrane životného prostredia a zdravia obyvateľov.</w:t>
            </w:r>
          </w:p>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Špecifický cieľ</w:t>
            </w:r>
            <w:r w:rsidRPr="00043554">
              <w:rPr>
                <w:rFonts w:ascii="Times New Roman" w:hAnsi="Times New Roman"/>
                <w:sz w:val="24"/>
                <w:szCs w:val="24"/>
              </w:rPr>
              <w:t xml:space="preserve"> </w:t>
            </w:r>
            <w:r w:rsidRPr="00043554">
              <w:rPr>
                <w:rFonts w:ascii="Times New Roman" w:hAnsi="Times New Roman"/>
                <w:b/>
                <w:sz w:val="24"/>
                <w:szCs w:val="24"/>
              </w:rPr>
              <w:t xml:space="preserve">4.2: </w:t>
            </w:r>
            <w:r w:rsidRPr="00043554">
              <w:rPr>
                <w:rFonts w:ascii="Times New Roman" w:hAnsi="Times New Roman"/>
                <w:sz w:val="24"/>
                <w:szCs w:val="24"/>
              </w:rPr>
              <w:t>Rozvojom miestnych základných služieb prispieť k rozvoju kultúry trávenia voľného času, k zlepšeniu účasti obyvateľov na živote obce.</w:t>
            </w:r>
          </w:p>
          <w:p w:rsidR="00627B4A" w:rsidRPr="00043554" w:rsidRDefault="00627B4A" w:rsidP="00A84633">
            <w:pPr>
              <w:spacing w:after="0"/>
              <w:jc w:val="both"/>
              <w:rPr>
                <w:rFonts w:ascii="Times New Roman" w:hAnsi="Times New Roman"/>
                <w:sz w:val="24"/>
                <w:szCs w:val="24"/>
              </w:rPr>
            </w:pPr>
            <w:r w:rsidRPr="00043554">
              <w:rPr>
                <w:rFonts w:ascii="Times New Roman" w:hAnsi="Times New Roman"/>
                <w:b/>
                <w:sz w:val="24"/>
                <w:szCs w:val="24"/>
              </w:rPr>
              <w:t>Špecifický cieľ</w:t>
            </w:r>
            <w:r w:rsidRPr="00043554">
              <w:rPr>
                <w:rFonts w:ascii="Times New Roman" w:hAnsi="Times New Roman"/>
                <w:sz w:val="24"/>
                <w:szCs w:val="24"/>
              </w:rPr>
              <w:t xml:space="preserve"> </w:t>
            </w:r>
            <w:r w:rsidRPr="00043554">
              <w:rPr>
                <w:rFonts w:ascii="Times New Roman" w:hAnsi="Times New Roman"/>
                <w:b/>
                <w:sz w:val="24"/>
                <w:szCs w:val="24"/>
              </w:rPr>
              <w:t xml:space="preserve">4.3: </w:t>
            </w:r>
            <w:r w:rsidRPr="00043554">
              <w:rPr>
                <w:rFonts w:ascii="Times New Roman" w:hAnsi="Times New Roman"/>
                <w:sz w:val="24"/>
                <w:szCs w:val="24"/>
              </w:rPr>
              <w:t>Budovaním dopravného prepojenia zlepšiť dostupnosť sídiel a možnosti cestovania obyvateľov za prácou, vzdelaním a službami.</w:t>
            </w:r>
          </w:p>
        </w:tc>
      </w:tr>
      <w:tr w:rsidR="00627B4A" w:rsidRPr="00432E05" w:rsidTr="00A84633">
        <w:tc>
          <w:tcPr>
            <w:tcW w:w="3369"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t>Opatrenia PRV:</w:t>
            </w:r>
          </w:p>
          <w:p w:rsidR="00627B4A" w:rsidRPr="00043554" w:rsidRDefault="00627B4A" w:rsidP="00A84633">
            <w:pPr>
              <w:spacing w:after="0"/>
              <w:rPr>
                <w:rFonts w:ascii="Times New Roman" w:hAnsi="Times New Roman"/>
                <w:b/>
                <w:i/>
                <w:sz w:val="24"/>
                <w:szCs w:val="24"/>
              </w:rPr>
            </w:pPr>
            <w:r w:rsidRPr="00043554">
              <w:rPr>
                <w:rFonts w:ascii="Times New Roman" w:hAnsi="Times New Roman"/>
                <w:b/>
                <w:sz w:val="24"/>
                <w:szCs w:val="24"/>
              </w:rPr>
              <w:t xml:space="preserve">opatrenie PRV č. </w:t>
            </w:r>
            <w:r w:rsidRPr="00043554">
              <w:rPr>
                <w:rFonts w:ascii="Times New Roman" w:hAnsi="Times New Roman"/>
                <w:b/>
                <w:i/>
                <w:sz w:val="24"/>
                <w:szCs w:val="24"/>
              </w:rPr>
              <w:t>7.2</w:t>
            </w:r>
          </w:p>
          <w:p w:rsidR="00627B4A" w:rsidRPr="00043554" w:rsidRDefault="00627B4A" w:rsidP="00A84633">
            <w:pPr>
              <w:spacing w:after="0"/>
              <w:rPr>
                <w:rFonts w:ascii="Times New Roman" w:hAnsi="Times New Roman"/>
                <w:b/>
                <w:i/>
                <w:sz w:val="24"/>
                <w:szCs w:val="24"/>
              </w:rPr>
            </w:pPr>
            <w:r w:rsidRPr="00043554">
              <w:rPr>
                <w:rFonts w:ascii="Times New Roman" w:hAnsi="Times New Roman"/>
                <w:b/>
                <w:i/>
                <w:sz w:val="24"/>
                <w:szCs w:val="24"/>
              </w:rPr>
              <w:t xml:space="preserve">Podpora na investície do vytvárania, zlepšovania alebo rozširovania všetkých druhov infraštruktúr malých rozmerov vrátane investícií do energie z obnoviteľných zdrojov a úspor energie </w:t>
            </w:r>
          </w:p>
          <w:p w:rsidR="00627B4A" w:rsidRPr="00043554" w:rsidRDefault="00627B4A" w:rsidP="00A84633">
            <w:pPr>
              <w:spacing w:before="120" w:after="0"/>
              <w:rPr>
                <w:rFonts w:ascii="Times New Roman" w:hAnsi="Times New Roman"/>
                <w:b/>
                <w:i/>
                <w:sz w:val="24"/>
                <w:szCs w:val="24"/>
              </w:rPr>
            </w:pPr>
            <w:r w:rsidRPr="00043554">
              <w:rPr>
                <w:rFonts w:ascii="Times New Roman" w:hAnsi="Times New Roman"/>
                <w:b/>
                <w:i/>
                <w:sz w:val="24"/>
                <w:szCs w:val="24"/>
              </w:rPr>
              <w:lastRenderedPageBreak/>
              <w:t xml:space="preserve">opatrenie PRV č. 7.4 </w:t>
            </w:r>
          </w:p>
          <w:p w:rsidR="00627B4A" w:rsidRPr="00043554" w:rsidRDefault="00627B4A" w:rsidP="00A84633">
            <w:pPr>
              <w:spacing w:after="0"/>
              <w:rPr>
                <w:rFonts w:ascii="Times New Roman" w:hAnsi="Times New Roman"/>
                <w:sz w:val="24"/>
                <w:szCs w:val="24"/>
              </w:rPr>
            </w:pPr>
            <w:r w:rsidRPr="00043554">
              <w:rPr>
                <w:rFonts w:ascii="Times New Roman" w:hAnsi="Times New Roman"/>
                <w:b/>
                <w:i/>
                <w:sz w:val="24"/>
                <w:szCs w:val="24"/>
              </w:rPr>
              <w:t>Podpora na investície do vytvárania zlepšovania alebo rozširovania miestnych základných služieb pre vidiecke obyvateľstvo vrátane voľného času a kultúry a súvisiacej infraštruktúry</w:t>
            </w:r>
            <w:r w:rsidRPr="00043554">
              <w:rPr>
                <w:rFonts w:ascii="Times New Roman" w:hAnsi="Times New Roman"/>
                <w:b/>
                <w:sz w:val="24"/>
                <w:szCs w:val="24"/>
              </w:rPr>
              <w:t xml:space="preserve"> </w:t>
            </w:r>
          </w:p>
        </w:tc>
        <w:tc>
          <w:tcPr>
            <w:tcW w:w="3402" w:type="dxa"/>
            <w:gridSpan w:val="2"/>
          </w:tcPr>
          <w:p w:rsidR="00627B4A" w:rsidRPr="00043554" w:rsidRDefault="00627B4A" w:rsidP="00A84633">
            <w:pPr>
              <w:spacing w:after="0"/>
              <w:rPr>
                <w:rFonts w:ascii="Times New Roman" w:hAnsi="Times New Roman"/>
                <w:sz w:val="24"/>
                <w:szCs w:val="24"/>
              </w:rPr>
            </w:pPr>
            <w:r w:rsidRPr="00043554">
              <w:rPr>
                <w:rFonts w:ascii="Times New Roman" w:hAnsi="Times New Roman"/>
                <w:sz w:val="24"/>
                <w:szCs w:val="24"/>
              </w:rPr>
              <w:lastRenderedPageBreak/>
              <w:t>Opatrenia IROP:</w:t>
            </w:r>
          </w:p>
          <w:p w:rsidR="00627B4A" w:rsidRPr="00043554" w:rsidRDefault="00627B4A" w:rsidP="00A84633">
            <w:pPr>
              <w:spacing w:after="0"/>
              <w:rPr>
                <w:rFonts w:ascii="Times New Roman" w:hAnsi="Times New Roman"/>
                <w:b/>
                <w:i/>
                <w:sz w:val="24"/>
                <w:szCs w:val="24"/>
              </w:rPr>
            </w:pPr>
            <w:r w:rsidRPr="00043554">
              <w:rPr>
                <w:rFonts w:ascii="Times New Roman" w:hAnsi="Times New Roman"/>
                <w:b/>
                <w:i/>
                <w:sz w:val="24"/>
                <w:szCs w:val="24"/>
              </w:rPr>
              <w:t>špecifický cieľ IROP č. 5.1.2</w:t>
            </w:r>
          </w:p>
          <w:p w:rsidR="00627B4A" w:rsidRPr="00043554" w:rsidRDefault="00627B4A" w:rsidP="00A84633">
            <w:pPr>
              <w:spacing w:after="0"/>
              <w:rPr>
                <w:rFonts w:ascii="Times New Roman" w:hAnsi="Times New Roman"/>
                <w:b/>
                <w:i/>
                <w:sz w:val="24"/>
                <w:szCs w:val="24"/>
              </w:rPr>
            </w:pPr>
            <w:r>
              <w:rPr>
                <w:rFonts w:ascii="Times New Roman" w:hAnsi="Times New Roman"/>
                <w:b/>
                <w:i/>
                <w:sz w:val="24"/>
                <w:szCs w:val="24"/>
              </w:rPr>
              <w:t xml:space="preserve">Aktivita 5 </w:t>
            </w:r>
            <w:r w:rsidRPr="00043554">
              <w:rPr>
                <w:rFonts w:ascii="Times New Roman" w:hAnsi="Times New Roman"/>
                <w:b/>
                <w:i/>
                <w:sz w:val="24"/>
                <w:szCs w:val="24"/>
              </w:rPr>
              <w:t xml:space="preserve"> Dopravné prepojenie a dostupnosť sídiel</w:t>
            </w:r>
          </w:p>
          <w:p w:rsidR="00627B4A" w:rsidRPr="00043554" w:rsidRDefault="00627B4A" w:rsidP="00A84633">
            <w:pPr>
              <w:spacing w:after="0"/>
              <w:rPr>
                <w:rFonts w:ascii="Times New Roman" w:hAnsi="Times New Roman"/>
                <w:b/>
                <w:sz w:val="24"/>
                <w:szCs w:val="24"/>
              </w:rPr>
            </w:pPr>
          </w:p>
          <w:p w:rsidR="00627B4A" w:rsidRPr="00043554" w:rsidRDefault="00627B4A" w:rsidP="00A84633">
            <w:pPr>
              <w:spacing w:after="0"/>
              <w:rPr>
                <w:rFonts w:ascii="Times New Roman" w:hAnsi="Times New Roman"/>
                <w:sz w:val="24"/>
                <w:szCs w:val="24"/>
              </w:rPr>
            </w:pPr>
          </w:p>
        </w:tc>
        <w:tc>
          <w:tcPr>
            <w:tcW w:w="2234" w:type="dxa"/>
          </w:tcPr>
          <w:p w:rsidR="00627B4A" w:rsidRPr="00043554" w:rsidRDefault="00627B4A" w:rsidP="00A84633">
            <w:pPr>
              <w:spacing w:after="0" w:line="360" w:lineRule="auto"/>
              <w:rPr>
                <w:rFonts w:ascii="Times New Roman" w:hAnsi="Times New Roman"/>
                <w:sz w:val="24"/>
                <w:szCs w:val="24"/>
              </w:rPr>
            </w:pPr>
            <w:r w:rsidRPr="00043554">
              <w:rPr>
                <w:rFonts w:ascii="Times New Roman" w:hAnsi="Times New Roman"/>
                <w:sz w:val="24"/>
                <w:szCs w:val="24"/>
              </w:rPr>
              <w:t>Iné opatrenia:</w:t>
            </w:r>
          </w:p>
          <w:p w:rsidR="00627B4A" w:rsidRDefault="00627B4A" w:rsidP="00A84633">
            <w:pPr>
              <w:spacing w:after="0" w:line="360" w:lineRule="auto"/>
              <w:rPr>
                <w:rFonts w:ascii="Times New Roman" w:hAnsi="Times New Roman"/>
                <w:b/>
                <w:i/>
                <w:sz w:val="24"/>
                <w:szCs w:val="24"/>
              </w:rPr>
            </w:pPr>
            <w:r w:rsidRPr="006A5A70">
              <w:rPr>
                <w:rFonts w:ascii="Times New Roman" w:hAnsi="Times New Roman"/>
                <w:b/>
                <w:i/>
                <w:sz w:val="24"/>
                <w:szCs w:val="24"/>
              </w:rPr>
              <w:t>OP Ľudské zdroje</w:t>
            </w:r>
          </w:p>
          <w:p w:rsidR="00627B4A" w:rsidRPr="006A5A70" w:rsidRDefault="00627B4A" w:rsidP="00A84633">
            <w:pPr>
              <w:spacing w:after="0" w:line="360" w:lineRule="auto"/>
              <w:rPr>
                <w:rFonts w:ascii="Times New Roman" w:hAnsi="Times New Roman"/>
                <w:i/>
                <w:sz w:val="24"/>
                <w:szCs w:val="24"/>
              </w:rPr>
            </w:pPr>
            <w:r w:rsidRPr="006A5A70">
              <w:rPr>
                <w:rFonts w:ascii="Times New Roman" w:hAnsi="Times New Roman"/>
                <w:i/>
                <w:sz w:val="24"/>
                <w:szCs w:val="24"/>
              </w:rPr>
              <w:t>(MPSVR SR)</w:t>
            </w:r>
          </w:p>
          <w:p w:rsidR="00627B4A" w:rsidRPr="00043554" w:rsidRDefault="00627B4A" w:rsidP="00A84633">
            <w:pPr>
              <w:spacing w:after="0" w:line="360" w:lineRule="auto"/>
              <w:rPr>
                <w:rFonts w:ascii="Times New Roman" w:hAnsi="Times New Roman"/>
                <w:sz w:val="24"/>
                <w:szCs w:val="24"/>
              </w:rPr>
            </w:pPr>
            <w:r w:rsidRPr="006A5A70">
              <w:rPr>
                <w:rFonts w:ascii="Times New Roman" w:hAnsi="Times New Roman"/>
                <w:b/>
                <w:i/>
                <w:sz w:val="24"/>
                <w:szCs w:val="24"/>
              </w:rPr>
              <w:t xml:space="preserve">špecifický cieľ </w:t>
            </w:r>
            <w:r>
              <w:rPr>
                <w:rFonts w:ascii="Times New Roman" w:hAnsi="Times New Roman"/>
                <w:b/>
                <w:i/>
                <w:sz w:val="24"/>
                <w:szCs w:val="24"/>
              </w:rPr>
              <w:t>5</w:t>
            </w:r>
            <w:r w:rsidRPr="006A5A70">
              <w:rPr>
                <w:rFonts w:ascii="Times New Roman" w:hAnsi="Times New Roman"/>
                <w:b/>
                <w:i/>
                <w:sz w:val="24"/>
                <w:szCs w:val="24"/>
              </w:rPr>
              <w:t>.</w:t>
            </w:r>
            <w:r>
              <w:rPr>
                <w:rFonts w:ascii="Times New Roman" w:hAnsi="Times New Roman"/>
                <w:b/>
                <w:i/>
                <w:sz w:val="24"/>
                <w:szCs w:val="24"/>
              </w:rPr>
              <w:t>1</w:t>
            </w:r>
            <w:r w:rsidRPr="006A5A70">
              <w:rPr>
                <w:rFonts w:ascii="Times New Roman" w:hAnsi="Times New Roman"/>
                <w:b/>
                <w:i/>
                <w:sz w:val="24"/>
                <w:szCs w:val="24"/>
              </w:rPr>
              <w:t>.1</w:t>
            </w:r>
          </w:p>
        </w:tc>
      </w:tr>
      <w:tr w:rsidR="00627B4A" w:rsidRPr="00853204" w:rsidTr="00A84633">
        <w:tc>
          <w:tcPr>
            <w:tcW w:w="9005" w:type="dxa"/>
            <w:gridSpan w:val="5"/>
          </w:tcPr>
          <w:p w:rsidR="00627B4A" w:rsidRPr="00853204" w:rsidRDefault="00627B4A" w:rsidP="007B4D58">
            <w:pPr>
              <w:spacing w:after="0"/>
              <w:jc w:val="center"/>
              <w:rPr>
                <w:rFonts w:ascii="Times New Roman" w:hAnsi="Times New Roman"/>
                <w:b/>
                <w:sz w:val="24"/>
                <w:szCs w:val="24"/>
              </w:rPr>
            </w:pPr>
            <w:r w:rsidRPr="00853204">
              <w:rPr>
                <w:rFonts w:ascii="Times New Roman" w:hAnsi="Times New Roman"/>
                <w:b/>
                <w:sz w:val="24"/>
                <w:szCs w:val="24"/>
              </w:rPr>
              <w:lastRenderedPageBreak/>
              <w:t xml:space="preserve">Priorita 5: </w:t>
            </w:r>
            <w:r>
              <w:rPr>
                <w:rFonts w:ascii="Times New Roman" w:hAnsi="Times New Roman"/>
                <w:b/>
                <w:sz w:val="24"/>
                <w:szCs w:val="24"/>
              </w:rPr>
              <w:t>Rozvoj partnerstva a e</w:t>
            </w:r>
            <w:r w:rsidRPr="00853204">
              <w:rPr>
                <w:rFonts w:ascii="Times New Roman" w:hAnsi="Times New Roman"/>
                <w:b/>
                <w:sz w:val="24"/>
                <w:szCs w:val="24"/>
              </w:rPr>
              <w:t xml:space="preserve">fektívna činnosť MAS </w:t>
            </w:r>
          </w:p>
        </w:tc>
      </w:tr>
      <w:tr w:rsidR="00627B4A" w:rsidRPr="00DF6B02" w:rsidTr="00A84633">
        <w:tc>
          <w:tcPr>
            <w:tcW w:w="9005" w:type="dxa"/>
            <w:gridSpan w:val="5"/>
          </w:tcPr>
          <w:p w:rsidR="00627B4A" w:rsidRPr="00973E3C" w:rsidRDefault="00627B4A" w:rsidP="00A84633">
            <w:pPr>
              <w:spacing w:after="0"/>
              <w:jc w:val="both"/>
              <w:rPr>
                <w:rFonts w:ascii="Times New Roman" w:hAnsi="Times New Roman"/>
                <w:sz w:val="24"/>
                <w:szCs w:val="24"/>
              </w:rPr>
            </w:pPr>
            <w:r w:rsidRPr="00973E3C">
              <w:rPr>
                <w:rFonts w:ascii="Times New Roman" w:hAnsi="Times New Roman"/>
                <w:b/>
                <w:sz w:val="24"/>
                <w:szCs w:val="24"/>
              </w:rPr>
              <w:t xml:space="preserve">Špecifický cieľ č.5.1  </w:t>
            </w:r>
            <w:r w:rsidRPr="00973E3C">
              <w:rPr>
                <w:rFonts w:ascii="Times New Roman" w:hAnsi="Times New Roman"/>
                <w:sz w:val="24"/>
                <w:szCs w:val="24"/>
              </w:rPr>
              <w:t xml:space="preserve">Prispieť  k zvýšeniu  spotreby miestnej produkcie a služieb ako regionálny produkt HONT vzdelávaním a sieťovaním výrobcov, spotrebiteľov a podnikateľov v cestovnom ruchu a  spoluprácou partnerstva na národnej a nadnárodnej úrovni.  </w:t>
            </w:r>
          </w:p>
          <w:p w:rsidR="00627B4A" w:rsidRPr="00AD5291" w:rsidRDefault="00627B4A" w:rsidP="00A84633">
            <w:pPr>
              <w:spacing w:after="0"/>
              <w:jc w:val="both"/>
              <w:rPr>
                <w:rFonts w:ascii="Times New Roman" w:hAnsi="Times New Roman"/>
                <w:sz w:val="24"/>
                <w:szCs w:val="24"/>
              </w:rPr>
            </w:pPr>
            <w:r w:rsidRPr="00973E3C">
              <w:rPr>
                <w:rFonts w:ascii="Times New Roman" w:hAnsi="Times New Roman"/>
                <w:b/>
                <w:sz w:val="24"/>
                <w:szCs w:val="24"/>
              </w:rPr>
              <w:t xml:space="preserve">Špecifický cieľ č.5.2  </w:t>
            </w:r>
            <w:r w:rsidRPr="00973E3C">
              <w:rPr>
                <w:rFonts w:ascii="Times New Roman" w:hAnsi="Times New Roman"/>
                <w:sz w:val="24"/>
                <w:szCs w:val="24"/>
              </w:rPr>
              <w:t>Podporou</w:t>
            </w:r>
            <w:r w:rsidRPr="00973E3C">
              <w:rPr>
                <w:rFonts w:ascii="Times New Roman" w:hAnsi="Times New Roman"/>
                <w:b/>
                <w:sz w:val="24"/>
                <w:szCs w:val="24"/>
              </w:rPr>
              <w:t xml:space="preserve"> </w:t>
            </w:r>
            <w:r w:rsidRPr="00973E3C">
              <w:rPr>
                <w:rFonts w:ascii="Times New Roman" w:hAnsi="Times New Roman"/>
                <w:sz w:val="24"/>
                <w:szCs w:val="24"/>
              </w:rPr>
              <w:t xml:space="preserve"> sociálnych, kultúrnych, spoločenských, duchovných a športových aktivít prispieť k zlepšeniu života  všetkých ekonomických a sociálnych skupín obyvateľstva.</w:t>
            </w:r>
          </w:p>
        </w:tc>
      </w:tr>
      <w:tr w:rsidR="00627B4A" w:rsidRPr="00853204" w:rsidTr="00A84633">
        <w:tc>
          <w:tcPr>
            <w:tcW w:w="3041" w:type="dxa"/>
          </w:tcPr>
          <w:p w:rsidR="00627B4A" w:rsidRPr="00853204" w:rsidRDefault="00627B4A" w:rsidP="00A84633">
            <w:pPr>
              <w:spacing w:after="0"/>
              <w:rPr>
                <w:rFonts w:ascii="Times New Roman" w:hAnsi="Times New Roman"/>
                <w:sz w:val="24"/>
                <w:szCs w:val="24"/>
              </w:rPr>
            </w:pPr>
            <w:r w:rsidRPr="00853204">
              <w:rPr>
                <w:rFonts w:ascii="Times New Roman" w:hAnsi="Times New Roman"/>
                <w:sz w:val="24"/>
                <w:szCs w:val="24"/>
              </w:rPr>
              <w:t>Opatrenia PRV:</w:t>
            </w:r>
          </w:p>
          <w:p w:rsidR="00627B4A" w:rsidRPr="00853204" w:rsidRDefault="00627B4A" w:rsidP="00A84633">
            <w:pPr>
              <w:spacing w:after="0"/>
              <w:rPr>
                <w:rFonts w:ascii="Times New Roman" w:hAnsi="Times New Roman"/>
                <w:sz w:val="24"/>
                <w:szCs w:val="24"/>
              </w:rPr>
            </w:pPr>
            <w:r w:rsidRPr="00853204">
              <w:rPr>
                <w:rFonts w:ascii="Times New Roman" w:hAnsi="Times New Roman"/>
                <w:sz w:val="24"/>
                <w:szCs w:val="24"/>
              </w:rPr>
              <w:t xml:space="preserve">19 Podpora na miestny rozvoj v rámci iniciatívy LEADER </w:t>
            </w:r>
          </w:p>
          <w:p w:rsidR="00627B4A" w:rsidRPr="00853204" w:rsidRDefault="00627B4A" w:rsidP="00A84633">
            <w:pPr>
              <w:spacing w:after="0"/>
              <w:rPr>
                <w:rFonts w:ascii="Times New Roman" w:hAnsi="Times New Roman"/>
                <w:b/>
                <w:i/>
                <w:sz w:val="24"/>
                <w:szCs w:val="24"/>
              </w:rPr>
            </w:pPr>
            <w:r w:rsidRPr="00853204">
              <w:rPr>
                <w:rFonts w:ascii="Times New Roman" w:hAnsi="Times New Roman"/>
                <w:b/>
                <w:i/>
                <w:sz w:val="24"/>
                <w:szCs w:val="24"/>
              </w:rPr>
              <w:t xml:space="preserve">- 19.3 Príprava a vykonávanie činností spolupráce miestnych akčných skupín </w:t>
            </w:r>
          </w:p>
          <w:p w:rsidR="00627B4A" w:rsidRPr="00853204" w:rsidRDefault="00627B4A" w:rsidP="00A84633">
            <w:pPr>
              <w:spacing w:after="0"/>
              <w:rPr>
                <w:rFonts w:ascii="Times New Roman" w:hAnsi="Times New Roman"/>
                <w:sz w:val="24"/>
                <w:szCs w:val="24"/>
              </w:rPr>
            </w:pPr>
            <w:r w:rsidRPr="00853204">
              <w:rPr>
                <w:rFonts w:ascii="Times New Roman" w:hAnsi="Times New Roman"/>
                <w:b/>
                <w:i/>
                <w:sz w:val="24"/>
                <w:szCs w:val="24"/>
              </w:rPr>
              <w:t>- 19.4 Chod miestnej akčnej skupiny a animácia</w:t>
            </w:r>
            <w:r w:rsidRPr="00853204">
              <w:rPr>
                <w:rFonts w:ascii="Times New Roman" w:hAnsi="Times New Roman"/>
                <w:sz w:val="24"/>
                <w:szCs w:val="24"/>
              </w:rPr>
              <w:t xml:space="preserve"> </w:t>
            </w:r>
          </w:p>
        </w:tc>
        <w:tc>
          <w:tcPr>
            <w:tcW w:w="2999" w:type="dxa"/>
            <w:gridSpan w:val="2"/>
          </w:tcPr>
          <w:p w:rsidR="00627B4A" w:rsidRPr="00853204" w:rsidRDefault="00627B4A" w:rsidP="00A84633">
            <w:pPr>
              <w:spacing w:after="0"/>
              <w:rPr>
                <w:rFonts w:ascii="Times New Roman" w:hAnsi="Times New Roman"/>
                <w:sz w:val="24"/>
                <w:szCs w:val="24"/>
              </w:rPr>
            </w:pPr>
            <w:r w:rsidRPr="00853204">
              <w:rPr>
                <w:rFonts w:ascii="Times New Roman" w:hAnsi="Times New Roman"/>
                <w:sz w:val="24"/>
                <w:szCs w:val="24"/>
              </w:rPr>
              <w:t>Opatrenia IROP:</w:t>
            </w:r>
          </w:p>
          <w:p w:rsidR="00627B4A" w:rsidRPr="00DF6B02" w:rsidRDefault="00627B4A" w:rsidP="00A84633">
            <w:pPr>
              <w:spacing w:after="0"/>
              <w:rPr>
                <w:rFonts w:ascii="Times New Roman" w:hAnsi="Times New Roman"/>
                <w:b/>
                <w:i/>
                <w:sz w:val="24"/>
                <w:szCs w:val="24"/>
              </w:rPr>
            </w:pPr>
            <w:r w:rsidRPr="00865FEE">
              <w:rPr>
                <w:rFonts w:ascii="Times New Roman" w:hAnsi="Times New Roman"/>
                <w:b/>
                <w:i/>
                <w:sz w:val="24"/>
                <w:szCs w:val="24"/>
              </w:rPr>
              <w:t>-Aktivita 6 Financovanie</w:t>
            </w:r>
            <w:r w:rsidRPr="00DF6B02">
              <w:rPr>
                <w:rFonts w:ascii="Times New Roman" w:hAnsi="Times New Roman"/>
                <w:b/>
                <w:i/>
                <w:sz w:val="24"/>
                <w:szCs w:val="24"/>
              </w:rPr>
              <w:t xml:space="preserve"> prevádzkových nákladov MAS spojených s riadením uskutočňovania stratégií CLLD </w:t>
            </w:r>
          </w:p>
          <w:p w:rsidR="00627B4A" w:rsidRPr="00853204" w:rsidRDefault="00627B4A" w:rsidP="00A84633">
            <w:pPr>
              <w:spacing w:after="0"/>
              <w:rPr>
                <w:rFonts w:ascii="Times New Roman" w:hAnsi="Times New Roman"/>
                <w:sz w:val="24"/>
                <w:szCs w:val="24"/>
              </w:rPr>
            </w:pPr>
          </w:p>
          <w:p w:rsidR="00627B4A" w:rsidRPr="00853204" w:rsidRDefault="00627B4A" w:rsidP="00A84633">
            <w:pPr>
              <w:spacing w:after="0"/>
              <w:rPr>
                <w:rFonts w:ascii="Times New Roman" w:hAnsi="Times New Roman"/>
                <w:sz w:val="24"/>
                <w:szCs w:val="24"/>
              </w:rPr>
            </w:pPr>
            <w:r w:rsidRPr="00853204">
              <w:rPr>
                <w:rFonts w:ascii="Times New Roman" w:hAnsi="Times New Roman"/>
                <w:sz w:val="24"/>
                <w:szCs w:val="24"/>
              </w:rPr>
              <w:t xml:space="preserve"> </w:t>
            </w:r>
          </w:p>
        </w:tc>
        <w:tc>
          <w:tcPr>
            <w:tcW w:w="2965" w:type="dxa"/>
            <w:gridSpan w:val="2"/>
          </w:tcPr>
          <w:p w:rsidR="00627B4A" w:rsidRPr="00043554" w:rsidRDefault="00627B4A" w:rsidP="00A84633">
            <w:pPr>
              <w:spacing w:after="0" w:line="360" w:lineRule="auto"/>
              <w:rPr>
                <w:rFonts w:ascii="Times New Roman" w:hAnsi="Times New Roman"/>
                <w:sz w:val="24"/>
                <w:szCs w:val="24"/>
              </w:rPr>
            </w:pPr>
            <w:r w:rsidRPr="00043554">
              <w:rPr>
                <w:rFonts w:ascii="Times New Roman" w:hAnsi="Times New Roman"/>
                <w:sz w:val="24"/>
                <w:szCs w:val="24"/>
              </w:rPr>
              <w:t>Iné opatrenia:</w:t>
            </w:r>
          </w:p>
          <w:p w:rsidR="00627B4A" w:rsidRPr="00321863" w:rsidRDefault="00627B4A" w:rsidP="00A84633">
            <w:pPr>
              <w:spacing w:after="0"/>
              <w:rPr>
                <w:rFonts w:ascii="Times New Roman" w:hAnsi="Times New Roman"/>
                <w:b/>
                <w:i/>
                <w:sz w:val="24"/>
                <w:szCs w:val="24"/>
              </w:rPr>
            </w:pPr>
            <w:r w:rsidRPr="00321863">
              <w:rPr>
                <w:rFonts w:ascii="Times New Roman" w:hAnsi="Times New Roman"/>
                <w:b/>
                <w:i/>
                <w:sz w:val="24"/>
                <w:szCs w:val="24"/>
              </w:rPr>
              <w:t>Podpora kultúrneho, spoločenského, duchovného a športového života. všetkých ekonomických a sociálnych skupín obyvateľstva.</w:t>
            </w:r>
          </w:p>
        </w:tc>
      </w:tr>
    </w:tbl>
    <w:p w:rsidR="00627B4A" w:rsidRDefault="00627B4A" w:rsidP="00627B4A">
      <w:pPr>
        <w:autoSpaceDE w:val="0"/>
        <w:autoSpaceDN w:val="0"/>
        <w:adjustRightInd w:val="0"/>
        <w:spacing w:after="0" w:line="360" w:lineRule="auto"/>
        <w:jc w:val="both"/>
        <w:rPr>
          <w:rFonts w:ascii="Times New Roman" w:hAnsi="Times New Roman"/>
          <w:sz w:val="24"/>
          <w:szCs w:val="24"/>
        </w:rPr>
      </w:pPr>
    </w:p>
    <w:p w:rsidR="00627B4A" w:rsidRDefault="00627B4A" w:rsidP="00627B4A">
      <w:pPr>
        <w:autoSpaceDE w:val="0"/>
        <w:autoSpaceDN w:val="0"/>
        <w:adjustRightInd w:val="0"/>
        <w:spacing w:after="0" w:line="360" w:lineRule="auto"/>
        <w:jc w:val="both"/>
        <w:rPr>
          <w:rFonts w:ascii="Times New Roman" w:hAnsi="Times New Roman"/>
          <w:sz w:val="24"/>
          <w:szCs w:val="24"/>
        </w:rPr>
      </w:pPr>
    </w:p>
    <w:p w:rsidR="00627B4A" w:rsidRDefault="00627B4A" w:rsidP="00627B4A">
      <w:pPr>
        <w:autoSpaceDE w:val="0"/>
        <w:autoSpaceDN w:val="0"/>
        <w:adjustRightInd w:val="0"/>
        <w:spacing w:after="0" w:line="360" w:lineRule="auto"/>
        <w:jc w:val="both"/>
        <w:rPr>
          <w:rFonts w:ascii="Times New Roman" w:hAnsi="Times New Roman"/>
          <w:sz w:val="24"/>
          <w:szCs w:val="24"/>
        </w:rPr>
      </w:pPr>
    </w:p>
    <w:p w:rsidR="00627B4A" w:rsidRDefault="00627B4A" w:rsidP="00627B4A">
      <w:pPr>
        <w:autoSpaceDE w:val="0"/>
        <w:autoSpaceDN w:val="0"/>
        <w:adjustRightInd w:val="0"/>
        <w:spacing w:after="0" w:line="360" w:lineRule="auto"/>
        <w:jc w:val="both"/>
        <w:rPr>
          <w:rFonts w:ascii="Times New Roman" w:hAnsi="Times New Roman"/>
          <w:sz w:val="24"/>
          <w:szCs w:val="24"/>
        </w:rPr>
        <w:sectPr w:rsidR="00627B4A" w:rsidSect="00E86A7B">
          <w:headerReference w:type="default" r:id="rId61"/>
          <w:footerReference w:type="default" r:id="rId62"/>
          <w:pgSz w:w="11906" w:h="16838"/>
          <w:pgMar w:top="1418" w:right="1134" w:bottom="1418" w:left="1701" w:header="709" w:footer="709" w:gutter="0"/>
          <w:cols w:space="708"/>
          <w:titlePg/>
          <w:docGrid w:linePitch="360"/>
        </w:sectPr>
      </w:pPr>
    </w:p>
    <w:p w:rsidR="00627B4A" w:rsidRPr="00321863" w:rsidRDefault="00627B4A" w:rsidP="00D27864">
      <w:pPr>
        <w:pStyle w:val="Odsekzoznamu"/>
        <w:numPr>
          <w:ilvl w:val="2"/>
          <w:numId w:val="27"/>
        </w:numPr>
        <w:spacing w:after="0" w:line="360" w:lineRule="auto"/>
        <w:ind w:left="1134" w:hanging="708"/>
        <w:jc w:val="both"/>
        <w:rPr>
          <w:rFonts w:ascii="Times New Roman" w:hAnsi="Times New Roman"/>
          <w:b/>
          <w:sz w:val="24"/>
          <w:szCs w:val="24"/>
        </w:rPr>
      </w:pPr>
      <w:r w:rsidRPr="00321863">
        <w:rPr>
          <w:rFonts w:ascii="Times New Roman" w:hAnsi="Times New Roman"/>
          <w:b/>
          <w:sz w:val="24"/>
          <w:szCs w:val="24"/>
        </w:rPr>
        <w:lastRenderedPageBreak/>
        <w:t xml:space="preserve">Prepojenie cieľov Stratégie CLLD  na SWOT analýzu územia na príslušnosť k fokusovým oblastiam PRV a príslušnosť k špecifickým cieľom IROP. </w:t>
      </w:r>
    </w:p>
    <w:p w:rsidR="00627B4A" w:rsidRPr="00321863" w:rsidRDefault="00627B4A" w:rsidP="00627B4A">
      <w:pPr>
        <w:spacing w:after="0" w:line="360" w:lineRule="auto"/>
        <w:jc w:val="both"/>
        <w:rPr>
          <w:rFonts w:ascii="Times New Roman" w:hAnsi="Times New Roman"/>
          <w:b/>
          <w:sz w:val="24"/>
          <w:szCs w:val="24"/>
        </w:rPr>
      </w:pPr>
      <w:r>
        <w:rPr>
          <w:rFonts w:ascii="Times New Roman" w:hAnsi="Times New Roman"/>
          <w:b/>
          <w:sz w:val="24"/>
          <w:szCs w:val="24"/>
        </w:rPr>
        <w:t xml:space="preserve">      Tabuľka č. 4C  Intervenčná logika </w:t>
      </w:r>
    </w:p>
    <w:tbl>
      <w:tblPr>
        <w:tblW w:w="13923"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992"/>
        <w:gridCol w:w="3402"/>
        <w:gridCol w:w="2410"/>
        <w:gridCol w:w="1559"/>
        <w:gridCol w:w="1418"/>
        <w:gridCol w:w="1134"/>
        <w:gridCol w:w="1559"/>
      </w:tblGrid>
      <w:tr w:rsidR="00627B4A" w:rsidTr="004A4DA6">
        <w:trPr>
          <w:trHeight w:val="600"/>
        </w:trPr>
        <w:tc>
          <w:tcPr>
            <w:tcW w:w="2441" w:type="dxa"/>
            <w:gridSpan w:val="2"/>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Stratégia CLLD </w:t>
            </w:r>
          </w:p>
        </w:tc>
        <w:tc>
          <w:tcPr>
            <w:tcW w:w="5812" w:type="dxa"/>
            <w:gridSpan w:val="2"/>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SWOT analýza Stratégie CLLD </w:t>
            </w:r>
          </w:p>
        </w:tc>
        <w:tc>
          <w:tcPr>
            <w:tcW w:w="1559" w:type="dxa"/>
            <w:vMerge w:val="restart"/>
            <w:shd w:val="clear" w:color="auto" w:fill="D9D9D9" w:themeFill="background1" w:themeFillShade="D9"/>
          </w:tcPr>
          <w:p w:rsidR="00627B4A" w:rsidRPr="00627B4A" w:rsidRDefault="00627B4A" w:rsidP="004A4DA6">
            <w:pPr>
              <w:rPr>
                <w:rFonts w:ascii="Times New Roman" w:hAnsi="Times New Roman"/>
                <w:b/>
                <w:sz w:val="20"/>
                <w:szCs w:val="20"/>
              </w:rPr>
            </w:pPr>
            <w:r w:rsidRPr="00627B4A">
              <w:rPr>
                <w:rFonts w:ascii="Times New Roman" w:hAnsi="Times New Roman"/>
                <w:b/>
                <w:sz w:val="20"/>
                <w:szCs w:val="20"/>
              </w:rPr>
              <w:t xml:space="preserve">Kombinácia opatrení PRV </w:t>
            </w:r>
          </w:p>
        </w:tc>
        <w:tc>
          <w:tcPr>
            <w:tcW w:w="1418" w:type="dxa"/>
            <w:vMerge w:val="restart"/>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Príslušnosť cieľa k fokusovým oblastiam PRV </w:t>
            </w:r>
          </w:p>
        </w:tc>
        <w:tc>
          <w:tcPr>
            <w:tcW w:w="1134" w:type="dxa"/>
            <w:vMerge w:val="restart"/>
            <w:shd w:val="clear" w:color="auto" w:fill="D9D9D9" w:themeFill="background1" w:themeFillShade="D9"/>
          </w:tcPr>
          <w:p w:rsidR="00627B4A" w:rsidRPr="00627B4A" w:rsidRDefault="00627B4A" w:rsidP="004A4DA6">
            <w:pPr>
              <w:spacing w:after="0"/>
              <w:rPr>
                <w:rFonts w:ascii="Times New Roman" w:hAnsi="Times New Roman"/>
                <w:b/>
                <w:sz w:val="20"/>
                <w:szCs w:val="20"/>
              </w:rPr>
            </w:pPr>
            <w:r w:rsidRPr="00627B4A">
              <w:rPr>
                <w:rFonts w:ascii="Times New Roman" w:hAnsi="Times New Roman"/>
                <w:b/>
                <w:sz w:val="20"/>
                <w:szCs w:val="20"/>
              </w:rPr>
              <w:t>Cieľový ukazo</w:t>
            </w:r>
          </w:p>
          <w:p w:rsidR="00627B4A" w:rsidRPr="00627B4A" w:rsidRDefault="00627B4A" w:rsidP="004A4DA6">
            <w:pPr>
              <w:spacing w:after="0"/>
              <w:rPr>
                <w:rFonts w:ascii="Times New Roman" w:hAnsi="Times New Roman"/>
                <w:b/>
                <w:sz w:val="20"/>
                <w:szCs w:val="20"/>
              </w:rPr>
            </w:pPr>
            <w:r w:rsidRPr="00627B4A">
              <w:rPr>
                <w:rFonts w:ascii="Times New Roman" w:hAnsi="Times New Roman"/>
                <w:b/>
                <w:sz w:val="20"/>
                <w:szCs w:val="20"/>
              </w:rPr>
              <w:t xml:space="preserve">vateľ </w:t>
            </w:r>
          </w:p>
          <w:p w:rsidR="00627B4A" w:rsidRPr="00627B4A" w:rsidRDefault="00627B4A" w:rsidP="00A84633">
            <w:pPr>
              <w:rPr>
                <w:rFonts w:ascii="Times New Roman" w:hAnsi="Times New Roman"/>
                <w:b/>
                <w:sz w:val="20"/>
                <w:szCs w:val="20"/>
              </w:rPr>
            </w:pPr>
          </w:p>
        </w:tc>
        <w:tc>
          <w:tcPr>
            <w:tcW w:w="1559" w:type="dxa"/>
            <w:vMerge w:val="restart"/>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Príslušnosť cieľa k špecifickým cieľom IROP </w:t>
            </w:r>
          </w:p>
        </w:tc>
      </w:tr>
      <w:tr w:rsidR="00627B4A" w:rsidTr="004A4DA6">
        <w:trPr>
          <w:trHeight w:val="540"/>
        </w:trPr>
        <w:tc>
          <w:tcPr>
            <w:tcW w:w="1449" w:type="dxa"/>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Priorita </w:t>
            </w:r>
          </w:p>
        </w:tc>
        <w:tc>
          <w:tcPr>
            <w:tcW w:w="992" w:type="dxa"/>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Špecifický cieľ </w:t>
            </w:r>
          </w:p>
        </w:tc>
        <w:tc>
          <w:tcPr>
            <w:tcW w:w="3402" w:type="dxa"/>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Slabé stránky </w:t>
            </w:r>
          </w:p>
        </w:tc>
        <w:tc>
          <w:tcPr>
            <w:tcW w:w="2410" w:type="dxa"/>
            <w:shd w:val="clear" w:color="auto" w:fill="D9D9D9" w:themeFill="background1" w:themeFillShade="D9"/>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Príležitosti </w:t>
            </w:r>
          </w:p>
        </w:tc>
        <w:tc>
          <w:tcPr>
            <w:tcW w:w="1559" w:type="dxa"/>
            <w:vMerge/>
            <w:shd w:val="clear" w:color="auto" w:fill="D9D9D9" w:themeFill="background1" w:themeFillShade="D9"/>
          </w:tcPr>
          <w:p w:rsidR="00627B4A" w:rsidRPr="00627B4A" w:rsidRDefault="00627B4A" w:rsidP="00A84633">
            <w:pPr>
              <w:rPr>
                <w:rFonts w:ascii="Times New Roman" w:hAnsi="Times New Roman"/>
                <w:b/>
                <w:sz w:val="20"/>
                <w:szCs w:val="20"/>
              </w:rPr>
            </w:pPr>
          </w:p>
        </w:tc>
        <w:tc>
          <w:tcPr>
            <w:tcW w:w="1418" w:type="dxa"/>
            <w:vMerge/>
            <w:shd w:val="clear" w:color="auto" w:fill="D9D9D9" w:themeFill="background1" w:themeFillShade="D9"/>
          </w:tcPr>
          <w:p w:rsidR="00627B4A" w:rsidRPr="00627B4A" w:rsidRDefault="00627B4A" w:rsidP="00A84633">
            <w:pPr>
              <w:rPr>
                <w:rFonts w:ascii="Times New Roman" w:hAnsi="Times New Roman"/>
                <w:b/>
                <w:sz w:val="20"/>
                <w:szCs w:val="20"/>
              </w:rPr>
            </w:pPr>
          </w:p>
        </w:tc>
        <w:tc>
          <w:tcPr>
            <w:tcW w:w="1134" w:type="dxa"/>
            <w:vMerge/>
            <w:shd w:val="clear" w:color="auto" w:fill="D9D9D9" w:themeFill="background1" w:themeFillShade="D9"/>
          </w:tcPr>
          <w:p w:rsidR="00627B4A" w:rsidRPr="00627B4A" w:rsidRDefault="00627B4A" w:rsidP="00A84633">
            <w:pPr>
              <w:rPr>
                <w:rFonts w:ascii="Times New Roman" w:hAnsi="Times New Roman"/>
                <w:b/>
                <w:sz w:val="20"/>
                <w:szCs w:val="20"/>
              </w:rPr>
            </w:pPr>
          </w:p>
        </w:tc>
        <w:tc>
          <w:tcPr>
            <w:tcW w:w="1559" w:type="dxa"/>
            <w:vMerge/>
            <w:shd w:val="clear" w:color="auto" w:fill="D9D9D9" w:themeFill="background1" w:themeFillShade="D9"/>
          </w:tcPr>
          <w:p w:rsidR="00627B4A" w:rsidRPr="00627B4A" w:rsidRDefault="00627B4A" w:rsidP="00A84633">
            <w:pPr>
              <w:rPr>
                <w:rFonts w:ascii="Times New Roman" w:hAnsi="Times New Roman"/>
                <w:b/>
                <w:sz w:val="20"/>
                <w:szCs w:val="20"/>
              </w:rPr>
            </w:pPr>
          </w:p>
        </w:tc>
      </w:tr>
      <w:tr w:rsidR="00627B4A" w:rsidTr="004A4DA6">
        <w:tc>
          <w:tcPr>
            <w:tcW w:w="1449" w:type="dxa"/>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1. Hospodársky a ekonomický rozvoj </w:t>
            </w:r>
          </w:p>
          <w:p w:rsidR="00627B4A" w:rsidRPr="00627B4A" w:rsidRDefault="00627B4A" w:rsidP="00A84633">
            <w:pPr>
              <w:rPr>
                <w:rFonts w:ascii="Times New Roman" w:hAnsi="Times New Roman"/>
                <w:sz w:val="20"/>
                <w:szCs w:val="20"/>
              </w:rPr>
            </w:pPr>
          </w:p>
        </w:tc>
        <w:tc>
          <w:tcPr>
            <w:tcW w:w="992" w:type="dxa"/>
          </w:tcPr>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ŠC 1.1</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ŠC 1.2</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ŠC 1.3</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ŠC 1.4</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ŠC 1.5</w:t>
            </w:r>
          </w:p>
        </w:tc>
        <w:tc>
          <w:tcPr>
            <w:tcW w:w="3402"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nízka podnikateľská aktivita občanov, úpadok poľnohospodárstva a výroby, nedostatok pracovných príležitostí, odliv mladých ľudí do zahraničia </w:t>
            </w:r>
          </w:p>
          <w:p w:rsidR="00627B4A" w:rsidRPr="00627B4A" w:rsidRDefault="00627B4A" w:rsidP="00A84633">
            <w:pPr>
              <w:rPr>
                <w:rFonts w:ascii="Times New Roman" w:hAnsi="Times New Roman"/>
                <w:sz w:val="20"/>
                <w:szCs w:val="20"/>
              </w:rPr>
            </w:pPr>
          </w:p>
        </w:tc>
        <w:tc>
          <w:tcPr>
            <w:tcW w:w="2410" w:type="dxa"/>
          </w:tcPr>
          <w:p w:rsidR="00627B4A" w:rsidRPr="00627B4A" w:rsidRDefault="00627B4A" w:rsidP="004A4DA6">
            <w:pPr>
              <w:rPr>
                <w:rFonts w:ascii="Times New Roman" w:hAnsi="Times New Roman"/>
                <w:sz w:val="20"/>
                <w:szCs w:val="20"/>
              </w:rPr>
            </w:pPr>
            <w:r w:rsidRPr="00627B4A">
              <w:rPr>
                <w:rFonts w:ascii="Times New Roman" w:hAnsi="Times New Roman"/>
                <w:sz w:val="20"/>
                <w:szCs w:val="20"/>
              </w:rPr>
              <w:t xml:space="preserve">rozvoj SHR, podpora malého a stredného podnikania a rodinných fariem, podpora tradičných remesiel, podpora predaja z dvora, využitie prírodných zdrojov </w:t>
            </w:r>
          </w:p>
        </w:tc>
        <w:tc>
          <w:tcPr>
            <w:tcW w:w="1559" w:type="dxa"/>
          </w:tcPr>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M04</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M04</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 xml:space="preserve">M06, M16 </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sz w:val="20"/>
                <w:szCs w:val="20"/>
              </w:rPr>
              <w:t>M06</w:t>
            </w:r>
          </w:p>
          <w:p w:rsidR="00627B4A" w:rsidRPr="00627B4A" w:rsidRDefault="00627B4A" w:rsidP="00A84633">
            <w:pPr>
              <w:rPr>
                <w:rFonts w:ascii="Times New Roman" w:hAnsi="Times New Roman"/>
                <w:sz w:val="20"/>
                <w:szCs w:val="20"/>
              </w:rPr>
            </w:pPr>
          </w:p>
        </w:tc>
        <w:tc>
          <w:tcPr>
            <w:tcW w:w="1418" w:type="dxa"/>
          </w:tcPr>
          <w:p w:rsidR="004A4DA6" w:rsidRDefault="00627B4A" w:rsidP="004A4DA6">
            <w:pPr>
              <w:spacing w:after="0" w:line="360" w:lineRule="auto"/>
              <w:rPr>
                <w:rFonts w:ascii="Times New Roman" w:hAnsi="Times New Roman"/>
                <w:b/>
                <w:i/>
                <w:sz w:val="20"/>
                <w:szCs w:val="20"/>
              </w:rPr>
            </w:pPr>
            <w:r w:rsidRPr="00627B4A">
              <w:rPr>
                <w:rFonts w:ascii="Times New Roman" w:hAnsi="Times New Roman"/>
                <w:b/>
                <w:sz w:val="20"/>
                <w:szCs w:val="20"/>
              </w:rPr>
              <w:t>2A</w:t>
            </w:r>
            <w:r w:rsidRPr="00627B4A">
              <w:rPr>
                <w:rFonts w:ascii="Times New Roman" w:hAnsi="Times New Roman"/>
                <w:b/>
                <w:i/>
                <w:sz w:val="20"/>
                <w:szCs w:val="20"/>
              </w:rPr>
              <w:t xml:space="preserve"> </w:t>
            </w:r>
          </w:p>
          <w:p w:rsidR="004A4DA6" w:rsidRDefault="00627B4A" w:rsidP="004A4DA6">
            <w:pPr>
              <w:spacing w:after="0" w:line="360" w:lineRule="auto"/>
              <w:rPr>
                <w:rFonts w:ascii="Times New Roman" w:hAnsi="Times New Roman"/>
                <w:b/>
                <w:sz w:val="20"/>
                <w:szCs w:val="20"/>
              </w:rPr>
            </w:pPr>
            <w:r w:rsidRPr="00627B4A">
              <w:rPr>
                <w:rFonts w:ascii="Times New Roman" w:hAnsi="Times New Roman"/>
                <w:b/>
                <w:sz w:val="20"/>
                <w:szCs w:val="20"/>
              </w:rPr>
              <w:t xml:space="preserve">3A </w:t>
            </w:r>
          </w:p>
          <w:p w:rsidR="004A4DA6" w:rsidRDefault="00627B4A" w:rsidP="004A4DA6">
            <w:pPr>
              <w:spacing w:after="0" w:line="360" w:lineRule="auto"/>
              <w:rPr>
                <w:rFonts w:ascii="Times New Roman" w:hAnsi="Times New Roman"/>
                <w:b/>
                <w:sz w:val="20"/>
                <w:szCs w:val="20"/>
              </w:rPr>
            </w:pPr>
            <w:r w:rsidRPr="00627B4A">
              <w:rPr>
                <w:rFonts w:ascii="Times New Roman" w:hAnsi="Times New Roman"/>
                <w:b/>
                <w:sz w:val="20"/>
                <w:szCs w:val="20"/>
              </w:rPr>
              <w:t xml:space="preserve">6A </w:t>
            </w:r>
          </w:p>
          <w:p w:rsidR="004A4DA6" w:rsidRDefault="00627B4A" w:rsidP="004A4DA6">
            <w:pPr>
              <w:spacing w:after="0" w:line="360" w:lineRule="auto"/>
              <w:rPr>
                <w:rFonts w:ascii="Times New Roman" w:hAnsi="Times New Roman"/>
                <w:sz w:val="20"/>
                <w:szCs w:val="20"/>
              </w:rPr>
            </w:pPr>
            <w:r w:rsidRPr="00627B4A">
              <w:rPr>
                <w:rFonts w:ascii="Times New Roman" w:hAnsi="Times New Roman"/>
                <w:b/>
                <w:sz w:val="20"/>
                <w:szCs w:val="20"/>
              </w:rPr>
              <w:t>2B</w:t>
            </w:r>
            <w:r w:rsidRPr="00627B4A">
              <w:rPr>
                <w:rFonts w:ascii="Times New Roman" w:hAnsi="Times New Roman"/>
                <w:sz w:val="20"/>
                <w:szCs w:val="20"/>
              </w:rPr>
              <w:t xml:space="preserve"> </w:t>
            </w:r>
          </w:p>
          <w:p w:rsidR="00627B4A" w:rsidRPr="00627B4A" w:rsidRDefault="00627B4A" w:rsidP="004A4DA6">
            <w:pPr>
              <w:spacing w:after="0" w:line="360" w:lineRule="auto"/>
              <w:rPr>
                <w:rFonts w:ascii="Times New Roman" w:hAnsi="Times New Roman"/>
                <w:sz w:val="20"/>
                <w:szCs w:val="20"/>
              </w:rPr>
            </w:pPr>
            <w:r w:rsidRPr="00627B4A">
              <w:rPr>
                <w:rFonts w:ascii="Times New Roman" w:hAnsi="Times New Roman"/>
                <w:b/>
                <w:sz w:val="20"/>
                <w:szCs w:val="20"/>
              </w:rPr>
              <w:t xml:space="preserve">5C </w:t>
            </w:r>
          </w:p>
        </w:tc>
        <w:tc>
          <w:tcPr>
            <w:tcW w:w="1134" w:type="dxa"/>
          </w:tcPr>
          <w:p w:rsidR="00627B4A" w:rsidRPr="00627B4A" w:rsidRDefault="00627B4A" w:rsidP="004A4DA6">
            <w:pPr>
              <w:spacing w:after="0"/>
              <w:rPr>
                <w:rFonts w:ascii="Times New Roman" w:hAnsi="Times New Roman"/>
                <w:sz w:val="20"/>
                <w:szCs w:val="20"/>
              </w:rPr>
            </w:pPr>
            <w:r w:rsidRPr="00627B4A">
              <w:rPr>
                <w:rFonts w:ascii="Times New Roman" w:hAnsi="Times New Roman"/>
                <w:sz w:val="20"/>
                <w:szCs w:val="20"/>
              </w:rPr>
              <w:t>T4</w:t>
            </w:r>
          </w:p>
          <w:p w:rsidR="00627B4A" w:rsidRPr="00627B4A" w:rsidRDefault="00627B4A" w:rsidP="004A4DA6">
            <w:pPr>
              <w:spacing w:after="0"/>
              <w:rPr>
                <w:rFonts w:ascii="Times New Roman" w:hAnsi="Times New Roman"/>
                <w:sz w:val="20"/>
                <w:szCs w:val="20"/>
              </w:rPr>
            </w:pPr>
            <w:r w:rsidRPr="00627B4A">
              <w:rPr>
                <w:rFonts w:ascii="Times New Roman" w:hAnsi="Times New Roman"/>
                <w:sz w:val="20"/>
                <w:szCs w:val="20"/>
              </w:rPr>
              <w:t>T6</w:t>
            </w:r>
          </w:p>
          <w:p w:rsidR="00627B4A" w:rsidRPr="00627B4A" w:rsidRDefault="00627B4A" w:rsidP="004A4DA6">
            <w:pPr>
              <w:spacing w:after="0"/>
              <w:rPr>
                <w:rFonts w:ascii="Times New Roman" w:hAnsi="Times New Roman"/>
                <w:sz w:val="20"/>
                <w:szCs w:val="20"/>
              </w:rPr>
            </w:pPr>
            <w:r w:rsidRPr="00627B4A">
              <w:rPr>
                <w:rFonts w:ascii="Times New Roman" w:hAnsi="Times New Roman"/>
                <w:sz w:val="20"/>
                <w:szCs w:val="20"/>
              </w:rPr>
              <w:t>T20</w:t>
            </w:r>
          </w:p>
          <w:p w:rsidR="00627B4A" w:rsidRPr="00627B4A" w:rsidRDefault="00627B4A" w:rsidP="004A4DA6">
            <w:pPr>
              <w:spacing w:after="0"/>
              <w:rPr>
                <w:rFonts w:ascii="Times New Roman" w:hAnsi="Times New Roman"/>
                <w:sz w:val="20"/>
                <w:szCs w:val="20"/>
              </w:rPr>
            </w:pPr>
            <w:r w:rsidRPr="00627B4A">
              <w:rPr>
                <w:rFonts w:ascii="Times New Roman" w:hAnsi="Times New Roman"/>
                <w:sz w:val="20"/>
                <w:szCs w:val="20"/>
              </w:rPr>
              <w:t>T5</w:t>
            </w:r>
          </w:p>
          <w:p w:rsidR="00627B4A" w:rsidRPr="00627B4A" w:rsidRDefault="00627B4A" w:rsidP="004A4DA6">
            <w:pPr>
              <w:spacing w:after="0"/>
              <w:rPr>
                <w:rFonts w:ascii="Times New Roman" w:hAnsi="Times New Roman"/>
                <w:sz w:val="20"/>
                <w:szCs w:val="20"/>
              </w:rPr>
            </w:pPr>
            <w:r w:rsidRPr="00627B4A">
              <w:rPr>
                <w:rFonts w:ascii="Times New Roman" w:hAnsi="Times New Roman"/>
                <w:sz w:val="20"/>
                <w:szCs w:val="20"/>
              </w:rPr>
              <w:t>T16</w:t>
            </w:r>
          </w:p>
          <w:p w:rsidR="00627B4A" w:rsidRPr="00627B4A" w:rsidRDefault="00627B4A" w:rsidP="004A4DA6">
            <w:pPr>
              <w:spacing w:after="0"/>
              <w:rPr>
                <w:rFonts w:ascii="Times New Roman" w:hAnsi="Times New Roman"/>
                <w:sz w:val="20"/>
                <w:szCs w:val="20"/>
              </w:rPr>
            </w:pPr>
            <w:r w:rsidRPr="00627B4A">
              <w:rPr>
                <w:rFonts w:ascii="Times New Roman" w:hAnsi="Times New Roman"/>
                <w:sz w:val="20"/>
                <w:szCs w:val="20"/>
              </w:rPr>
              <w:t>R0168</w:t>
            </w:r>
          </w:p>
        </w:tc>
        <w:tc>
          <w:tcPr>
            <w:tcW w:w="1559" w:type="dxa"/>
          </w:tcPr>
          <w:p w:rsidR="00627B4A" w:rsidRPr="00627B4A" w:rsidRDefault="00627B4A" w:rsidP="004A4DA6">
            <w:pPr>
              <w:rPr>
                <w:rFonts w:ascii="Times New Roman" w:hAnsi="Times New Roman"/>
                <w:sz w:val="20"/>
                <w:szCs w:val="20"/>
              </w:rPr>
            </w:pPr>
            <w:r w:rsidRPr="00627B4A">
              <w:rPr>
                <w:rFonts w:ascii="Times New Roman" w:hAnsi="Times New Roman"/>
                <w:sz w:val="20"/>
                <w:szCs w:val="20"/>
              </w:rPr>
              <w:t xml:space="preserve">5.1.1 Zvýšenie zamestnanosti na miestnej úrovni podporou podnikania a inovácií </w:t>
            </w:r>
          </w:p>
        </w:tc>
      </w:tr>
      <w:tr w:rsidR="00627B4A" w:rsidTr="004A4DA6">
        <w:trPr>
          <w:trHeight w:val="3063"/>
        </w:trPr>
        <w:tc>
          <w:tcPr>
            <w:tcW w:w="1449" w:type="dxa"/>
          </w:tcPr>
          <w:p w:rsidR="004A4DA6" w:rsidRDefault="004A4DA6" w:rsidP="004A4DA6">
            <w:pPr>
              <w:tabs>
                <w:tab w:val="left" w:pos="207"/>
              </w:tabs>
              <w:spacing w:after="0"/>
              <w:jc w:val="both"/>
              <w:rPr>
                <w:rFonts w:ascii="Times New Roman" w:hAnsi="Times New Roman"/>
                <w:b/>
                <w:sz w:val="20"/>
                <w:szCs w:val="20"/>
              </w:rPr>
            </w:pPr>
            <w:r>
              <w:rPr>
                <w:rFonts w:ascii="Times New Roman" w:hAnsi="Times New Roman"/>
                <w:b/>
                <w:sz w:val="20"/>
                <w:szCs w:val="20"/>
              </w:rPr>
              <w:t xml:space="preserve">2. </w:t>
            </w:r>
          </w:p>
          <w:p w:rsidR="00627B4A" w:rsidRPr="00627B4A" w:rsidRDefault="00627B4A" w:rsidP="004A4DA6">
            <w:pPr>
              <w:tabs>
                <w:tab w:val="left" w:pos="207"/>
              </w:tabs>
              <w:spacing w:after="0"/>
              <w:jc w:val="both"/>
              <w:rPr>
                <w:rFonts w:ascii="Times New Roman" w:hAnsi="Times New Roman"/>
                <w:sz w:val="20"/>
                <w:szCs w:val="20"/>
              </w:rPr>
            </w:pPr>
            <w:r w:rsidRPr="00627B4A">
              <w:rPr>
                <w:rFonts w:ascii="Times New Roman" w:hAnsi="Times New Roman"/>
                <w:b/>
                <w:sz w:val="20"/>
                <w:szCs w:val="20"/>
              </w:rPr>
              <w:t xml:space="preserve">Rozvoj sociálnej spoločnosti </w:t>
            </w:r>
          </w:p>
        </w:tc>
        <w:tc>
          <w:tcPr>
            <w:tcW w:w="992"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ŠC 2.1</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ŠC 2.2</w:t>
            </w:r>
          </w:p>
        </w:tc>
        <w:tc>
          <w:tcPr>
            <w:tcW w:w="3402" w:type="dxa"/>
          </w:tcPr>
          <w:p w:rsidR="00627B4A" w:rsidRPr="00627B4A" w:rsidRDefault="00627B4A" w:rsidP="004A4DA6">
            <w:pPr>
              <w:rPr>
                <w:rFonts w:ascii="Times New Roman" w:hAnsi="Times New Roman"/>
                <w:sz w:val="20"/>
                <w:szCs w:val="20"/>
              </w:rPr>
            </w:pPr>
            <w:r w:rsidRPr="00627B4A">
              <w:rPr>
                <w:rFonts w:ascii="Times New Roman" w:hAnsi="Times New Roman"/>
                <w:sz w:val="20"/>
                <w:szCs w:val="20"/>
              </w:rPr>
              <w:t xml:space="preserve">nedostatok možností pre vzdelávanie dospelých, nezáujem o rekvalifikácie, absencia sociálnych zariadení, migrácia mladých ľudí do miest mimo regiónu – prestárle obyvateľstvo </w:t>
            </w:r>
          </w:p>
        </w:tc>
        <w:tc>
          <w:tcPr>
            <w:tcW w:w="2410" w:type="dxa"/>
          </w:tcPr>
          <w:p w:rsidR="00627B4A" w:rsidRPr="00627B4A" w:rsidRDefault="00627B4A" w:rsidP="00A84633">
            <w:pPr>
              <w:rPr>
                <w:rFonts w:ascii="Times New Roman" w:hAnsi="Times New Roman"/>
                <w:b/>
                <w:i/>
                <w:sz w:val="20"/>
                <w:szCs w:val="20"/>
              </w:rPr>
            </w:pPr>
            <w:r w:rsidRPr="00627B4A">
              <w:rPr>
                <w:rFonts w:ascii="Times New Roman" w:hAnsi="Times New Roman"/>
                <w:sz w:val="20"/>
                <w:szCs w:val="20"/>
              </w:rPr>
              <w:t xml:space="preserve">podporiť sebarealizáciu a udržať mladých ľudí v regióne, zaviesť celoživotné vzdelávanie, využitie priestorov škôl pre rozvoj kultúry, podporovať voľnočasové aktivity, zriadiť kluby a domovy dôchodcov, dobudovať služby pre občanov, podpora sociálnej práce </w:t>
            </w:r>
          </w:p>
        </w:tc>
        <w:tc>
          <w:tcPr>
            <w:tcW w:w="1559" w:type="dxa"/>
          </w:tcPr>
          <w:p w:rsidR="00627B4A" w:rsidRPr="00627B4A" w:rsidRDefault="00627B4A" w:rsidP="00A84633">
            <w:pPr>
              <w:rPr>
                <w:rFonts w:ascii="Times New Roman" w:hAnsi="Times New Roman"/>
                <w:b/>
                <w:i/>
                <w:sz w:val="20"/>
                <w:szCs w:val="20"/>
              </w:rPr>
            </w:pPr>
          </w:p>
        </w:tc>
        <w:tc>
          <w:tcPr>
            <w:tcW w:w="1418" w:type="dxa"/>
          </w:tcPr>
          <w:p w:rsidR="00627B4A" w:rsidRPr="00627B4A" w:rsidRDefault="00627B4A" w:rsidP="00A84633">
            <w:pPr>
              <w:rPr>
                <w:rFonts w:ascii="Times New Roman" w:hAnsi="Times New Roman"/>
                <w:sz w:val="20"/>
                <w:szCs w:val="20"/>
              </w:rPr>
            </w:pPr>
          </w:p>
        </w:tc>
        <w:tc>
          <w:tcPr>
            <w:tcW w:w="1134"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R0110</w:t>
            </w:r>
          </w:p>
        </w:tc>
        <w:tc>
          <w:tcPr>
            <w:tcW w:w="1559" w:type="dxa"/>
          </w:tcPr>
          <w:p w:rsidR="00627B4A" w:rsidRPr="00627B4A" w:rsidRDefault="00627B4A" w:rsidP="004A4DA6">
            <w:pPr>
              <w:rPr>
                <w:rFonts w:ascii="Times New Roman" w:hAnsi="Times New Roman"/>
                <w:sz w:val="20"/>
                <w:szCs w:val="20"/>
              </w:rPr>
            </w:pPr>
            <w:r w:rsidRPr="00627B4A">
              <w:rPr>
                <w:rFonts w:ascii="Times New Roman" w:hAnsi="Times New Roman"/>
                <w:sz w:val="20"/>
                <w:szCs w:val="20"/>
              </w:rPr>
              <w:t>5.1.2 Zlepšenie udržateľných vzťahov medzi vidieckymi rozvojovými centrami a ich zázemím vo verejných službách a vo verejných infraštruktúrach</w:t>
            </w:r>
          </w:p>
        </w:tc>
      </w:tr>
      <w:tr w:rsidR="00627B4A" w:rsidTr="004A4DA6">
        <w:tc>
          <w:tcPr>
            <w:tcW w:w="1449" w:type="dxa"/>
          </w:tcPr>
          <w:p w:rsidR="00627B4A" w:rsidRPr="00627B4A" w:rsidRDefault="00627B4A" w:rsidP="00627B4A">
            <w:pPr>
              <w:jc w:val="both"/>
              <w:rPr>
                <w:rFonts w:ascii="Times New Roman" w:hAnsi="Times New Roman"/>
                <w:b/>
                <w:sz w:val="20"/>
                <w:szCs w:val="20"/>
              </w:rPr>
            </w:pPr>
            <w:r w:rsidRPr="00627B4A">
              <w:rPr>
                <w:rFonts w:ascii="Times New Roman" w:hAnsi="Times New Roman"/>
                <w:b/>
                <w:sz w:val="20"/>
                <w:szCs w:val="20"/>
              </w:rPr>
              <w:t>3.</w:t>
            </w:r>
          </w:p>
          <w:p w:rsidR="00627B4A" w:rsidRPr="00627B4A" w:rsidRDefault="00627B4A" w:rsidP="00627B4A">
            <w:pPr>
              <w:jc w:val="both"/>
              <w:rPr>
                <w:rFonts w:ascii="Times New Roman" w:hAnsi="Times New Roman"/>
                <w:b/>
                <w:sz w:val="20"/>
                <w:szCs w:val="20"/>
              </w:rPr>
            </w:pPr>
            <w:r w:rsidRPr="00627B4A">
              <w:rPr>
                <w:rFonts w:ascii="Times New Roman" w:hAnsi="Times New Roman"/>
                <w:b/>
                <w:sz w:val="20"/>
                <w:szCs w:val="20"/>
              </w:rPr>
              <w:t xml:space="preserve">Vidiecky cestovný ruch </w:t>
            </w:r>
            <w:r w:rsidRPr="00627B4A">
              <w:rPr>
                <w:rFonts w:ascii="Times New Roman" w:hAnsi="Times New Roman"/>
                <w:b/>
                <w:sz w:val="20"/>
                <w:szCs w:val="20"/>
              </w:rPr>
              <w:lastRenderedPageBreak/>
              <w:t xml:space="preserve">a ochrana prírodného a kultúrneho dedičstva </w:t>
            </w:r>
          </w:p>
          <w:p w:rsidR="00627B4A" w:rsidRPr="00627B4A" w:rsidRDefault="00627B4A" w:rsidP="00627B4A">
            <w:pPr>
              <w:jc w:val="both"/>
              <w:rPr>
                <w:rFonts w:ascii="Times New Roman" w:hAnsi="Times New Roman"/>
                <w:sz w:val="20"/>
                <w:szCs w:val="20"/>
              </w:rPr>
            </w:pPr>
          </w:p>
        </w:tc>
        <w:tc>
          <w:tcPr>
            <w:tcW w:w="992"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lastRenderedPageBreak/>
              <w:t>ŠC 3.1</w:t>
            </w:r>
          </w:p>
        </w:tc>
        <w:tc>
          <w:tcPr>
            <w:tcW w:w="3402"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nevyužitý kultúrno – historický potenciál slabá interpretácia kultúrneho dedičstva, nedostatočná spolupráca v oblasti turizmu, nedostatok </w:t>
            </w:r>
            <w:r w:rsidRPr="00627B4A">
              <w:rPr>
                <w:rFonts w:ascii="Times New Roman" w:hAnsi="Times New Roman"/>
                <w:sz w:val="20"/>
                <w:szCs w:val="20"/>
              </w:rPr>
              <w:lastRenderedPageBreak/>
              <w:t xml:space="preserve">doplnkových služieb v oblasti turizmu </w:t>
            </w:r>
          </w:p>
          <w:p w:rsidR="00627B4A" w:rsidRPr="00627B4A" w:rsidRDefault="00627B4A" w:rsidP="00A84633">
            <w:pPr>
              <w:rPr>
                <w:rFonts w:ascii="Times New Roman" w:hAnsi="Times New Roman"/>
                <w:sz w:val="20"/>
                <w:szCs w:val="20"/>
              </w:rPr>
            </w:pPr>
          </w:p>
        </w:tc>
        <w:tc>
          <w:tcPr>
            <w:tcW w:w="2410" w:type="dxa"/>
          </w:tcPr>
          <w:p w:rsidR="00627B4A" w:rsidRPr="00627B4A" w:rsidRDefault="00627B4A" w:rsidP="00A84633">
            <w:pPr>
              <w:rPr>
                <w:rFonts w:ascii="Times New Roman" w:hAnsi="Times New Roman"/>
                <w:b/>
                <w:i/>
                <w:sz w:val="20"/>
                <w:szCs w:val="20"/>
              </w:rPr>
            </w:pPr>
            <w:r w:rsidRPr="00627B4A">
              <w:rPr>
                <w:rFonts w:ascii="Times New Roman" w:hAnsi="Times New Roman"/>
                <w:sz w:val="20"/>
                <w:szCs w:val="20"/>
              </w:rPr>
              <w:lastRenderedPageBreak/>
              <w:t xml:space="preserve">rozvoj vidieckeho cestovného ruchu a agroturizmu, obnova kultúrnych a historických </w:t>
            </w:r>
            <w:r w:rsidRPr="00627B4A">
              <w:rPr>
                <w:rFonts w:ascii="Times New Roman" w:hAnsi="Times New Roman"/>
                <w:sz w:val="20"/>
                <w:szCs w:val="20"/>
              </w:rPr>
              <w:lastRenderedPageBreak/>
              <w:t xml:space="preserve">pamiatok objektov ľudovej architektúry, vybudovať rozhľadne, amfiteátre, rozvíjať medzinárodnú spoluprácu, investície do rekreačnej a turistickej infraštruktúry,  podpora marketingových aktivít </w:t>
            </w:r>
          </w:p>
        </w:tc>
        <w:tc>
          <w:tcPr>
            <w:tcW w:w="1559"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lastRenderedPageBreak/>
              <w:t>M07, M19</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M01, M07</w:t>
            </w:r>
          </w:p>
        </w:tc>
        <w:tc>
          <w:tcPr>
            <w:tcW w:w="1418" w:type="dxa"/>
          </w:tcPr>
          <w:p w:rsidR="004A4DA6" w:rsidRDefault="00627B4A" w:rsidP="00A84633">
            <w:pPr>
              <w:rPr>
                <w:rFonts w:ascii="Times New Roman" w:hAnsi="Times New Roman"/>
                <w:b/>
                <w:sz w:val="20"/>
                <w:szCs w:val="20"/>
              </w:rPr>
            </w:pPr>
            <w:r w:rsidRPr="00627B4A">
              <w:rPr>
                <w:rFonts w:ascii="Times New Roman" w:hAnsi="Times New Roman"/>
                <w:b/>
                <w:sz w:val="20"/>
                <w:szCs w:val="20"/>
              </w:rPr>
              <w:t xml:space="preserve">6B </w:t>
            </w:r>
          </w:p>
          <w:p w:rsidR="00627B4A" w:rsidRPr="00627B4A" w:rsidRDefault="00627B4A" w:rsidP="004A4DA6">
            <w:pPr>
              <w:rPr>
                <w:rFonts w:ascii="Times New Roman" w:hAnsi="Times New Roman"/>
                <w:sz w:val="20"/>
                <w:szCs w:val="20"/>
              </w:rPr>
            </w:pPr>
            <w:r w:rsidRPr="00627B4A">
              <w:rPr>
                <w:rFonts w:ascii="Times New Roman" w:hAnsi="Times New Roman"/>
                <w:b/>
                <w:sz w:val="20"/>
                <w:szCs w:val="20"/>
              </w:rPr>
              <w:t>6C</w:t>
            </w:r>
            <w:r w:rsidRPr="00627B4A">
              <w:rPr>
                <w:rFonts w:ascii="Times New Roman" w:hAnsi="Times New Roman"/>
                <w:sz w:val="20"/>
                <w:szCs w:val="20"/>
              </w:rPr>
              <w:t xml:space="preserve"> </w:t>
            </w:r>
          </w:p>
        </w:tc>
        <w:tc>
          <w:tcPr>
            <w:tcW w:w="1134"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T21</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T22</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lastRenderedPageBreak/>
              <w:t>T23</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T24</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R0168</w:t>
            </w:r>
          </w:p>
        </w:tc>
        <w:tc>
          <w:tcPr>
            <w:tcW w:w="1559"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lastRenderedPageBreak/>
              <w:t xml:space="preserve">5.1.1 Zvýšenie zamestnanosti na miestnej úrovni podporou </w:t>
            </w:r>
            <w:r w:rsidRPr="00627B4A">
              <w:rPr>
                <w:rFonts w:ascii="Times New Roman" w:hAnsi="Times New Roman"/>
                <w:sz w:val="20"/>
                <w:szCs w:val="20"/>
              </w:rPr>
              <w:lastRenderedPageBreak/>
              <w:t xml:space="preserve">podnikania a inovácií </w:t>
            </w:r>
          </w:p>
          <w:p w:rsidR="00627B4A" w:rsidRPr="00627B4A" w:rsidRDefault="00627B4A" w:rsidP="00A84633">
            <w:pPr>
              <w:rPr>
                <w:rFonts w:ascii="Times New Roman" w:hAnsi="Times New Roman"/>
                <w:sz w:val="20"/>
                <w:szCs w:val="20"/>
              </w:rPr>
            </w:pPr>
          </w:p>
        </w:tc>
      </w:tr>
      <w:tr w:rsidR="00627B4A" w:rsidTr="004A4DA6">
        <w:tc>
          <w:tcPr>
            <w:tcW w:w="1449" w:type="dxa"/>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lastRenderedPageBreak/>
              <w:t>4. Infra</w:t>
            </w:r>
          </w:p>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štruktúra a služby pre obyvateľov </w:t>
            </w:r>
          </w:p>
        </w:tc>
        <w:tc>
          <w:tcPr>
            <w:tcW w:w="992"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ŠC4.1: </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ŠC 4.2: </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ŠC 4.3: </w:t>
            </w:r>
          </w:p>
        </w:tc>
        <w:tc>
          <w:tcPr>
            <w:tcW w:w="3402"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nedobudovaná infraštruktúra, neupravené miestne komunikácie, nedostatočne využité obnoviteľné zdroje energie, neupravené verejné priestranstvá</w:t>
            </w:r>
          </w:p>
        </w:tc>
        <w:tc>
          <w:tcPr>
            <w:tcW w:w="2410"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dobudovať infraštuktúru a miestne komunikácie, rekonštrukcia obecných a cirkevných budov, zelená ekonomika  </w:t>
            </w:r>
          </w:p>
          <w:p w:rsidR="00627B4A" w:rsidRPr="00627B4A" w:rsidRDefault="00627B4A" w:rsidP="00A84633">
            <w:pPr>
              <w:rPr>
                <w:rFonts w:ascii="Times New Roman" w:hAnsi="Times New Roman"/>
                <w:sz w:val="20"/>
                <w:szCs w:val="20"/>
              </w:rPr>
            </w:pPr>
          </w:p>
        </w:tc>
        <w:tc>
          <w:tcPr>
            <w:tcW w:w="1559"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M07, M19</w:t>
            </w:r>
          </w:p>
          <w:p w:rsidR="00627B4A" w:rsidRPr="00627B4A" w:rsidRDefault="00627B4A" w:rsidP="00A84633">
            <w:pPr>
              <w:rPr>
                <w:rFonts w:ascii="Times New Roman" w:hAnsi="Times New Roman"/>
                <w:sz w:val="20"/>
                <w:szCs w:val="20"/>
              </w:rPr>
            </w:pP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M01, M07</w:t>
            </w:r>
          </w:p>
        </w:tc>
        <w:tc>
          <w:tcPr>
            <w:tcW w:w="1418" w:type="dxa"/>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6B </w:t>
            </w:r>
          </w:p>
          <w:p w:rsidR="00627B4A" w:rsidRPr="00627B4A" w:rsidRDefault="00627B4A" w:rsidP="00A84633">
            <w:pPr>
              <w:rPr>
                <w:rFonts w:ascii="Times New Roman" w:hAnsi="Times New Roman"/>
                <w:sz w:val="20"/>
                <w:szCs w:val="20"/>
              </w:rPr>
            </w:pPr>
            <w:r w:rsidRPr="00627B4A">
              <w:rPr>
                <w:rFonts w:ascii="Times New Roman" w:hAnsi="Times New Roman"/>
                <w:b/>
                <w:sz w:val="20"/>
                <w:szCs w:val="20"/>
              </w:rPr>
              <w:t>6C</w:t>
            </w:r>
            <w:r w:rsidRPr="00627B4A">
              <w:rPr>
                <w:rFonts w:ascii="Times New Roman" w:hAnsi="Times New Roman"/>
                <w:sz w:val="20"/>
                <w:szCs w:val="20"/>
              </w:rPr>
              <w:t xml:space="preserve"> </w:t>
            </w:r>
          </w:p>
          <w:p w:rsidR="00627B4A" w:rsidRPr="00627B4A" w:rsidRDefault="00627B4A" w:rsidP="00A84633">
            <w:pPr>
              <w:rPr>
                <w:rFonts w:ascii="Times New Roman" w:hAnsi="Times New Roman"/>
                <w:sz w:val="20"/>
                <w:szCs w:val="20"/>
              </w:rPr>
            </w:pPr>
          </w:p>
        </w:tc>
        <w:tc>
          <w:tcPr>
            <w:tcW w:w="1134"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T21</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T22</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T23</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T24</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R0110</w:t>
            </w:r>
          </w:p>
        </w:tc>
        <w:tc>
          <w:tcPr>
            <w:tcW w:w="1559"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5.1.2 Zlepšenie udržateľných vzťahov medzi vidieckymi rozvojovými centrami a ich zázemím vo verejných službách a vo verejných infraštruktúrach </w:t>
            </w:r>
          </w:p>
        </w:tc>
      </w:tr>
      <w:tr w:rsidR="00627B4A" w:rsidTr="004A4DA6">
        <w:tc>
          <w:tcPr>
            <w:tcW w:w="1449" w:type="dxa"/>
          </w:tcPr>
          <w:p w:rsidR="00627B4A" w:rsidRPr="00627B4A" w:rsidRDefault="00627B4A" w:rsidP="00627B4A">
            <w:pPr>
              <w:jc w:val="center"/>
              <w:rPr>
                <w:rFonts w:ascii="Times New Roman" w:hAnsi="Times New Roman"/>
                <w:b/>
                <w:sz w:val="20"/>
                <w:szCs w:val="20"/>
              </w:rPr>
            </w:pPr>
            <w:r w:rsidRPr="00627B4A">
              <w:rPr>
                <w:rFonts w:ascii="Times New Roman" w:hAnsi="Times New Roman"/>
                <w:b/>
                <w:sz w:val="20"/>
                <w:szCs w:val="20"/>
              </w:rPr>
              <w:t xml:space="preserve">5: Rozvoj partnerstva a efektívna činnosť MAS </w:t>
            </w:r>
          </w:p>
          <w:p w:rsidR="00627B4A" w:rsidRPr="00627B4A" w:rsidRDefault="00627B4A" w:rsidP="00A84633">
            <w:pPr>
              <w:rPr>
                <w:rFonts w:ascii="Times New Roman" w:hAnsi="Times New Roman"/>
                <w:b/>
                <w:sz w:val="20"/>
                <w:szCs w:val="20"/>
              </w:rPr>
            </w:pPr>
          </w:p>
        </w:tc>
        <w:tc>
          <w:tcPr>
            <w:tcW w:w="992"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ŠC 5.1:</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ŠC 5:2</w:t>
            </w:r>
          </w:p>
        </w:tc>
        <w:tc>
          <w:tcPr>
            <w:tcW w:w="3402" w:type="dxa"/>
          </w:tcPr>
          <w:p w:rsidR="00627B4A" w:rsidRPr="00627B4A" w:rsidRDefault="00627B4A" w:rsidP="00A84633">
            <w:pPr>
              <w:rPr>
                <w:rFonts w:ascii="Times New Roman" w:eastAsia="Times New Roman" w:hAnsi="Times New Roman"/>
                <w:sz w:val="20"/>
                <w:szCs w:val="20"/>
              </w:rPr>
            </w:pPr>
            <w:r w:rsidRPr="00627B4A">
              <w:rPr>
                <w:rFonts w:ascii="Times New Roman" w:eastAsia="Times New Roman" w:hAnsi="Times New Roman"/>
                <w:sz w:val="20"/>
                <w:szCs w:val="20"/>
              </w:rPr>
              <w:t xml:space="preserve">Prestárle obyvateľstvo v malých obciach </w:t>
            </w:r>
          </w:p>
          <w:p w:rsidR="00627B4A" w:rsidRPr="00627B4A" w:rsidRDefault="00627B4A" w:rsidP="00A84633">
            <w:pPr>
              <w:rPr>
                <w:rFonts w:ascii="Times New Roman" w:hAnsi="Times New Roman"/>
                <w:sz w:val="20"/>
                <w:szCs w:val="20"/>
              </w:rPr>
            </w:pPr>
            <w:r w:rsidRPr="00627B4A">
              <w:rPr>
                <w:rFonts w:ascii="Times New Roman" w:eastAsia="Times New Roman" w:hAnsi="Times New Roman"/>
                <w:sz w:val="20"/>
                <w:szCs w:val="20"/>
              </w:rPr>
              <w:t>Migrácia mladých ľudí do miest a mimo regiónu</w:t>
            </w:r>
          </w:p>
        </w:tc>
        <w:tc>
          <w:tcPr>
            <w:tcW w:w="2410" w:type="dxa"/>
          </w:tcPr>
          <w:p w:rsidR="00627B4A" w:rsidRPr="00627B4A" w:rsidRDefault="00627B4A" w:rsidP="007B4D58">
            <w:pPr>
              <w:spacing w:after="0"/>
              <w:rPr>
                <w:rFonts w:ascii="Times New Roman" w:eastAsia="Times New Roman" w:hAnsi="Times New Roman"/>
                <w:sz w:val="20"/>
                <w:szCs w:val="20"/>
              </w:rPr>
            </w:pPr>
            <w:r w:rsidRPr="00627B4A">
              <w:rPr>
                <w:rFonts w:ascii="Times New Roman" w:eastAsia="Times New Roman" w:hAnsi="Times New Roman"/>
                <w:sz w:val="20"/>
                <w:szCs w:val="20"/>
              </w:rPr>
              <w:t>Sebarealizáciu a udržanie h ľudí v území</w:t>
            </w:r>
          </w:p>
          <w:p w:rsidR="00627B4A" w:rsidRPr="00627B4A" w:rsidRDefault="00627B4A" w:rsidP="007B4D58">
            <w:pPr>
              <w:spacing w:after="0"/>
              <w:rPr>
                <w:rFonts w:ascii="Times New Roman" w:eastAsia="Times New Roman" w:hAnsi="Times New Roman"/>
                <w:color w:val="000000"/>
                <w:sz w:val="20"/>
                <w:szCs w:val="20"/>
                <w:lang w:eastAsia="cs-CZ"/>
              </w:rPr>
            </w:pPr>
            <w:r w:rsidRPr="00627B4A">
              <w:rPr>
                <w:rFonts w:ascii="Times New Roman" w:eastAsia="Times New Roman" w:hAnsi="Times New Roman"/>
                <w:sz w:val="20"/>
                <w:szCs w:val="20"/>
              </w:rPr>
              <w:t xml:space="preserve">Dobudovať služby pre občanov </w:t>
            </w:r>
          </w:p>
          <w:p w:rsidR="00627B4A" w:rsidRPr="00627B4A" w:rsidRDefault="00627B4A" w:rsidP="007B4D58">
            <w:pPr>
              <w:spacing w:after="0"/>
              <w:rPr>
                <w:rFonts w:ascii="Times New Roman" w:eastAsia="Times New Roman" w:hAnsi="Times New Roman"/>
                <w:sz w:val="20"/>
                <w:szCs w:val="20"/>
              </w:rPr>
            </w:pPr>
            <w:r w:rsidRPr="00627B4A">
              <w:rPr>
                <w:rFonts w:ascii="Times New Roman" w:eastAsia="Times New Roman" w:hAnsi="Times New Roman"/>
                <w:sz w:val="20"/>
                <w:szCs w:val="20"/>
              </w:rPr>
              <w:t xml:space="preserve">Podpora sociálnej práce </w:t>
            </w:r>
          </w:p>
          <w:p w:rsidR="00627B4A" w:rsidRPr="00627B4A" w:rsidRDefault="00627B4A" w:rsidP="007B4D58">
            <w:pPr>
              <w:spacing w:after="0"/>
              <w:rPr>
                <w:rFonts w:ascii="Times New Roman" w:hAnsi="Times New Roman"/>
                <w:sz w:val="20"/>
                <w:szCs w:val="20"/>
              </w:rPr>
            </w:pPr>
            <w:r w:rsidRPr="00627B4A">
              <w:rPr>
                <w:rFonts w:ascii="Times New Roman" w:eastAsia="Times New Roman" w:hAnsi="Times New Roman"/>
                <w:sz w:val="20"/>
                <w:szCs w:val="20"/>
              </w:rPr>
              <w:t>Strieborná ekonomika</w:t>
            </w:r>
          </w:p>
        </w:tc>
        <w:tc>
          <w:tcPr>
            <w:tcW w:w="1559"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M01, M07</w:t>
            </w:r>
          </w:p>
          <w:p w:rsidR="00627B4A" w:rsidRPr="00627B4A" w:rsidRDefault="00627B4A" w:rsidP="00A84633">
            <w:pPr>
              <w:rPr>
                <w:rFonts w:ascii="Times New Roman" w:hAnsi="Times New Roman"/>
                <w:sz w:val="20"/>
                <w:szCs w:val="20"/>
              </w:rPr>
            </w:pP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M01, M16</w:t>
            </w:r>
          </w:p>
        </w:tc>
        <w:tc>
          <w:tcPr>
            <w:tcW w:w="1418" w:type="dxa"/>
          </w:tcPr>
          <w:p w:rsidR="00627B4A" w:rsidRPr="00627B4A" w:rsidRDefault="00627B4A" w:rsidP="00A84633">
            <w:pPr>
              <w:rPr>
                <w:rFonts w:ascii="Times New Roman" w:hAnsi="Times New Roman"/>
                <w:b/>
                <w:sz w:val="20"/>
                <w:szCs w:val="20"/>
              </w:rPr>
            </w:pPr>
            <w:r w:rsidRPr="00627B4A">
              <w:rPr>
                <w:rFonts w:ascii="Times New Roman" w:hAnsi="Times New Roman"/>
                <w:b/>
                <w:sz w:val="20"/>
                <w:szCs w:val="20"/>
              </w:rPr>
              <w:t xml:space="preserve">6B </w:t>
            </w:r>
          </w:p>
          <w:p w:rsidR="00627B4A" w:rsidRPr="00627B4A" w:rsidRDefault="00627B4A" w:rsidP="00A84633">
            <w:pPr>
              <w:rPr>
                <w:rFonts w:ascii="Times New Roman" w:hAnsi="Times New Roman"/>
                <w:b/>
                <w:sz w:val="20"/>
                <w:szCs w:val="20"/>
              </w:rPr>
            </w:pPr>
          </w:p>
          <w:p w:rsidR="00627B4A" w:rsidRPr="00627B4A" w:rsidRDefault="00627B4A" w:rsidP="00A84633">
            <w:pPr>
              <w:rPr>
                <w:rFonts w:ascii="Times New Roman" w:hAnsi="Times New Roman"/>
                <w:b/>
                <w:sz w:val="20"/>
                <w:szCs w:val="20"/>
              </w:rPr>
            </w:pPr>
          </w:p>
          <w:p w:rsidR="00627B4A" w:rsidRPr="00627B4A" w:rsidRDefault="00627B4A" w:rsidP="00A84633">
            <w:pPr>
              <w:rPr>
                <w:rFonts w:ascii="Times New Roman" w:hAnsi="Times New Roman"/>
                <w:sz w:val="20"/>
                <w:szCs w:val="20"/>
              </w:rPr>
            </w:pPr>
            <w:r w:rsidRPr="00627B4A">
              <w:rPr>
                <w:rFonts w:ascii="Times New Roman" w:hAnsi="Times New Roman"/>
                <w:b/>
                <w:sz w:val="20"/>
                <w:szCs w:val="20"/>
              </w:rPr>
              <w:t>1A</w:t>
            </w:r>
            <w:r w:rsidRPr="00627B4A">
              <w:rPr>
                <w:rFonts w:ascii="Times New Roman" w:hAnsi="Times New Roman"/>
                <w:sz w:val="20"/>
                <w:szCs w:val="20"/>
              </w:rPr>
              <w:t xml:space="preserve"> </w:t>
            </w:r>
          </w:p>
          <w:p w:rsidR="00627B4A" w:rsidRPr="00627B4A" w:rsidRDefault="00627B4A" w:rsidP="00A84633">
            <w:pPr>
              <w:rPr>
                <w:rFonts w:ascii="Times New Roman" w:hAnsi="Times New Roman"/>
                <w:b/>
                <w:sz w:val="20"/>
                <w:szCs w:val="20"/>
              </w:rPr>
            </w:pPr>
          </w:p>
        </w:tc>
        <w:tc>
          <w:tcPr>
            <w:tcW w:w="1134"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T21</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T22</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T23</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T1</w:t>
            </w:r>
          </w:p>
          <w:p w:rsidR="00627B4A" w:rsidRPr="00627B4A" w:rsidRDefault="00627B4A" w:rsidP="00A84633">
            <w:pPr>
              <w:rPr>
                <w:rFonts w:ascii="Times New Roman" w:hAnsi="Times New Roman"/>
                <w:sz w:val="20"/>
                <w:szCs w:val="20"/>
              </w:rPr>
            </w:pPr>
            <w:r w:rsidRPr="00627B4A">
              <w:rPr>
                <w:rFonts w:ascii="Times New Roman" w:hAnsi="Times New Roman"/>
                <w:sz w:val="20"/>
                <w:szCs w:val="20"/>
              </w:rPr>
              <w:t>R0168</w:t>
            </w:r>
          </w:p>
        </w:tc>
        <w:tc>
          <w:tcPr>
            <w:tcW w:w="1559" w:type="dxa"/>
          </w:tcPr>
          <w:p w:rsidR="00627B4A" w:rsidRPr="00627B4A" w:rsidRDefault="00627B4A" w:rsidP="00A84633">
            <w:pPr>
              <w:rPr>
                <w:rFonts w:ascii="Times New Roman" w:hAnsi="Times New Roman"/>
                <w:sz w:val="20"/>
                <w:szCs w:val="20"/>
              </w:rPr>
            </w:pPr>
            <w:r w:rsidRPr="00627B4A">
              <w:rPr>
                <w:rFonts w:ascii="Times New Roman" w:hAnsi="Times New Roman"/>
                <w:sz w:val="20"/>
                <w:szCs w:val="20"/>
              </w:rPr>
              <w:t xml:space="preserve">5.1.1 Zvýšenie zamestnanosti na miestnej úrovni podporou podnikania a inovácií </w:t>
            </w:r>
          </w:p>
          <w:p w:rsidR="00627B4A" w:rsidRPr="00627B4A" w:rsidRDefault="00627B4A" w:rsidP="00A84633">
            <w:pPr>
              <w:rPr>
                <w:rFonts w:ascii="Times New Roman" w:hAnsi="Times New Roman"/>
                <w:sz w:val="20"/>
                <w:szCs w:val="20"/>
              </w:rPr>
            </w:pPr>
          </w:p>
        </w:tc>
      </w:tr>
    </w:tbl>
    <w:p w:rsidR="00627B4A" w:rsidRDefault="00627B4A" w:rsidP="00627B4A">
      <w:pPr>
        <w:autoSpaceDE w:val="0"/>
        <w:autoSpaceDN w:val="0"/>
        <w:adjustRightInd w:val="0"/>
        <w:spacing w:after="0" w:line="360" w:lineRule="auto"/>
        <w:jc w:val="both"/>
        <w:rPr>
          <w:rFonts w:ascii="Times New Roman" w:hAnsi="Times New Roman"/>
          <w:sz w:val="24"/>
          <w:szCs w:val="24"/>
        </w:rPr>
        <w:sectPr w:rsidR="00627B4A" w:rsidSect="00627B4A">
          <w:pgSz w:w="16838" w:h="11906" w:orient="landscape"/>
          <w:pgMar w:top="1701" w:right="1418" w:bottom="1134" w:left="1418" w:header="709" w:footer="709" w:gutter="0"/>
          <w:cols w:space="708"/>
          <w:titlePg/>
          <w:docGrid w:linePitch="360"/>
        </w:sectPr>
      </w:pPr>
    </w:p>
    <w:p w:rsidR="00627B4A" w:rsidRPr="00787D18" w:rsidRDefault="00627B4A" w:rsidP="00627B4A">
      <w:pPr>
        <w:spacing w:after="0" w:line="360" w:lineRule="auto"/>
        <w:jc w:val="both"/>
        <w:rPr>
          <w:rFonts w:ascii="Times New Roman" w:hAnsi="Times New Roman"/>
          <w:b/>
          <w:sz w:val="24"/>
          <w:szCs w:val="24"/>
        </w:rPr>
      </w:pPr>
      <w:r w:rsidRPr="00EC736A">
        <w:rPr>
          <w:rFonts w:ascii="Times New Roman" w:hAnsi="Times New Roman"/>
          <w:b/>
          <w:sz w:val="24"/>
          <w:szCs w:val="24"/>
        </w:rPr>
        <w:lastRenderedPageBreak/>
        <w:t>4.3.2 Prepojenie špecifických cieľov stratégie CLLD s cieľmi a prioritami Partnerskej dohody SR na roky 2014 – 2020, Európskeho poľnohospodárskeho fondu pre rozvoj vidieka (EPFRV) a Európskeho fondu regionálneho rozvoja (EFRR):</w:t>
      </w:r>
      <w:r w:rsidRPr="00787D18">
        <w:rPr>
          <w:rFonts w:ascii="Times New Roman" w:hAnsi="Times New Roman"/>
          <w:b/>
          <w:sz w:val="24"/>
          <w:szCs w:val="24"/>
        </w:rPr>
        <w:t xml:space="preserve"> </w:t>
      </w:r>
    </w:p>
    <w:p w:rsidR="00627B4A" w:rsidRDefault="00627B4A" w:rsidP="00627B4A">
      <w:pPr>
        <w:spacing w:after="0"/>
        <w:rPr>
          <w:rFonts w:ascii="Times New Roman" w:hAnsi="Times New Roman"/>
          <w:b/>
          <w:color w:val="C00000"/>
          <w:sz w:val="24"/>
          <w:szCs w:val="24"/>
        </w:rPr>
      </w:pPr>
    </w:p>
    <w:p w:rsidR="00627B4A" w:rsidRPr="00787D18" w:rsidRDefault="00627B4A" w:rsidP="00D27864">
      <w:pPr>
        <w:pStyle w:val="Odsekzoznamu"/>
        <w:numPr>
          <w:ilvl w:val="0"/>
          <w:numId w:val="31"/>
        </w:numPr>
        <w:spacing w:after="0" w:line="360" w:lineRule="auto"/>
        <w:jc w:val="both"/>
        <w:rPr>
          <w:rFonts w:ascii="Times New Roman" w:hAnsi="Times New Roman"/>
          <w:sz w:val="24"/>
          <w:szCs w:val="24"/>
        </w:rPr>
      </w:pPr>
      <w:r w:rsidRPr="003671AC">
        <w:rPr>
          <w:rFonts w:ascii="Times New Roman" w:hAnsi="Times New Roman"/>
          <w:b/>
          <w:sz w:val="24"/>
          <w:szCs w:val="24"/>
        </w:rPr>
        <w:t>PRIORITA</w:t>
      </w:r>
      <w:r>
        <w:rPr>
          <w:rFonts w:ascii="Times New Roman" w:hAnsi="Times New Roman"/>
          <w:b/>
          <w:i/>
          <w:sz w:val="24"/>
          <w:szCs w:val="24"/>
        </w:rPr>
        <w:t xml:space="preserve"> </w:t>
      </w:r>
      <w:r w:rsidRPr="00787D18">
        <w:rPr>
          <w:rFonts w:ascii="Times New Roman" w:hAnsi="Times New Roman"/>
          <w:b/>
          <w:i/>
          <w:sz w:val="24"/>
          <w:szCs w:val="24"/>
        </w:rPr>
        <w:t xml:space="preserve"> </w:t>
      </w:r>
      <w:r w:rsidRPr="003671AC">
        <w:rPr>
          <w:rFonts w:ascii="Times New Roman" w:hAnsi="Times New Roman"/>
          <w:b/>
          <w:sz w:val="24"/>
          <w:szCs w:val="24"/>
        </w:rPr>
        <w:t>1 Hospodársky a ekonomický rozvoj</w:t>
      </w:r>
      <w:r w:rsidRPr="00787D18">
        <w:rPr>
          <w:rFonts w:ascii="Times New Roman" w:hAnsi="Times New Roman"/>
          <w:sz w:val="24"/>
          <w:szCs w:val="24"/>
        </w:rPr>
        <w:t xml:space="preserve"> </w:t>
      </w:r>
    </w:p>
    <w:p w:rsidR="00627B4A" w:rsidRDefault="00627B4A" w:rsidP="00627B4A">
      <w:pPr>
        <w:spacing w:after="0" w:line="360" w:lineRule="auto"/>
        <w:jc w:val="both"/>
        <w:rPr>
          <w:rFonts w:ascii="Times New Roman" w:hAnsi="Times New Roman"/>
          <w:b/>
          <w:i/>
          <w:sz w:val="24"/>
          <w:szCs w:val="24"/>
        </w:rPr>
      </w:pPr>
      <w:r w:rsidRPr="00582D71">
        <w:rPr>
          <w:rFonts w:ascii="Times New Roman" w:hAnsi="Times New Roman"/>
          <w:b/>
          <w:i/>
          <w:sz w:val="24"/>
          <w:szCs w:val="24"/>
        </w:rPr>
        <w:t>Špecifick</w:t>
      </w:r>
      <w:r>
        <w:rPr>
          <w:rFonts w:ascii="Times New Roman" w:hAnsi="Times New Roman"/>
          <w:b/>
          <w:i/>
          <w:sz w:val="24"/>
          <w:szCs w:val="24"/>
        </w:rPr>
        <w:t>é</w:t>
      </w:r>
      <w:r w:rsidRPr="00582D71">
        <w:rPr>
          <w:rFonts w:ascii="Times New Roman" w:hAnsi="Times New Roman"/>
          <w:b/>
          <w:i/>
          <w:sz w:val="24"/>
          <w:szCs w:val="24"/>
        </w:rPr>
        <w:t xml:space="preserve"> cie</w:t>
      </w:r>
      <w:r>
        <w:rPr>
          <w:rFonts w:ascii="Times New Roman" w:hAnsi="Times New Roman"/>
          <w:b/>
          <w:i/>
          <w:sz w:val="24"/>
          <w:szCs w:val="24"/>
        </w:rPr>
        <w:t>le stratégie CLLD</w:t>
      </w:r>
      <w:r w:rsidRPr="00582D71">
        <w:rPr>
          <w:rFonts w:ascii="Times New Roman" w:hAnsi="Times New Roman"/>
          <w:b/>
          <w:i/>
          <w:sz w:val="24"/>
          <w:szCs w:val="24"/>
        </w:rPr>
        <w:t xml:space="preserve">: </w:t>
      </w:r>
    </w:p>
    <w:p w:rsidR="00627B4A" w:rsidRPr="00CB6195" w:rsidRDefault="00627B4A" w:rsidP="00627B4A">
      <w:pPr>
        <w:spacing w:after="0" w:line="360" w:lineRule="auto"/>
        <w:jc w:val="both"/>
        <w:rPr>
          <w:rFonts w:ascii="Times New Roman" w:hAnsi="Times New Roman"/>
          <w:sz w:val="24"/>
          <w:szCs w:val="24"/>
        </w:rPr>
      </w:pPr>
      <w:r w:rsidRPr="00CB6195">
        <w:rPr>
          <w:rFonts w:ascii="Times New Roman" w:hAnsi="Times New Roman"/>
          <w:i/>
          <w:sz w:val="24"/>
          <w:szCs w:val="24"/>
        </w:rPr>
        <w:t>Špecifický cieľ 1.1:</w:t>
      </w:r>
      <w:r w:rsidRPr="00CB6195">
        <w:rPr>
          <w:rFonts w:ascii="Times New Roman" w:hAnsi="Times New Roman"/>
          <w:sz w:val="24"/>
          <w:szCs w:val="24"/>
        </w:rPr>
        <w:t xml:space="preserve"> Podporou investícií a inovácií pre spracovanie a uvádzanie na trh poľnohospodárskych výrobkov dosiahnuť efektívnejšie využitie domáceho ekonomického, prírodného a ľudského potenciálu.</w:t>
      </w:r>
    </w:p>
    <w:p w:rsidR="00627B4A" w:rsidRPr="00CB6195" w:rsidRDefault="00627B4A" w:rsidP="00627B4A">
      <w:pPr>
        <w:spacing w:after="0" w:line="360" w:lineRule="auto"/>
        <w:jc w:val="both"/>
        <w:rPr>
          <w:rFonts w:ascii="Times New Roman" w:hAnsi="Times New Roman"/>
          <w:sz w:val="24"/>
          <w:szCs w:val="24"/>
        </w:rPr>
      </w:pPr>
      <w:r w:rsidRPr="00CB6195">
        <w:rPr>
          <w:rFonts w:ascii="Times New Roman" w:hAnsi="Times New Roman"/>
          <w:i/>
          <w:sz w:val="24"/>
          <w:szCs w:val="24"/>
        </w:rPr>
        <w:t>Špecifický cieľ 1.2:</w:t>
      </w:r>
      <w:r w:rsidRPr="00CB6195">
        <w:rPr>
          <w:rFonts w:ascii="Times New Roman" w:hAnsi="Times New Roman"/>
          <w:sz w:val="24"/>
          <w:szCs w:val="24"/>
        </w:rPr>
        <w:t xml:space="preserve"> Podporou mladých poľnohospodárov zabezpečiť návrat mladých ľudí k pôde a zlepšiť ich ekonomickú situáciu a zamestnanosť.</w:t>
      </w:r>
    </w:p>
    <w:p w:rsidR="00627B4A" w:rsidRPr="00CB6195" w:rsidRDefault="00627B4A" w:rsidP="00627B4A">
      <w:pPr>
        <w:spacing w:after="0" w:line="360" w:lineRule="auto"/>
        <w:jc w:val="both"/>
        <w:rPr>
          <w:rFonts w:ascii="Times New Roman" w:hAnsi="Times New Roman"/>
          <w:sz w:val="24"/>
          <w:szCs w:val="24"/>
        </w:rPr>
      </w:pPr>
      <w:r w:rsidRPr="00CB6195">
        <w:rPr>
          <w:rFonts w:ascii="Times New Roman" w:hAnsi="Times New Roman"/>
          <w:i/>
          <w:sz w:val="24"/>
          <w:szCs w:val="24"/>
        </w:rPr>
        <w:t>Špecifický cieľ 1.3:</w:t>
      </w:r>
      <w:r w:rsidRPr="00CB6195">
        <w:rPr>
          <w:rFonts w:ascii="Times New Roman" w:hAnsi="Times New Roman"/>
          <w:sz w:val="24"/>
          <w:szCs w:val="24"/>
        </w:rPr>
        <w:t xml:space="preserve"> Podporou investícií a inovácií do vytvárania a rozvoja nepoľnohospodárskych činností docieliť diverzifikáciu poľnohospodárstva a zlepšiť zamestnanosť v regióne.</w:t>
      </w:r>
    </w:p>
    <w:p w:rsidR="00627B4A" w:rsidRPr="00CB6195" w:rsidRDefault="00627B4A" w:rsidP="00627B4A">
      <w:pPr>
        <w:spacing w:after="0" w:line="360" w:lineRule="auto"/>
        <w:jc w:val="both"/>
        <w:rPr>
          <w:rFonts w:ascii="Times New Roman" w:hAnsi="Times New Roman"/>
          <w:sz w:val="24"/>
          <w:szCs w:val="24"/>
        </w:rPr>
      </w:pPr>
      <w:r w:rsidRPr="00CB6195">
        <w:rPr>
          <w:rFonts w:ascii="Times New Roman" w:hAnsi="Times New Roman"/>
          <w:i/>
          <w:sz w:val="24"/>
          <w:szCs w:val="24"/>
        </w:rPr>
        <w:t>Špecifický cieľ 1.4:</w:t>
      </w:r>
      <w:r w:rsidRPr="00CB6195">
        <w:rPr>
          <w:rFonts w:ascii="Times New Roman" w:hAnsi="Times New Roman"/>
          <w:sz w:val="24"/>
          <w:szCs w:val="24"/>
        </w:rPr>
        <w:t xml:space="preserve"> Zakladaním a podporou nových, inovatívnych mikro a malých podnikov, samostatne zárobkovo činných osôb a družstiev oživiť ekonomický rozvoj v regióne, zlepšiť zamestnanosť a zamestnateľnosť.</w:t>
      </w:r>
    </w:p>
    <w:p w:rsidR="00627B4A" w:rsidRPr="00DB3DBE" w:rsidRDefault="00627B4A" w:rsidP="00627B4A">
      <w:pPr>
        <w:spacing w:after="0" w:line="360" w:lineRule="auto"/>
        <w:jc w:val="both"/>
        <w:rPr>
          <w:rFonts w:ascii="Times New Roman" w:hAnsi="Times New Roman"/>
          <w:sz w:val="24"/>
          <w:szCs w:val="24"/>
        </w:rPr>
      </w:pPr>
      <w:r w:rsidRPr="00CB6195">
        <w:rPr>
          <w:rFonts w:ascii="Times New Roman" w:hAnsi="Times New Roman"/>
          <w:i/>
          <w:sz w:val="24"/>
          <w:szCs w:val="24"/>
        </w:rPr>
        <w:t xml:space="preserve">Špecifický cieľ 1.5: </w:t>
      </w:r>
      <w:r w:rsidRPr="00CB6195">
        <w:rPr>
          <w:rFonts w:ascii="Times New Roman" w:hAnsi="Times New Roman"/>
          <w:sz w:val="24"/>
          <w:szCs w:val="24"/>
        </w:rPr>
        <w:t>Podporou existujúcich mikro a malých podnikov, samostatne zárobkovo činných osôb a družstiev prispieť k oživeniu ekonomického rozvoja v regióne, podpore inovatívnych projektov a zlepšeniu zamestnanosti.</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        </w:t>
      </w:r>
      <w:r w:rsidRPr="00051EB4">
        <w:rPr>
          <w:rFonts w:ascii="Times New Roman" w:hAnsi="Times New Roman"/>
          <w:sz w:val="24"/>
          <w:szCs w:val="24"/>
        </w:rPr>
        <w:t xml:space="preserve">Kľúčové opatrenia EPFRV zahŕňajú reštrukturalizáciu poľnohospodárskych podnikov, diverzifikáciu poľnohospodárskej produkcie a podporu poľnohospodársko-potravinárskej produkcie s vyššou pridanou hodnotou, vrátane miestnej produkcie a krátkych dodávateľských reťazcov, inovácie v oblasti spracovania, ako aj uvádzania vysoko kvalitných výrobkov na trh. Ďalej zahŕňajú, generačnú výmenu v poľnohospodárskom sektore, najmä prostredníctvom pomoci pri zakladaní podnikov pre mladých poľnohospodárov, podporu malých poľnohospodárskych podnikov, začlenenie prvovýrobcov do potravinového reťazca a riadenie rizík v poľnohospodárskych podnikoch prostredníctvom celej škály nástrojov. </w:t>
      </w:r>
    </w:p>
    <w:p w:rsidR="00627B4A" w:rsidRPr="00787D18" w:rsidRDefault="00627B4A" w:rsidP="00627B4A">
      <w:pPr>
        <w:pStyle w:val="Nadpis4"/>
        <w:spacing w:before="0" w:line="360" w:lineRule="auto"/>
        <w:jc w:val="both"/>
        <w:rPr>
          <w:rFonts w:ascii="Times New Roman" w:hAnsi="Times New Roman"/>
          <w:sz w:val="24"/>
          <w:szCs w:val="24"/>
        </w:rPr>
      </w:pPr>
      <w:bookmarkStart w:id="1" w:name="_Toc373169701"/>
      <w:r w:rsidRPr="00787D18">
        <w:rPr>
          <w:rFonts w:ascii="Times New Roman" w:hAnsi="Times New Roman"/>
          <w:sz w:val="24"/>
          <w:szCs w:val="24"/>
        </w:rPr>
        <w:t>TC 8: Podpora udržateľnosti a kvality zamestnanosti a mobility pracovnej sily</w:t>
      </w:r>
      <w:bookmarkEnd w:id="1"/>
    </w:p>
    <w:p w:rsidR="00627B4A" w:rsidRPr="002668CE"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        </w:t>
      </w:r>
      <w:r w:rsidRPr="002668CE">
        <w:rPr>
          <w:rFonts w:ascii="Times New Roman" w:hAnsi="Times New Roman"/>
          <w:sz w:val="24"/>
          <w:szCs w:val="24"/>
        </w:rPr>
        <w:t>V súčasnosti sú veľké skupiny obyvateľstva reálne odrezané od trhu práce, čo sa bude bez zapájania komunít a rozvoja inkluzívneho trhu prehlbovať aj v budúcnosti. Je potrebné pokračovať v aktivitách sociálneho dialógu pri rozhodovaní o riešení aktuálnych ekonomických a sociálnych problémov spoločnosti a budovaní administratívnych kapacít v oblasti sociálneho dialógu, podnikateľského prostredia a podpory zamestnanosti.</w:t>
      </w:r>
    </w:p>
    <w:p w:rsidR="00627B4A" w:rsidRPr="002668CE" w:rsidRDefault="00627B4A" w:rsidP="00627B4A">
      <w:pPr>
        <w:spacing w:after="0" w:line="360" w:lineRule="auto"/>
        <w:jc w:val="both"/>
        <w:rPr>
          <w:rFonts w:ascii="Times New Roman" w:hAnsi="Times New Roman"/>
          <w:sz w:val="24"/>
          <w:szCs w:val="24"/>
        </w:rPr>
      </w:pPr>
      <w:r w:rsidRPr="002668CE">
        <w:rPr>
          <w:rFonts w:ascii="Times New Roman" w:hAnsi="Times New Roman"/>
          <w:sz w:val="24"/>
          <w:szCs w:val="24"/>
        </w:rPr>
        <w:lastRenderedPageBreak/>
        <w:t>Kľúčové problémy trhu práce, ktorým musí SR v nasledujúcom období čeliť sú: vysoká nezamestnanosť a nízka zamestnanosť (najmä žien, starších a nízkokvalifikovaných), dlhodobá nezamestnanosť, nezamestnanosť mladých ľudí, nedostatočná účinnosť a efektívnosť aktívnej politiky trhu práce a nízka mobilita domácej pracovnej sily.</w:t>
      </w:r>
    </w:p>
    <w:p w:rsidR="00627B4A" w:rsidRPr="002668CE" w:rsidRDefault="00627B4A" w:rsidP="00627B4A">
      <w:pPr>
        <w:spacing w:after="0" w:line="360" w:lineRule="auto"/>
        <w:jc w:val="both"/>
        <w:rPr>
          <w:rFonts w:ascii="Times New Roman" w:hAnsi="Times New Roman"/>
          <w:sz w:val="24"/>
          <w:szCs w:val="24"/>
        </w:rPr>
      </w:pPr>
      <w:r w:rsidRPr="002668CE">
        <w:rPr>
          <w:rFonts w:ascii="Times New Roman" w:hAnsi="Times New Roman"/>
          <w:sz w:val="24"/>
          <w:szCs w:val="24"/>
        </w:rPr>
        <w:t>Je dôležité posilniť úlohu poľnohospodárstva vo vidieckej zamestnanosti, zachovaním/rozširovaním poľnohospodárstva s vyššími nárokmi na objem a kvalitu</w:t>
      </w:r>
      <w:r>
        <w:rPr>
          <w:rFonts w:ascii="Times New Roman" w:hAnsi="Times New Roman"/>
          <w:sz w:val="24"/>
          <w:szCs w:val="24"/>
        </w:rPr>
        <w:t xml:space="preserve"> ľudskej práce. Zároveň je žiadu</w:t>
      </w:r>
      <w:r w:rsidRPr="002668CE">
        <w:rPr>
          <w:rFonts w:ascii="Times New Roman" w:hAnsi="Times New Roman"/>
          <w:sz w:val="24"/>
          <w:szCs w:val="24"/>
        </w:rPr>
        <w:t>ce podporovať aj investície do nepoľnohospodárskych činností vo vidieckych oblastiach a diver</w:t>
      </w:r>
      <w:r>
        <w:rPr>
          <w:rFonts w:ascii="Times New Roman" w:hAnsi="Times New Roman"/>
          <w:sz w:val="24"/>
          <w:szCs w:val="24"/>
        </w:rPr>
        <w:t>zifikáciu poľnohospodárskych a</w:t>
      </w:r>
      <w:r w:rsidRPr="002668CE">
        <w:rPr>
          <w:rFonts w:ascii="Times New Roman" w:hAnsi="Times New Roman"/>
          <w:sz w:val="24"/>
          <w:szCs w:val="24"/>
        </w:rPr>
        <w:t> le</w:t>
      </w:r>
      <w:r>
        <w:rPr>
          <w:rFonts w:ascii="Times New Roman" w:hAnsi="Times New Roman"/>
          <w:sz w:val="24"/>
          <w:szCs w:val="24"/>
        </w:rPr>
        <w:t xml:space="preserve">sohospodárskych </w:t>
      </w:r>
      <w:r w:rsidRPr="002668CE">
        <w:rPr>
          <w:rFonts w:ascii="Times New Roman" w:hAnsi="Times New Roman"/>
          <w:sz w:val="24"/>
          <w:szCs w:val="24"/>
        </w:rPr>
        <w:t xml:space="preserve"> podnikov.</w:t>
      </w:r>
    </w:p>
    <w:p w:rsidR="00627B4A" w:rsidRPr="00787D18" w:rsidRDefault="00627B4A" w:rsidP="00627B4A">
      <w:pPr>
        <w:pStyle w:val="Nadpis5"/>
        <w:spacing w:before="0" w:line="360" w:lineRule="auto"/>
        <w:jc w:val="both"/>
        <w:rPr>
          <w:rFonts w:ascii="Times New Roman" w:hAnsi="Times New Roman"/>
          <w:b w:val="0"/>
          <w:i w:val="0"/>
          <w:sz w:val="24"/>
          <w:szCs w:val="24"/>
        </w:rPr>
      </w:pPr>
      <w:r w:rsidRPr="00787D18">
        <w:rPr>
          <w:rFonts w:ascii="Times New Roman" w:hAnsi="Times New Roman"/>
          <w:b w:val="0"/>
          <w:i w:val="0"/>
          <w:sz w:val="24"/>
          <w:szCs w:val="24"/>
        </w:rPr>
        <w:t xml:space="preserve">Nedostatočné podmienky podnikania (1.1.2.3.2) </w:t>
      </w:r>
    </w:p>
    <w:p w:rsidR="00627B4A" w:rsidRPr="00787D18" w:rsidRDefault="00627B4A" w:rsidP="00627B4A">
      <w:pPr>
        <w:pStyle w:val="Nadpis6"/>
        <w:spacing w:before="0" w:line="360" w:lineRule="auto"/>
        <w:jc w:val="both"/>
        <w:rPr>
          <w:b w:val="0"/>
          <w:sz w:val="24"/>
          <w:szCs w:val="24"/>
        </w:rPr>
      </w:pPr>
      <w:r w:rsidRPr="00787D18">
        <w:rPr>
          <w:b w:val="0"/>
          <w:sz w:val="24"/>
          <w:szCs w:val="24"/>
        </w:rPr>
        <w:t>Nízka konkurencieschopnosť poľnohospodárstva (1.1.2.3.3.1)</w:t>
      </w:r>
    </w:p>
    <w:p w:rsidR="00627B4A" w:rsidRPr="00787D18" w:rsidRDefault="00627B4A" w:rsidP="00627B4A">
      <w:pPr>
        <w:pStyle w:val="Nadpis5"/>
        <w:spacing w:before="0" w:line="360" w:lineRule="auto"/>
        <w:jc w:val="both"/>
        <w:rPr>
          <w:rFonts w:ascii="Times New Roman" w:hAnsi="Times New Roman"/>
          <w:b w:val="0"/>
          <w:i w:val="0"/>
          <w:sz w:val="24"/>
          <w:szCs w:val="24"/>
        </w:rPr>
      </w:pPr>
      <w:r w:rsidRPr="00787D18">
        <w:rPr>
          <w:rFonts w:ascii="Times New Roman" w:hAnsi="Times New Roman"/>
          <w:b w:val="0"/>
          <w:i w:val="0"/>
          <w:sz w:val="24"/>
          <w:szCs w:val="24"/>
        </w:rPr>
        <w:t>Nízka konkurencieschopnosť potravinárskeho priemyslu (1.1.2.3.4)</w:t>
      </w:r>
    </w:p>
    <w:p w:rsidR="00627B4A" w:rsidRPr="00787D18" w:rsidRDefault="00627B4A" w:rsidP="00627B4A">
      <w:pPr>
        <w:pStyle w:val="Nadpis5"/>
        <w:spacing w:before="0" w:line="360" w:lineRule="auto"/>
        <w:jc w:val="both"/>
        <w:rPr>
          <w:rFonts w:ascii="Times New Roman" w:hAnsi="Times New Roman"/>
          <w:b w:val="0"/>
          <w:i w:val="0"/>
          <w:sz w:val="24"/>
          <w:szCs w:val="24"/>
        </w:rPr>
      </w:pPr>
      <w:r w:rsidRPr="00787D18">
        <w:rPr>
          <w:rFonts w:ascii="Times New Roman" w:hAnsi="Times New Roman"/>
          <w:b w:val="0"/>
          <w:i w:val="0"/>
          <w:sz w:val="24"/>
          <w:szCs w:val="24"/>
        </w:rPr>
        <w:t>Dlhodobá nezamestnanosť (1.1.4.1.1)</w:t>
      </w:r>
    </w:p>
    <w:p w:rsidR="00627B4A"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t>O</w:t>
      </w:r>
      <w:r w:rsidRPr="0025431C">
        <w:rPr>
          <w:rFonts w:ascii="Times New Roman" w:hAnsi="Times New Roman"/>
          <w:b/>
          <w:i/>
          <w:sz w:val="24"/>
          <w:szCs w:val="24"/>
        </w:rPr>
        <w:t xml:space="preserve">dôvodnenie výberu opatrení stratégie CLLD </w:t>
      </w:r>
      <w:r>
        <w:rPr>
          <w:rFonts w:ascii="Times New Roman" w:hAnsi="Times New Roman"/>
          <w:b/>
          <w:i/>
          <w:sz w:val="24"/>
          <w:szCs w:val="24"/>
        </w:rPr>
        <w:t xml:space="preserve">k špecifickým cieľom 1.1, 1.2, 1.3, 1.4 a 1.5 </w:t>
      </w:r>
    </w:p>
    <w:p w:rsidR="00627B4A"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t>Vybrané opatrenia z PRV</w:t>
      </w:r>
    </w:p>
    <w:p w:rsidR="00627B4A" w:rsidRDefault="00627B4A" w:rsidP="00D27864">
      <w:pPr>
        <w:pStyle w:val="Odsekzoznamu"/>
        <w:numPr>
          <w:ilvl w:val="0"/>
          <w:numId w:val="31"/>
        </w:numPr>
        <w:spacing w:after="0" w:line="360" w:lineRule="auto"/>
        <w:jc w:val="both"/>
        <w:rPr>
          <w:rFonts w:ascii="Times New Roman" w:hAnsi="Times New Roman"/>
          <w:sz w:val="24"/>
          <w:szCs w:val="24"/>
        </w:rPr>
      </w:pPr>
      <w:r>
        <w:rPr>
          <w:rFonts w:ascii="Times New Roman" w:hAnsi="Times New Roman"/>
          <w:sz w:val="24"/>
          <w:szCs w:val="24"/>
        </w:rPr>
        <w:t>4.2 Podpora pre investície na spracovanie/uvádzanie na trh a/alebo vývoj poľnohospodárskych výrobkov</w:t>
      </w:r>
    </w:p>
    <w:p w:rsidR="00627B4A" w:rsidRDefault="00627B4A" w:rsidP="00D27864">
      <w:pPr>
        <w:pStyle w:val="Odsekzoznamu"/>
        <w:numPr>
          <w:ilvl w:val="0"/>
          <w:numId w:val="31"/>
        </w:numPr>
        <w:spacing w:after="0" w:line="360" w:lineRule="auto"/>
        <w:jc w:val="both"/>
        <w:rPr>
          <w:rFonts w:ascii="Times New Roman" w:hAnsi="Times New Roman"/>
          <w:sz w:val="24"/>
          <w:szCs w:val="24"/>
        </w:rPr>
      </w:pPr>
      <w:r>
        <w:rPr>
          <w:rFonts w:ascii="Times New Roman" w:hAnsi="Times New Roman"/>
          <w:sz w:val="24"/>
          <w:szCs w:val="24"/>
        </w:rPr>
        <w:t xml:space="preserve">6.1 Pomoc na začatie podnikateľskej činnosti pre mladých poľnohospodárov </w:t>
      </w:r>
    </w:p>
    <w:p w:rsidR="00627B4A" w:rsidRDefault="00627B4A" w:rsidP="00D27864">
      <w:pPr>
        <w:pStyle w:val="Odsekzoznamu"/>
        <w:numPr>
          <w:ilvl w:val="0"/>
          <w:numId w:val="31"/>
        </w:numPr>
        <w:spacing w:after="0" w:line="360" w:lineRule="auto"/>
        <w:jc w:val="both"/>
        <w:rPr>
          <w:rFonts w:ascii="Times New Roman" w:hAnsi="Times New Roman"/>
          <w:sz w:val="24"/>
          <w:szCs w:val="24"/>
        </w:rPr>
      </w:pPr>
      <w:r>
        <w:rPr>
          <w:rFonts w:ascii="Times New Roman" w:hAnsi="Times New Roman"/>
          <w:sz w:val="24"/>
          <w:szCs w:val="24"/>
        </w:rPr>
        <w:t xml:space="preserve">6.4 Podpora na investície do vytvárania a rozvoja nepoľnohospodárskych činností </w:t>
      </w:r>
    </w:p>
    <w:p w:rsidR="00627B4A" w:rsidRPr="000143AD" w:rsidRDefault="00627B4A" w:rsidP="00627B4A">
      <w:pPr>
        <w:autoSpaceDE w:val="0"/>
        <w:spacing w:after="0" w:line="360" w:lineRule="auto"/>
        <w:jc w:val="both"/>
        <w:rPr>
          <w:rFonts w:ascii="Times New Roman" w:hAnsi="Times New Roman"/>
          <w:b/>
          <w:i/>
          <w:sz w:val="24"/>
          <w:szCs w:val="24"/>
        </w:rPr>
      </w:pPr>
      <w:r w:rsidRPr="000143AD">
        <w:rPr>
          <w:rFonts w:ascii="Times New Roman" w:hAnsi="Times New Roman"/>
          <w:b/>
          <w:i/>
          <w:sz w:val="24"/>
          <w:szCs w:val="24"/>
        </w:rPr>
        <w:t xml:space="preserve">Podpora modernizácie a vytváranie rodinných fariem </w:t>
      </w:r>
    </w:p>
    <w:p w:rsidR="00627B4A" w:rsidRPr="000143AD" w:rsidRDefault="00627B4A" w:rsidP="00627B4A">
      <w:pPr>
        <w:autoSpaceDE w:val="0"/>
        <w:spacing w:after="0" w:line="360" w:lineRule="auto"/>
        <w:jc w:val="both"/>
        <w:rPr>
          <w:rFonts w:ascii="Times New Roman" w:hAnsi="Times New Roman"/>
          <w:sz w:val="24"/>
          <w:szCs w:val="24"/>
        </w:rPr>
      </w:pPr>
      <w:r w:rsidRPr="000143AD">
        <w:rPr>
          <w:rFonts w:ascii="Times New Roman" w:hAnsi="Times New Roman"/>
          <w:sz w:val="24"/>
          <w:szCs w:val="24"/>
        </w:rPr>
        <w:t xml:space="preserve">Podmienkou zvýšenia konkurencieschopnosti poľnohospodárskych podnikov je zvýšenie počtu fariem, ktoré získajú moderné budovy, stroje a technologické vybavenie. Je nevyhnutné prispôsobiť sa legislatívnym, fytosanitárnym, veterinárnym a hygienickým normám EÚ. Primárnym cieľom je vybudovať silný a životaschopný poľnohospodársky sektor pomocou výkonnej trhovo orientovanej výroby, ktorý bude spĺňať požiadavky spotrebiteľov tým, že bude ponúkať rozsiahly sortiment potravín vysokej kvality spĺňajúcich všetky nevyhnutné zdravotné a hygienické predpisy. Na úrovni poľnohospodárstva sa tieto ciele dosiahnu investíciami do výrobných zariadení (hospodárske budovy, skladovacie kapacity, stroje a zariadenia, technológie s dôrazom na inovatívny prístup), ktoré budú spolufinancované v rámci programu. Zároveň sa podporia projekty zamerané na efektívne využívanie energie a podporujúce zakladanie tzv. rodinných fariem. </w:t>
      </w:r>
    </w:p>
    <w:p w:rsidR="00627B4A" w:rsidRPr="001251E9" w:rsidRDefault="00627B4A" w:rsidP="00627B4A">
      <w:pPr>
        <w:autoSpaceDE w:val="0"/>
        <w:spacing w:after="0" w:line="360" w:lineRule="auto"/>
        <w:jc w:val="both"/>
        <w:rPr>
          <w:rFonts w:ascii="Times New Roman" w:hAnsi="Times New Roman"/>
          <w:b/>
          <w:i/>
          <w:sz w:val="24"/>
          <w:szCs w:val="24"/>
        </w:rPr>
      </w:pPr>
      <w:r w:rsidRPr="001251E9">
        <w:rPr>
          <w:rFonts w:ascii="Times New Roman" w:hAnsi="Times New Roman"/>
          <w:b/>
          <w:i/>
          <w:sz w:val="24"/>
          <w:szCs w:val="24"/>
        </w:rPr>
        <w:t xml:space="preserve">Podpora podmienok začínajúcich drobných podnikateľov </w:t>
      </w:r>
    </w:p>
    <w:p w:rsidR="00627B4A" w:rsidRPr="001251E9" w:rsidRDefault="00627B4A" w:rsidP="00627B4A">
      <w:pPr>
        <w:spacing w:after="0" w:line="360" w:lineRule="auto"/>
        <w:ind w:firstLine="709"/>
        <w:jc w:val="both"/>
        <w:rPr>
          <w:rFonts w:ascii="Times New Roman" w:hAnsi="Times New Roman"/>
          <w:sz w:val="24"/>
          <w:szCs w:val="24"/>
        </w:rPr>
      </w:pPr>
      <w:r w:rsidRPr="001251E9">
        <w:rPr>
          <w:rFonts w:ascii="Times New Roman" w:hAnsi="Times New Roman"/>
          <w:bCs/>
          <w:sz w:val="24"/>
          <w:szCs w:val="24"/>
        </w:rPr>
        <w:t xml:space="preserve">Podpora tvorby pracovných miest v malých podnikoch, predovšetkým začínajúcich podnikov formou poradenstva, odborných konzultácií a školení najmä pre začatie podnikania </w:t>
      </w:r>
      <w:r w:rsidRPr="001251E9">
        <w:rPr>
          <w:rFonts w:ascii="Times New Roman" w:hAnsi="Times New Roman"/>
          <w:bCs/>
          <w:sz w:val="24"/>
          <w:szCs w:val="24"/>
        </w:rPr>
        <w:lastRenderedPageBreak/>
        <w:t>a služieb, školenia a tréningy pre podporu tvorby nových pracovných miest formou samozamestnania a zamestnávania zo strany SZČO a MSP, podpora tvorby pracovných miest v MSP predovšetkým formou poradenstva, odborných konzultácií a pod., podpora overovania nových opatrení na trhu práce formou pilotných projektov, podpora rozvoja podnikania žien prostredníctvom vzdelávania žien a zakladania spoločných podporných centier pre ženy podnikateľky, zle</w:t>
      </w:r>
      <w:r w:rsidRPr="001251E9">
        <w:rPr>
          <w:rFonts w:ascii="Times New Roman" w:hAnsi="Times New Roman"/>
          <w:sz w:val="24"/>
          <w:szCs w:val="24"/>
        </w:rPr>
        <w:t xml:space="preserve">pšenie prístupu k zamestnaniu a predchádzanie nezamestnanosti prostredníctvom podpory podnikania, vytvárania podnikov vo väzbe na potreby trhu práce a regionálnych trhov práce, školenia a tréningy pre podporu tvorby nových pracovných miest formou samozamestnania a zamestnávania zo strany MSP. </w:t>
      </w:r>
    </w:p>
    <w:p w:rsidR="00627B4A" w:rsidRPr="001251E9" w:rsidRDefault="00627B4A" w:rsidP="00627B4A">
      <w:pPr>
        <w:autoSpaceDE w:val="0"/>
        <w:spacing w:after="0" w:line="360" w:lineRule="auto"/>
        <w:ind w:firstLine="709"/>
        <w:jc w:val="both"/>
        <w:rPr>
          <w:rFonts w:ascii="Times New Roman" w:hAnsi="Times New Roman"/>
          <w:sz w:val="24"/>
          <w:szCs w:val="24"/>
        </w:rPr>
      </w:pPr>
      <w:r w:rsidRPr="001251E9">
        <w:rPr>
          <w:rFonts w:ascii="Times New Roman" w:hAnsi="Times New Roman"/>
          <w:sz w:val="24"/>
          <w:szCs w:val="24"/>
        </w:rPr>
        <w:t xml:space="preserve">Rozvoj alternatívnych ekonomických činností pomôže stabilizovať zamestnanosť a zlepšiť príjem poľnohospodárov bez toho, aby zvýšili svoju produkciu primárnych potravín.  Ide hlavne o rozširovania alternatívnych zdrojov príjmov obyvateľstva cestou zriaďovania doplnkových výrob nepoľnohospodárskeho charakteru. </w:t>
      </w:r>
    </w:p>
    <w:p w:rsidR="00627B4A"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t>Vybrané aktivity</w:t>
      </w:r>
      <w:r w:rsidRPr="005B4EBB">
        <w:rPr>
          <w:rFonts w:ascii="Times New Roman" w:hAnsi="Times New Roman"/>
          <w:b/>
          <w:i/>
          <w:sz w:val="24"/>
          <w:szCs w:val="24"/>
        </w:rPr>
        <w:t xml:space="preserve"> z</w:t>
      </w:r>
      <w:r>
        <w:rPr>
          <w:rFonts w:ascii="Times New Roman" w:hAnsi="Times New Roman"/>
          <w:b/>
          <w:i/>
          <w:sz w:val="24"/>
          <w:szCs w:val="24"/>
        </w:rPr>
        <w:t> </w:t>
      </w:r>
      <w:r w:rsidRPr="005B4EBB">
        <w:rPr>
          <w:rFonts w:ascii="Times New Roman" w:hAnsi="Times New Roman"/>
          <w:b/>
          <w:i/>
          <w:sz w:val="24"/>
          <w:szCs w:val="24"/>
        </w:rPr>
        <w:t>IROP</w:t>
      </w:r>
      <w:r>
        <w:rPr>
          <w:rFonts w:ascii="Times New Roman" w:hAnsi="Times New Roman"/>
          <w:b/>
          <w:i/>
          <w:sz w:val="24"/>
          <w:szCs w:val="24"/>
        </w:rPr>
        <w:t xml:space="preserve"> (špecifický cieľ 5.1.1 Zvýšenie zamestnanosti na miestnej úrovni podporou podnikania a inovácií) </w:t>
      </w:r>
    </w:p>
    <w:p w:rsidR="00627B4A" w:rsidRDefault="00627B4A" w:rsidP="00D27864">
      <w:pPr>
        <w:pStyle w:val="Odsekzoznamu"/>
        <w:numPr>
          <w:ilvl w:val="0"/>
          <w:numId w:val="32"/>
        </w:numPr>
        <w:spacing w:after="0" w:line="360" w:lineRule="auto"/>
        <w:jc w:val="both"/>
        <w:rPr>
          <w:rFonts w:ascii="Times New Roman" w:hAnsi="Times New Roman"/>
          <w:sz w:val="24"/>
          <w:szCs w:val="24"/>
        </w:rPr>
      </w:pPr>
      <w:r>
        <w:rPr>
          <w:rFonts w:ascii="Times New Roman" w:hAnsi="Times New Roman"/>
          <w:sz w:val="24"/>
          <w:szCs w:val="24"/>
        </w:rPr>
        <w:t xml:space="preserve">Aktivita 1 Zakladanie a podpora nových mikro a malých podnikov, samostatne zárobkovo činných osôb, družstiev </w:t>
      </w:r>
    </w:p>
    <w:p w:rsidR="00627B4A" w:rsidRDefault="00627B4A" w:rsidP="00D27864">
      <w:pPr>
        <w:pStyle w:val="Odsekzoznamu"/>
        <w:numPr>
          <w:ilvl w:val="0"/>
          <w:numId w:val="32"/>
        </w:numPr>
        <w:spacing w:after="0" w:line="360" w:lineRule="auto"/>
        <w:jc w:val="both"/>
        <w:rPr>
          <w:rFonts w:ascii="Times New Roman" w:hAnsi="Times New Roman"/>
          <w:sz w:val="24"/>
          <w:szCs w:val="24"/>
        </w:rPr>
      </w:pPr>
      <w:r>
        <w:rPr>
          <w:rFonts w:ascii="Times New Roman" w:hAnsi="Times New Roman"/>
          <w:sz w:val="24"/>
          <w:szCs w:val="24"/>
        </w:rPr>
        <w:t xml:space="preserve">Aktivita 2 Podpora existujúcich mikro a malých podnikov, samostatne zárobkovo činných osôb, družstiev </w:t>
      </w:r>
    </w:p>
    <w:p w:rsidR="00627B4A" w:rsidRPr="001251E9" w:rsidRDefault="00627B4A" w:rsidP="00627B4A">
      <w:pPr>
        <w:spacing w:after="0" w:line="360" w:lineRule="auto"/>
        <w:jc w:val="both"/>
        <w:rPr>
          <w:rFonts w:ascii="Times New Roman" w:hAnsi="Times New Roman"/>
          <w:b/>
          <w:i/>
          <w:sz w:val="24"/>
          <w:szCs w:val="24"/>
        </w:rPr>
      </w:pPr>
      <w:r w:rsidRPr="001251E9">
        <w:rPr>
          <w:rFonts w:ascii="Times New Roman" w:hAnsi="Times New Roman"/>
          <w:b/>
          <w:i/>
          <w:sz w:val="24"/>
          <w:szCs w:val="24"/>
        </w:rPr>
        <w:t xml:space="preserve">Orientácia na nepoľnohospodárske aktivity </w:t>
      </w:r>
    </w:p>
    <w:p w:rsidR="00627B4A" w:rsidRDefault="00627B4A" w:rsidP="00627B4A">
      <w:pPr>
        <w:autoSpaceDE w:val="0"/>
        <w:spacing w:after="0" w:line="360" w:lineRule="auto"/>
        <w:ind w:firstLine="708"/>
        <w:jc w:val="both"/>
        <w:rPr>
          <w:rFonts w:ascii="Times New Roman" w:hAnsi="Times New Roman"/>
          <w:sz w:val="24"/>
          <w:szCs w:val="24"/>
        </w:rPr>
      </w:pPr>
      <w:r w:rsidRPr="001251E9">
        <w:rPr>
          <w:rFonts w:ascii="Times New Roman" w:hAnsi="Times New Roman"/>
          <w:sz w:val="24"/>
          <w:szCs w:val="24"/>
        </w:rPr>
        <w:t xml:space="preserve">Rozvoj alternatívnych ekonomických činností pomôže stabilizovať zamestnanosť a zlepšiť príjem poľnohospodárov bez toho, aby zvýšili svoju produkciu primárnych potravín.  Ide hlavne o rozširovania alternatívnych zdrojov príjmov obyvateľstva cestou zriaďovania doplnkových výrob nepoľnohospodárskeho charakteru. </w:t>
      </w:r>
    </w:p>
    <w:p w:rsidR="00627B4A" w:rsidRPr="003671AC" w:rsidRDefault="00627B4A" w:rsidP="00D27864">
      <w:pPr>
        <w:pStyle w:val="Odsekzoznamu"/>
        <w:numPr>
          <w:ilvl w:val="0"/>
          <w:numId w:val="33"/>
        </w:numPr>
        <w:spacing w:after="0" w:line="360" w:lineRule="auto"/>
        <w:jc w:val="both"/>
        <w:rPr>
          <w:rFonts w:ascii="Times New Roman" w:hAnsi="Times New Roman"/>
          <w:b/>
          <w:sz w:val="24"/>
          <w:szCs w:val="24"/>
        </w:rPr>
      </w:pPr>
      <w:r w:rsidRPr="003671AC">
        <w:rPr>
          <w:rFonts w:ascii="Times New Roman" w:hAnsi="Times New Roman"/>
          <w:b/>
          <w:sz w:val="24"/>
          <w:szCs w:val="24"/>
        </w:rPr>
        <w:t xml:space="preserve">PRIORITA  2 Rozvoj sociálnej spoločnosti </w:t>
      </w:r>
    </w:p>
    <w:p w:rsidR="00627B4A" w:rsidRPr="004B4035" w:rsidRDefault="00627B4A" w:rsidP="00627B4A">
      <w:pPr>
        <w:spacing w:after="0" w:line="360" w:lineRule="auto"/>
        <w:rPr>
          <w:rFonts w:ascii="Times New Roman" w:hAnsi="Times New Roman"/>
          <w:sz w:val="24"/>
          <w:szCs w:val="24"/>
        </w:rPr>
      </w:pPr>
      <w:r w:rsidRPr="004B4035">
        <w:rPr>
          <w:rFonts w:ascii="Times New Roman" w:hAnsi="Times New Roman"/>
          <w:b/>
          <w:i/>
          <w:sz w:val="24"/>
          <w:szCs w:val="24"/>
        </w:rPr>
        <w:t xml:space="preserve">Špecifické ciele: </w:t>
      </w:r>
    </w:p>
    <w:p w:rsidR="00627B4A" w:rsidRPr="000143AD" w:rsidRDefault="00627B4A" w:rsidP="00627B4A">
      <w:pPr>
        <w:spacing w:after="0" w:line="360" w:lineRule="auto"/>
        <w:jc w:val="both"/>
        <w:rPr>
          <w:rFonts w:ascii="Times New Roman" w:hAnsi="Times New Roman"/>
          <w:sz w:val="24"/>
          <w:szCs w:val="24"/>
        </w:rPr>
      </w:pPr>
      <w:r w:rsidRPr="000143AD">
        <w:rPr>
          <w:rFonts w:ascii="Times New Roman" w:hAnsi="Times New Roman"/>
          <w:i/>
          <w:sz w:val="24"/>
          <w:szCs w:val="24"/>
        </w:rPr>
        <w:t>Špecifický cieľ 2.1:</w:t>
      </w:r>
      <w:r w:rsidRPr="000143AD">
        <w:rPr>
          <w:rFonts w:ascii="Times New Roman" w:hAnsi="Times New Roman"/>
          <w:sz w:val="24"/>
          <w:szCs w:val="24"/>
        </w:rPr>
        <w:t xml:space="preserve"> Rozvojom sociálnych a komunitných služieb, podporou sociálnej inklúzie znížiť chudobu a zlepšiť kvalitu života miestnych obyvateľov.</w:t>
      </w:r>
    </w:p>
    <w:p w:rsidR="00627B4A" w:rsidRPr="004B4035" w:rsidRDefault="00627B4A" w:rsidP="00627B4A">
      <w:pPr>
        <w:pStyle w:val="Nadpis5"/>
        <w:spacing w:before="0" w:line="360" w:lineRule="auto"/>
        <w:jc w:val="both"/>
      </w:pPr>
      <w:r w:rsidRPr="000143AD">
        <w:rPr>
          <w:rFonts w:ascii="Times New Roman" w:hAnsi="Times New Roman"/>
          <w:i w:val="0"/>
          <w:sz w:val="24"/>
          <w:szCs w:val="24"/>
        </w:rPr>
        <w:t>Špecifický cieľ 2.2:</w:t>
      </w:r>
      <w:r w:rsidRPr="000143AD">
        <w:rPr>
          <w:rFonts w:ascii="Times New Roman" w:hAnsi="Times New Roman"/>
          <w:sz w:val="24"/>
          <w:szCs w:val="24"/>
        </w:rPr>
        <w:t xml:space="preserve"> Budovaním infraštruktúry vzdelávania docieliť zlepšenie podmienok a kvality vzdelávacieho procesu a spokojnosť pedagógov a žiakov.</w:t>
      </w:r>
    </w:p>
    <w:p w:rsidR="00627B4A" w:rsidRPr="001251E9" w:rsidRDefault="00627B4A" w:rsidP="00627B4A">
      <w:pPr>
        <w:pStyle w:val="Nadpis4"/>
        <w:spacing w:before="0" w:line="360" w:lineRule="auto"/>
        <w:jc w:val="both"/>
        <w:rPr>
          <w:rFonts w:ascii="Times New Roman" w:hAnsi="Times New Roman"/>
          <w:sz w:val="24"/>
          <w:szCs w:val="24"/>
        </w:rPr>
      </w:pPr>
      <w:bookmarkStart w:id="2" w:name="_Toc373169702"/>
      <w:r w:rsidRPr="001251E9">
        <w:rPr>
          <w:rFonts w:ascii="Times New Roman" w:hAnsi="Times New Roman"/>
          <w:sz w:val="24"/>
          <w:szCs w:val="24"/>
        </w:rPr>
        <w:t>TC 9: Podpora sociálneho začlenenia, boj proti chudobe</w:t>
      </w:r>
      <w:bookmarkEnd w:id="2"/>
      <w:r w:rsidRPr="001251E9">
        <w:rPr>
          <w:rFonts w:ascii="Times New Roman" w:hAnsi="Times New Roman"/>
          <w:sz w:val="24"/>
          <w:szCs w:val="24"/>
        </w:rPr>
        <w:t xml:space="preserve"> a akejkoľvek diskriminácii</w:t>
      </w:r>
    </w:p>
    <w:p w:rsidR="00627B4A" w:rsidRPr="001251E9" w:rsidRDefault="00627B4A" w:rsidP="00627B4A">
      <w:pPr>
        <w:autoSpaceDE w:val="0"/>
        <w:autoSpaceDN w:val="0"/>
        <w:adjustRightInd w:val="0"/>
        <w:spacing w:after="0" w:line="360" w:lineRule="auto"/>
        <w:jc w:val="both"/>
        <w:rPr>
          <w:rFonts w:ascii="Times New Roman" w:hAnsi="Times New Roman"/>
          <w:sz w:val="24"/>
          <w:szCs w:val="24"/>
        </w:rPr>
      </w:pPr>
      <w:r w:rsidRPr="001251E9">
        <w:rPr>
          <w:rFonts w:ascii="Times New Roman" w:hAnsi="Times New Roman"/>
          <w:sz w:val="24"/>
          <w:szCs w:val="24"/>
        </w:rPr>
        <w:t xml:space="preserve">Sociálne vylúčenie môže viesť k chudobe na úrovni jednotlivca a rodiny, a tiež predstavuje ekonomické a finančné náklady pre spoločnosť. Vysoká miera dlhodobej nezamestnanosti je </w:t>
      </w:r>
      <w:r w:rsidRPr="001251E9">
        <w:rPr>
          <w:rFonts w:ascii="Times New Roman" w:hAnsi="Times New Roman"/>
          <w:sz w:val="24"/>
          <w:szCs w:val="24"/>
        </w:rPr>
        <w:lastRenderedPageBreak/>
        <w:t>trvalým problémom slovenskej spoločnosti a prevládajúcou príčinou nízkej životnej úrovne, vylúčenia a chudoby.</w:t>
      </w:r>
    </w:p>
    <w:p w:rsidR="00627B4A" w:rsidRPr="001251E9" w:rsidRDefault="00627B4A" w:rsidP="00627B4A">
      <w:pPr>
        <w:autoSpaceDE w:val="0"/>
        <w:autoSpaceDN w:val="0"/>
        <w:adjustRightInd w:val="0"/>
        <w:spacing w:after="0" w:line="360" w:lineRule="auto"/>
        <w:jc w:val="both"/>
        <w:rPr>
          <w:rFonts w:ascii="Times New Roman" w:hAnsi="Times New Roman"/>
          <w:sz w:val="24"/>
          <w:szCs w:val="24"/>
        </w:rPr>
      </w:pPr>
      <w:r w:rsidRPr="001251E9">
        <w:rPr>
          <w:rFonts w:ascii="Times New Roman" w:hAnsi="Times New Roman"/>
          <w:sz w:val="24"/>
          <w:szCs w:val="24"/>
        </w:rPr>
        <w:t>Dlhodobo nezamestnaní a iní znevýhodnení nezamestnaní sa umiestňujú na trhu práce problematicky, pretože stratili pracovné návyky, majú nevhodný kvalifikačný profil, z čoho plynie, že majú nižšiu produktivitu práce v porovnaní s ostatnými uchádzačmi. Ak sa zamestnávateľ rozhodne zamestnať takúto osobu, vystavuje sa riziku, že bude menej konkurencieschopný. Preto je tento problém väčšinou riešený formou dotácií, ktoré túto nerovnováhu kompenzujú. Problém však nastáva, ak je jej výška príliš vysoká. Vtedy dochádza k zneužívaniu systému a deformovaniu trhu. Ak je nastavená príliš nízko, je neúčinná a zamestnávateľom sa neoplatí zamestnávať znevýhodnené osoby.</w:t>
      </w:r>
    </w:p>
    <w:p w:rsidR="00627B4A" w:rsidRPr="001251E9" w:rsidRDefault="00627B4A" w:rsidP="00627B4A">
      <w:pPr>
        <w:autoSpaceDE w:val="0"/>
        <w:autoSpaceDN w:val="0"/>
        <w:adjustRightInd w:val="0"/>
        <w:spacing w:after="0" w:line="360" w:lineRule="auto"/>
        <w:jc w:val="both"/>
        <w:rPr>
          <w:rFonts w:ascii="Times New Roman" w:hAnsi="Times New Roman"/>
          <w:sz w:val="24"/>
          <w:szCs w:val="24"/>
        </w:rPr>
      </w:pPr>
      <w:r w:rsidRPr="001251E9">
        <w:rPr>
          <w:rFonts w:ascii="Times New Roman" w:hAnsi="Times New Roman"/>
          <w:sz w:val="24"/>
          <w:szCs w:val="24"/>
        </w:rPr>
        <w:t>Riziku chudoby</w:t>
      </w:r>
      <w:r w:rsidRPr="001251E9" w:rsidDel="00A14B3C">
        <w:rPr>
          <w:rFonts w:ascii="Times New Roman" w:hAnsi="Times New Roman"/>
          <w:sz w:val="24"/>
          <w:szCs w:val="24"/>
        </w:rPr>
        <w:t xml:space="preserve"> </w:t>
      </w:r>
      <w:r w:rsidRPr="001251E9">
        <w:rPr>
          <w:rFonts w:ascii="Times New Roman" w:hAnsi="Times New Roman"/>
          <w:sz w:val="24"/>
          <w:szCs w:val="24"/>
        </w:rPr>
        <w:t>sú vystavené</w:t>
      </w:r>
      <w:r w:rsidRPr="001251E9" w:rsidDel="00A14B3C">
        <w:rPr>
          <w:rFonts w:ascii="Times New Roman" w:hAnsi="Times New Roman"/>
          <w:sz w:val="24"/>
          <w:szCs w:val="24"/>
        </w:rPr>
        <w:t xml:space="preserve"> </w:t>
      </w:r>
      <w:r w:rsidRPr="001251E9">
        <w:rPr>
          <w:rFonts w:ascii="Times New Roman" w:hAnsi="Times New Roman"/>
          <w:sz w:val="24"/>
          <w:szCs w:val="24"/>
        </w:rPr>
        <w:t>najmä deti, mladí ľudia, osamelí rodičia, domácnosti s nezaopatrenými osobami, ľudia s prisťahovaleckým pôvodom a ľudia so zdravotným postihnutím. Navyše existujú celkom zrejmé rodové rozdiely, pričom ženy sú vo všeobecnosti viac ohrozené ako muži.</w:t>
      </w:r>
    </w:p>
    <w:p w:rsidR="00627B4A" w:rsidRPr="001251E9" w:rsidRDefault="00627B4A" w:rsidP="00627B4A">
      <w:pPr>
        <w:tabs>
          <w:tab w:val="left" w:pos="-1"/>
        </w:tabs>
        <w:spacing w:after="0" w:line="360" w:lineRule="auto"/>
        <w:jc w:val="both"/>
        <w:rPr>
          <w:rFonts w:ascii="Times New Roman" w:hAnsi="Times New Roman"/>
          <w:sz w:val="24"/>
          <w:szCs w:val="24"/>
        </w:rPr>
      </w:pPr>
      <w:r w:rsidRPr="001251E9">
        <w:rPr>
          <w:rFonts w:ascii="Times New Roman" w:hAnsi="Times New Roman"/>
          <w:sz w:val="24"/>
          <w:szCs w:val="24"/>
        </w:rPr>
        <w:t>Ohrozenie sociálnym vylúčením sa týka aj osôb, ktorým sú poskytované sociálne služby alebo náhradná starostlivosť, hlavne detí, ktoré sú umiestnené v inštitucionálnych zariadeniach.</w:t>
      </w:r>
    </w:p>
    <w:p w:rsidR="00627B4A" w:rsidRPr="001251E9" w:rsidRDefault="00627B4A" w:rsidP="00627B4A">
      <w:pPr>
        <w:pStyle w:val="Nadpis4"/>
        <w:spacing w:before="0" w:line="360" w:lineRule="auto"/>
        <w:jc w:val="both"/>
        <w:rPr>
          <w:rFonts w:ascii="Times New Roman" w:hAnsi="Times New Roman"/>
          <w:sz w:val="24"/>
          <w:szCs w:val="24"/>
        </w:rPr>
      </w:pPr>
      <w:bookmarkStart w:id="3" w:name="_Toc373169703"/>
      <w:r w:rsidRPr="001251E9">
        <w:rPr>
          <w:rFonts w:ascii="Times New Roman" w:hAnsi="Times New Roman"/>
          <w:sz w:val="24"/>
          <w:szCs w:val="24"/>
        </w:rPr>
        <w:t>TC 10: Investovanie do vzdelania, školení a odbornej prípravy, ako aj zručností a celoživotného vzdelávania</w:t>
      </w:r>
      <w:bookmarkEnd w:id="3"/>
    </w:p>
    <w:p w:rsidR="00627B4A" w:rsidRPr="001251E9"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        </w:t>
      </w:r>
      <w:r w:rsidRPr="001251E9">
        <w:rPr>
          <w:rFonts w:ascii="Times New Roman" w:hAnsi="Times New Roman"/>
          <w:sz w:val="24"/>
          <w:szCs w:val="24"/>
        </w:rPr>
        <w:t>Hlavnou výzvou v oblasti vzdelávania je prepojenie obsahu vzdelávania s potrebami trhu práce, a to prostredníctvom zvýšenia kvality vzdelávania na všetkých stupňoch škôl od predprimárneho vzdelávania až po terciárne vrátane celoživotného vzdelávania, s dôrazom na inkluzívny rozmer poskytovaného vzdelávania, najmä pre MRK. Je dôležité, aby znevýhodnené skupiny mali rovnaký prístup k vzdelaniu a následne aj uplatneniu na trhu práce.</w:t>
      </w:r>
    </w:p>
    <w:p w:rsidR="00627B4A" w:rsidRPr="001251E9" w:rsidRDefault="00627B4A" w:rsidP="00627B4A">
      <w:pPr>
        <w:pStyle w:val="Nadpis5"/>
        <w:spacing w:before="0" w:line="360" w:lineRule="auto"/>
        <w:jc w:val="both"/>
        <w:rPr>
          <w:rFonts w:ascii="Times New Roman" w:hAnsi="Times New Roman"/>
          <w:b w:val="0"/>
          <w:i w:val="0"/>
          <w:sz w:val="24"/>
          <w:szCs w:val="24"/>
        </w:rPr>
      </w:pPr>
      <w:r w:rsidRPr="001251E9">
        <w:rPr>
          <w:rFonts w:ascii="Times New Roman" w:hAnsi="Times New Roman"/>
          <w:b w:val="0"/>
          <w:i w:val="0"/>
          <w:sz w:val="24"/>
          <w:szCs w:val="24"/>
        </w:rPr>
        <w:t xml:space="preserve">Intenzita ďalšieho vzdelávania (1.1.4.3.3.) </w:t>
      </w:r>
    </w:p>
    <w:p w:rsidR="00627B4A" w:rsidRPr="004B4035" w:rsidRDefault="00627B4A" w:rsidP="00627B4A">
      <w:pPr>
        <w:pStyle w:val="Nadpis3"/>
        <w:spacing w:before="0" w:line="360" w:lineRule="auto"/>
        <w:jc w:val="both"/>
        <w:rPr>
          <w:rFonts w:ascii="Times New Roman" w:hAnsi="Times New Roman"/>
          <w:i/>
          <w:sz w:val="24"/>
          <w:szCs w:val="24"/>
        </w:rPr>
      </w:pPr>
      <w:r w:rsidRPr="004B4035">
        <w:rPr>
          <w:rFonts w:ascii="Times New Roman" w:hAnsi="Times New Roman"/>
          <w:i/>
          <w:sz w:val="24"/>
          <w:szCs w:val="24"/>
        </w:rPr>
        <w:t xml:space="preserve">Rozvoj ľudského kapitálu a zlepšenie účasti na trhu práce (1.1.4) </w:t>
      </w:r>
    </w:p>
    <w:p w:rsidR="00627B4A" w:rsidRDefault="00627B4A" w:rsidP="00627B4A">
      <w:pPr>
        <w:spacing w:after="0" w:line="360" w:lineRule="auto"/>
        <w:jc w:val="both"/>
        <w:rPr>
          <w:rFonts w:ascii="Times New Roman" w:hAnsi="Times New Roman"/>
          <w:b/>
          <w:i/>
          <w:sz w:val="24"/>
          <w:szCs w:val="24"/>
        </w:rPr>
      </w:pPr>
    </w:p>
    <w:p w:rsidR="00627B4A"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t>O</w:t>
      </w:r>
      <w:r w:rsidRPr="0025431C">
        <w:rPr>
          <w:rFonts w:ascii="Times New Roman" w:hAnsi="Times New Roman"/>
          <w:b/>
          <w:i/>
          <w:sz w:val="24"/>
          <w:szCs w:val="24"/>
        </w:rPr>
        <w:t xml:space="preserve">dôvodnenie výberu opatrení stratégie CLLD </w:t>
      </w:r>
      <w:r>
        <w:rPr>
          <w:rFonts w:ascii="Times New Roman" w:hAnsi="Times New Roman"/>
          <w:b/>
          <w:i/>
          <w:sz w:val="24"/>
          <w:szCs w:val="24"/>
        </w:rPr>
        <w:t xml:space="preserve">k špecifickému cieľu 2.1, 2.2:  </w:t>
      </w:r>
    </w:p>
    <w:p w:rsidR="00627B4A"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t>Vybrané aktivity</w:t>
      </w:r>
      <w:r w:rsidRPr="005B4EBB">
        <w:rPr>
          <w:rFonts w:ascii="Times New Roman" w:hAnsi="Times New Roman"/>
          <w:b/>
          <w:i/>
          <w:sz w:val="24"/>
          <w:szCs w:val="24"/>
        </w:rPr>
        <w:t xml:space="preserve"> z</w:t>
      </w:r>
      <w:r>
        <w:rPr>
          <w:rFonts w:ascii="Times New Roman" w:hAnsi="Times New Roman"/>
          <w:b/>
          <w:i/>
          <w:sz w:val="24"/>
          <w:szCs w:val="24"/>
        </w:rPr>
        <w:t> </w:t>
      </w:r>
      <w:r w:rsidRPr="005B4EBB">
        <w:rPr>
          <w:rFonts w:ascii="Times New Roman" w:hAnsi="Times New Roman"/>
          <w:b/>
          <w:i/>
          <w:sz w:val="24"/>
          <w:szCs w:val="24"/>
        </w:rPr>
        <w:t>IROP</w:t>
      </w:r>
      <w:r>
        <w:rPr>
          <w:rFonts w:ascii="Times New Roman" w:hAnsi="Times New Roman"/>
          <w:b/>
          <w:i/>
          <w:sz w:val="24"/>
          <w:szCs w:val="24"/>
        </w:rPr>
        <w:t xml:space="preserve"> (špecifický cieľ 5.1.2 </w:t>
      </w:r>
      <w:r w:rsidRPr="000143AD">
        <w:rPr>
          <w:rFonts w:ascii="Times New Roman" w:hAnsi="Times New Roman"/>
          <w:b/>
          <w:i/>
          <w:sz w:val="24"/>
          <w:szCs w:val="24"/>
        </w:rPr>
        <w:t>Zlepšenie</w:t>
      </w:r>
      <w:r>
        <w:rPr>
          <w:rFonts w:ascii="Times New Roman" w:hAnsi="Times New Roman"/>
          <w:b/>
          <w:i/>
          <w:sz w:val="24"/>
          <w:szCs w:val="24"/>
        </w:rPr>
        <w:t xml:space="preserve"> udržateľných vzťahov medzi vidieckymi rozvojovými centrami a ich zázemím vo verejných službách a vo verejných infraštruktúrach) </w:t>
      </w:r>
    </w:p>
    <w:p w:rsidR="00627B4A" w:rsidRDefault="00627B4A" w:rsidP="00D27864">
      <w:pPr>
        <w:pStyle w:val="Odsekzoznamu"/>
        <w:numPr>
          <w:ilvl w:val="0"/>
          <w:numId w:val="32"/>
        </w:numPr>
        <w:spacing w:after="0" w:line="360" w:lineRule="auto"/>
        <w:jc w:val="both"/>
        <w:rPr>
          <w:rFonts w:ascii="Times New Roman" w:hAnsi="Times New Roman"/>
          <w:sz w:val="24"/>
          <w:szCs w:val="24"/>
        </w:rPr>
      </w:pPr>
      <w:r>
        <w:rPr>
          <w:rFonts w:ascii="Times New Roman" w:hAnsi="Times New Roman"/>
          <w:sz w:val="24"/>
          <w:szCs w:val="24"/>
        </w:rPr>
        <w:t xml:space="preserve">Aktivita 3 </w:t>
      </w:r>
      <w:r w:rsidRPr="005C08EE">
        <w:rPr>
          <w:rFonts w:ascii="Times New Roman" w:hAnsi="Times New Roman"/>
          <w:sz w:val="24"/>
          <w:szCs w:val="24"/>
        </w:rPr>
        <w:t xml:space="preserve">Sociálne služby a komunitné služby </w:t>
      </w:r>
    </w:p>
    <w:p w:rsidR="00627B4A" w:rsidRPr="005C08EE" w:rsidRDefault="00627B4A" w:rsidP="00D27864">
      <w:pPr>
        <w:pStyle w:val="Odsekzoznamu"/>
        <w:numPr>
          <w:ilvl w:val="0"/>
          <w:numId w:val="32"/>
        </w:numPr>
        <w:spacing w:after="0" w:line="360" w:lineRule="auto"/>
        <w:jc w:val="both"/>
        <w:rPr>
          <w:rFonts w:ascii="Times New Roman" w:hAnsi="Times New Roman"/>
          <w:sz w:val="24"/>
          <w:szCs w:val="24"/>
        </w:rPr>
      </w:pPr>
      <w:r>
        <w:rPr>
          <w:rFonts w:ascii="Times New Roman" w:hAnsi="Times New Roman"/>
          <w:sz w:val="24"/>
          <w:szCs w:val="24"/>
        </w:rPr>
        <w:t xml:space="preserve">Aktivita 4 Infraštruktúra vzdelávania </w:t>
      </w:r>
    </w:p>
    <w:p w:rsidR="00627B4A" w:rsidRPr="002C315E" w:rsidRDefault="00627B4A" w:rsidP="00627B4A">
      <w:pPr>
        <w:spacing w:after="0" w:line="360" w:lineRule="auto"/>
        <w:jc w:val="both"/>
        <w:rPr>
          <w:rFonts w:ascii="Times New Roman" w:hAnsi="Times New Roman"/>
          <w:b/>
          <w:i/>
          <w:sz w:val="24"/>
          <w:szCs w:val="24"/>
        </w:rPr>
      </w:pPr>
      <w:r w:rsidRPr="002C315E">
        <w:rPr>
          <w:rFonts w:ascii="Times New Roman" w:hAnsi="Times New Roman"/>
          <w:b/>
          <w:i/>
          <w:sz w:val="24"/>
          <w:szCs w:val="24"/>
        </w:rPr>
        <w:lastRenderedPageBreak/>
        <w:t xml:space="preserve">Sociálna starostlivosť a zdravie </w:t>
      </w:r>
    </w:p>
    <w:p w:rsidR="00627B4A" w:rsidRPr="00CE19E7"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        </w:t>
      </w:r>
      <w:r w:rsidRPr="00CE19E7">
        <w:rPr>
          <w:rFonts w:ascii="Times New Roman" w:hAnsi="Times New Roman"/>
          <w:sz w:val="24"/>
          <w:szCs w:val="24"/>
        </w:rPr>
        <w:t>Zvýšenie kvality poskytovaných služieb v sociálnej oblasti prostredníctvom rekonštrukcie, modernizácie a budovania nových zariadení sociálnych služieb – domovov dôchodcov a domovov sociálnych služieb, zariadení opatrovateľskej starostlivosti, pričom v rámci zariadení sociálnej infraštruktúry efektívne zabezpečovať aj doplnkové služby – stravovanie, zdravotná služba, záujmové aktivity a pod.</w:t>
      </w:r>
    </w:p>
    <w:p w:rsidR="00627B4A" w:rsidRPr="002C315E" w:rsidRDefault="00627B4A" w:rsidP="00627B4A">
      <w:pPr>
        <w:spacing w:after="0" w:line="360" w:lineRule="auto"/>
        <w:jc w:val="both"/>
        <w:rPr>
          <w:rFonts w:ascii="Times New Roman" w:hAnsi="Times New Roman"/>
          <w:b/>
          <w:i/>
          <w:sz w:val="24"/>
          <w:szCs w:val="24"/>
        </w:rPr>
      </w:pPr>
      <w:r w:rsidRPr="002C315E">
        <w:rPr>
          <w:rFonts w:ascii="Times New Roman" w:hAnsi="Times New Roman"/>
          <w:b/>
          <w:i/>
          <w:sz w:val="24"/>
          <w:szCs w:val="24"/>
        </w:rPr>
        <w:t xml:space="preserve">Starostlivosť o MRK </w:t>
      </w:r>
    </w:p>
    <w:p w:rsidR="00627B4A" w:rsidRDefault="00627B4A" w:rsidP="00627B4A">
      <w:pPr>
        <w:spacing w:after="0" w:line="360" w:lineRule="auto"/>
        <w:ind w:firstLine="709"/>
        <w:jc w:val="both"/>
        <w:rPr>
          <w:rFonts w:ascii="Times New Roman" w:hAnsi="Times New Roman"/>
          <w:sz w:val="24"/>
          <w:szCs w:val="24"/>
        </w:rPr>
      </w:pPr>
      <w:r w:rsidRPr="00CE19E7">
        <w:rPr>
          <w:rFonts w:ascii="Times New Roman" w:hAnsi="Times New Roman"/>
          <w:sz w:val="24"/>
          <w:szCs w:val="24"/>
        </w:rPr>
        <w:t>Podpora sociálnej inklúzie príslušníkov marginalizovanej rómskej komunity (MRK)  prostredníctvom uľahčenia ich prístupu k formálnemu vzdelávaniu na všetkých stupňoch škôl, rozvoja alternatívnych foriem a nástrojov vyučovania a získavania zručností potrebných na trhu práce sa bude uskutočňovať prostredníctvom nasledovných aktivít, napr.: programy na uľahčenie prístupu a úspešné pôsobenie MRK vo vzdelávaní na všetkých stupňoch škôl (ZŠ vrátane nultých a prípravných ročníkov, tranzitívnych tried, ZUŠ, SŠ, univerzity, VŠ); prípravné a doučovacie kurzy pre študentov pochádzajúcich z MRK smerujúce k umožneniu pokračovania ich štúdia na ďalších stupňoch škôl v systéme formálneho vzdelávania; projekty zamerané na získavanie praktických zručností a na odborné vzdelávanie a prípravu na pracovisku pre MRK; projekty integrácie príslušníkov MRK do štandardného vyučovacieho procesu a pod.</w:t>
      </w:r>
    </w:p>
    <w:p w:rsidR="00627B4A" w:rsidRPr="00CE19E7" w:rsidRDefault="00627B4A" w:rsidP="00627B4A">
      <w:pPr>
        <w:spacing w:after="0" w:line="360" w:lineRule="auto"/>
        <w:jc w:val="both"/>
        <w:rPr>
          <w:rFonts w:ascii="Times New Roman" w:hAnsi="Times New Roman"/>
          <w:sz w:val="24"/>
          <w:szCs w:val="24"/>
        </w:rPr>
      </w:pPr>
      <w:r w:rsidRPr="00CE19E7">
        <w:rPr>
          <w:rFonts w:ascii="Times New Roman" w:hAnsi="Times New Roman"/>
          <w:sz w:val="24"/>
          <w:szCs w:val="24"/>
        </w:rPr>
        <w:t xml:space="preserve">Podpora kultúrneho vyžitia znevýhodnených skupín obyvateľstva podporou tzv. živej kultúry, vydávaním periodickej a neperiodickej tlače. </w:t>
      </w:r>
    </w:p>
    <w:p w:rsidR="00627B4A" w:rsidRPr="002C315E" w:rsidRDefault="00627B4A" w:rsidP="00627B4A">
      <w:pPr>
        <w:spacing w:after="0" w:line="360" w:lineRule="auto"/>
        <w:jc w:val="both"/>
        <w:rPr>
          <w:rFonts w:ascii="Times New Roman" w:hAnsi="Times New Roman"/>
          <w:b/>
          <w:i/>
          <w:sz w:val="24"/>
          <w:szCs w:val="24"/>
        </w:rPr>
      </w:pPr>
      <w:r w:rsidRPr="002C315E">
        <w:rPr>
          <w:rFonts w:ascii="Times New Roman" w:hAnsi="Times New Roman"/>
          <w:b/>
          <w:i/>
          <w:sz w:val="24"/>
          <w:szCs w:val="24"/>
        </w:rPr>
        <w:t xml:space="preserve">Celoživotné vzdelávanie </w:t>
      </w:r>
    </w:p>
    <w:p w:rsidR="00627B4A" w:rsidRPr="00D62C6E" w:rsidRDefault="00627B4A" w:rsidP="00627B4A">
      <w:pPr>
        <w:tabs>
          <w:tab w:val="left" w:pos="709"/>
          <w:tab w:val="right" w:pos="9072"/>
        </w:tabs>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CB2D06">
        <w:rPr>
          <w:rFonts w:ascii="Times New Roman" w:hAnsi="Times New Roman"/>
          <w:bCs/>
          <w:sz w:val="24"/>
          <w:szCs w:val="24"/>
        </w:rPr>
        <w:t>Vytvoriť pre všetkých občanov možnosti prístupu k neustálemu vzdelávaniu sa,</w:t>
      </w:r>
      <w:r>
        <w:rPr>
          <w:rFonts w:ascii="Times New Roman" w:hAnsi="Times New Roman"/>
          <w:bCs/>
          <w:sz w:val="24"/>
          <w:szCs w:val="24"/>
        </w:rPr>
        <w:t xml:space="preserve"> </w:t>
      </w:r>
      <w:r w:rsidRPr="00CB2D06">
        <w:rPr>
          <w:rFonts w:ascii="Times New Roman" w:hAnsi="Times New Roman"/>
          <w:bCs/>
          <w:sz w:val="24"/>
          <w:szCs w:val="24"/>
        </w:rPr>
        <w:t>k vyhodnocovaniu nových informácií a adaptácii na lokálny i regionálny trh práce. Priblížiť vzdelávacie možnosti širokému okruhu potenciálnych záujemcov a to čo najbližšie k nim, napr. vytváraním lokálnych vzdelávacích stredísk na bežne prístupných miestach. U</w:t>
      </w:r>
      <w:r w:rsidRPr="00CB2D06">
        <w:rPr>
          <w:rFonts w:ascii="Times New Roman" w:hAnsi="Times New Roman"/>
          <w:sz w:val="24"/>
          <w:szCs w:val="24"/>
        </w:rPr>
        <w:t>ľahčiť občanom prístup k opakovanému a pružnému nadobúdaniu nových kvalifikácií a tiež k prehlbovaniu kvalifikácie prostredníctvom kvalitného vzdelávania získaného okrem formálneho aj v neformálnom systéme vzdelávania a v </w:t>
      </w:r>
      <w:r w:rsidRPr="000143AD">
        <w:rPr>
          <w:rFonts w:ascii="Times New Roman" w:hAnsi="Times New Roman"/>
          <w:sz w:val="24"/>
          <w:szCs w:val="24"/>
        </w:rPr>
        <w:t>systéme neformálneho učenia</w:t>
      </w:r>
      <w:r w:rsidRPr="00CB2D06">
        <w:rPr>
          <w:rFonts w:ascii="Times New Roman" w:hAnsi="Times New Roman"/>
          <w:sz w:val="24"/>
          <w:szCs w:val="24"/>
        </w:rPr>
        <w:t xml:space="preserve"> sa za pomoci komplexných služieb  poradenstva. Podpora nových foriem vzdelávania (napr. dištančné vzdelávanie, e-learning); zavádzanie a podpora inovácií v ďalšom vzdelávaní; vytváranie a podpora regionálnych sietí rozličných inštitúcií - „učiace sa regióny“; networking a medzinárodná spolupráca.</w:t>
      </w:r>
    </w:p>
    <w:p w:rsidR="00627B4A" w:rsidRDefault="00627B4A" w:rsidP="00627B4A">
      <w:pPr>
        <w:spacing w:after="0" w:line="360" w:lineRule="auto"/>
        <w:jc w:val="both"/>
        <w:rPr>
          <w:rFonts w:ascii="Times New Roman" w:hAnsi="Times New Roman"/>
          <w:b/>
          <w:i/>
          <w:sz w:val="24"/>
          <w:szCs w:val="24"/>
        </w:rPr>
      </w:pPr>
      <w:r w:rsidRPr="002C315E">
        <w:rPr>
          <w:rFonts w:ascii="Times New Roman" w:hAnsi="Times New Roman"/>
          <w:b/>
          <w:i/>
          <w:sz w:val="24"/>
          <w:szCs w:val="24"/>
        </w:rPr>
        <w:t xml:space="preserve">Odborné vzdelávanie </w:t>
      </w:r>
    </w:p>
    <w:p w:rsidR="00627B4A" w:rsidRPr="00D62C6E"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lastRenderedPageBreak/>
        <w:t xml:space="preserve">        </w:t>
      </w:r>
      <w:r w:rsidRPr="00CB2D06">
        <w:rPr>
          <w:rFonts w:ascii="Times New Roman" w:hAnsi="Times New Roman"/>
          <w:iCs/>
          <w:sz w:val="24"/>
          <w:szCs w:val="24"/>
        </w:rPr>
        <w:t>Problematika celoživotného vzdelávania, zlepšovania zručností a vedomostí je vysoko aktuálnou celospoločenskou témou. Hlavne v obciach mimo ťažiskových rozvojových osí je potrebné naštartovať tento proces aj s ohľadom na vysokú mieru nezamestnanosti a vysoký odliv pracovnej sily zavedením nových foriem vzdelávania, zlepšenia prístupu k informáciám, využívaním moderných informačno – komunikačných technológií a tým dosiahnuť zlepšenie postavenia pracovnej sily na trhu práce.</w:t>
      </w:r>
    </w:p>
    <w:p w:rsidR="00627B4A" w:rsidRPr="003671AC" w:rsidRDefault="00627B4A" w:rsidP="00D27864">
      <w:pPr>
        <w:pStyle w:val="Odsekzoznamu"/>
        <w:numPr>
          <w:ilvl w:val="0"/>
          <w:numId w:val="34"/>
        </w:numPr>
        <w:spacing w:after="0" w:line="360" w:lineRule="auto"/>
        <w:jc w:val="both"/>
        <w:rPr>
          <w:rFonts w:ascii="Times New Roman" w:hAnsi="Times New Roman"/>
          <w:sz w:val="24"/>
          <w:szCs w:val="24"/>
        </w:rPr>
      </w:pPr>
      <w:r w:rsidRPr="003671AC">
        <w:rPr>
          <w:rFonts w:ascii="Times New Roman" w:hAnsi="Times New Roman"/>
          <w:b/>
          <w:sz w:val="24"/>
          <w:szCs w:val="24"/>
        </w:rPr>
        <w:t>PRIORITA 3 Vidiecky cestovný ruch a ochrana prírodného a kultúrneho dedičstva</w:t>
      </w:r>
      <w:r w:rsidRPr="003671AC">
        <w:rPr>
          <w:rFonts w:ascii="Times New Roman" w:hAnsi="Times New Roman"/>
          <w:sz w:val="24"/>
          <w:szCs w:val="24"/>
        </w:rPr>
        <w:t xml:space="preserve"> </w:t>
      </w:r>
    </w:p>
    <w:p w:rsidR="00627B4A" w:rsidRDefault="00627B4A" w:rsidP="00627B4A">
      <w:pPr>
        <w:spacing w:after="0" w:line="360" w:lineRule="auto"/>
        <w:jc w:val="both"/>
        <w:rPr>
          <w:rFonts w:ascii="Times New Roman" w:hAnsi="Times New Roman"/>
          <w:sz w:val="24"/>
          <w:szCs w:val="24"/>
        </w:rPr>
      </w:pPr>
      <w:r w:rsidRPr="00D57C87">
        <w:rPr>
          <w:rFonts w:ascii="Times New Roman" w:hAnsi="Times New Roman"/>
          <w:i/>
          <w:sz w:val="24"/>
          <w:szCs w:val="24"/>
        </w:rPr>
        <w:t xml:space="preserve">Špecifický cieľ 3.1: </w:t>
      </w:r>
      <w:r w:rsidRPr="000143AD">
        <w:rPr>
          <w:rFonts w:ascii="Times New Roman" w:hAnsi="Times New Roman"/>
          <w:sz w:val="24"/>
          <w:szCs w:val="24"/>
        </w:rPr>
        <w:t>Podporou spolupráce rôznych subjektov (aj na medzinárodnej úrovni)  prispieť k rozvoju vidieckeho cestovného ruchu s dôrazom na ochranu prírodného, kultúrneho a historického potenciálu regiónu.</w:t>
      </w:r>
    </w:p>
    <w:p w:rsidR="00627B4A" w:rsidRPr="002C315E" w:rsidRDefault="00627B4A" w:rsidP="00627B4A">
      <w:pPr>
        <w:keepNext/>
        <w:keepLines/>
        <w:spacing w:after="0" w:line="360" w:lineRule="auto"/>
        <w:jc w:val="both"/>
        <w:outlineLvl w:val="3"/>
        <w:rPr>
          <w:rFonts w:ascii="Times New Roman" w:hAnsi="Times New Roman"/>
          <w:b/>
          <w:bCs/>
          <w:i/>
          <w:iCs/>
          <w:sz w:val="24"/>
          <w:szCs w:val="24"/>
        </w:rPr>
      </w:pPr>
      <w:bookmarkStart w:id="4" w:name="_Toc244305341"/>
      <w:bookmarkStart w:id="5" w:name="_Toc373169707"/>
      <w:r w:rsidRPr="002C315E">
        <w:rPr>
          <w:rFonts w:ascii="Times New Roman" w:hAnsi="Times New Roman"/>
          <w:b/>
          <w:bCs/>
          <w:i/>
          <w:iCs/>
          <w:sz w:val="24"/>
          <w:szCs w:val="24"/>
        </w:rPr>
        <w:t>TC 6: Zachovanie a ochrana životného prostredia a podpora efektívneho využívania zdrojov</w:t>
      </w:r>
      <w:bookmarkEnd w:id="4"/>
      <w:bookmarkEnd w:id="5"/>
    </w:p>
    <w:p w:rsidR="00627B4A" w:rsidRPr="00CB2D06"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        </w:t>
      </w:r>
      <w:r w:rsidRPr="00CB2D06">
        <w:rPr>
          <w:rFonts w:ascii="Times New Roman" w:hAnsi="Times New Roman"/>
          <w:sz w:val="24"/>
          <w:szCs w:val="24"/>
        </w:rPr>
        <w:t>Medzi kľúčové problémy v tejto oblasti patrí: nedostatočná ochrana a nevyvážené využívanie vôd, nedostatočná recyklácia a energetické zhodnocovanie odpadov, nedostatočné zhodnocovanie kultúrneho a prírodného dedičstva, nedostatočná ochrana biodiverzity, problémy v oblasti ovzdušia, existencia environmentálnych záťaží.</w:t>
      </w:r>
    </w:p>
    <w:p w:rsidR="00627B4A" w:rsidRPr="002C315E" w:rsidRDefault="00627B4A" w:rsidP="00627B4A">
      <w:pPr>
        <w:pStyle w:val="Nadpis5"/>
        <w:spacing w:before="0" w:line="360" w:lineRule="auto"/>
        <w:jc w:val="both"/>
        <w:rPr>
          <w:rFonts w:ascii="Times New Roman" w:hAnsi="Times New Roman"/>
          <w:b w:val="0"/>
          <w:i w:val="0"/>
          <w:sz w:val="24"/>
          <w:szCs w:val="24"/>
        </w:rPr>
      </w:pPr>
      <w:r w:rsidRPr="002C315E">
        <w:rPr>
          <w:rFonts w:ascii="Times New Roman" w:hAnsi="Times New Roman"/>
          <w:b w:val="0"/>
          <w:i w:val="0"/>
          <w:sz w:val="24"/>
          <w:szCs w:val="24"/>
        </w:rPr>
        <w:t>Nedostatočná diverzifikácia ekonomických aktivít na vidieku (1.1.4.1.9)</w:t>
      </w:r>
    </w:p>
    <w:p w:rsidR="00627B4A" w:rsidRPr="002C315E" w:rsidRDefault="00627B4A" w:rsidP="00627B4A">
      <w:pPr>
        <w:pStyle w:val="Nadpis5"/>
        <w:spacing w:before="0" w:line="360" w:lineRule="auto"/>
        <w:jc w:val="both"/>
        <w:rPr>
          <w:rFonts w:ascii="Times New Roman" w:hAnsi="Times New Roman"/>
          <w:b w:val="0"/>
          <w:i w:val="0"/>
          <w:sz w:val="24"/>
          <w:szCs w:val="24"/>
        </w:rPr>
      </w:pPr>
      <w:r w:rsidRPr="002C315E">
        <w:rPr>
          <w:rFonts w:ascii="Times New Roman" w:hAnsi="Times New Roman"/>
          <w:b w:val="0"/>
          <w:i w:val="0"/>
          <w:sz w:val="24"/>
          <w:szCs w:val="24"/>
        </w:rPr>
        <w:t>Nedostatočné zhodnocovanie kultúrneho a prírodného dedičstva (1.1.4.1.7)</w:t>
      </w:r>
    </w:p>
    <w:p w:rsidR="00627B4A"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t>O</w:t>
      </w:r>
      <w:r w:rsidRPr="0025431C">
        <w:rPr>
          <w:rFonts w:ascii="Times New Roman" w:hAnsi="Times New Roman"/>
          <w:b/>
          <w:i/>
          <w:sz w:val="24"/>
          <w:szCs w:val="24"/>
        </w:rPr>
        <w:t xml:space="preserve">dôvodnenie výberu opatrení stratégie CLLD </w:t>
      </w:r>
      <w:r>
        <w:rPr>
          <w:rFonts w:ascii="Times New Roman" w:hAnsi="Times New Roman"/>
          <w:b/>
          <w:i/>
          <w:sz w:val="24"/>
          <w:szCs w:val="24"/>
        </w:rPr>
        <w:t xml:space="preserve">k špecifickému cieľu 3.1:  </w:t>
      </w:r>
    </w:p>
    <w:p w:rsidR="00627B4A" w:rsidRDefault="00627B4A" w:rsidP="00627B4A">
      <w:pPr>
        <w:spacing w:after="0" w:line="360" w:lineRule="auto"/>
        <w:jc w:val="both"/>
        <w:rPr>
          <w:rFonts w:ascii="Times New Roman" w:hAnsi="Times New Roman"/>
          <w:b/>
          <w:i/>
          <w:sz w:val="24"/>
          <w:szCs w:val="24"/>
        </w:rPr>
      </w:pPr>
      <w:r>
        <w:rPr>
          <w:rFonts w:ascii="Times New Roman" w:hAnsi="Times New Roman"/>
          <w:b/>
          <w:i/>
          <w:sz w:val="24"/>
          <w:szCs w:val="24"/>
        </w:rPr>
        <w:t>Vybrané opatrenia z PRV</w:t>
      </w:r>
    </w:p>
    <w:p w:rsidR="00627B4A" w:rsidRPr="002C315E" w:rsidRDefault="00627B4A" w:rsidP="00D27864">
      <w:pPr>
        <w:pStyle w:val="Odsekzoznamu"/>
        <w:numPr>
          <w:ilvl w:val="0"/>
          <w:numId w:val="31"/>
        </w:numPr>
        <w:spacing w:after="0" w:line="360" w:lineRule="auto"/>
        <w:jc w:val="both"/>
        <w:rPr>
          <w:rFonts w:ascii="Times New Roman" w:hAnsi="Times New Roman"/>
          <w:b/>
          <w:i/>
          <w:sz w:val="24"/>
          <w:szCs w:val="24"/>
        </w:rPr>
      </w:pPr>
      <w:r>
        <w:rPr>
          <w:rFonts w:ascii="Times New Roman" w:hAnsi="Times New Roman"/>
          <w:sz w:val="24"/>
          <w:szCs w:val="24"/>
        </w:rPr>
        <w:t xml:space="preserve">7.5 Podpora na investície do rekreačnej infraštruktúry, turistických informácií a do turistickej infraštruktúry malých rozmerov </w:t>
      </w:r>
    </w:p>
    <w:p w:rsidR="00627B4A" w:rsidRPr="003671AC" w:rsidRDefault="00627B4A" w:rsidP="00D27864">
      <w:pPr>
        <w:pStyle w:val="Odsekzoznamu"/>
        <w:numPr>
          <w:ilvl w:val="0"/>
          <w:numId w:val="31"/>
        </w:numPr>
        <w:spacing w:after="0" w:line="360" w:lineRule="auto"/>
        <w:jc w:val="both"/>
        <w:rPr>
          <w:rFonts w:ascii="Times New Roman" w:hAnsi="Times New Roman"/>
          <w:sz w:val="24"/>
          <w:szCs w:val="24"/>
        </w:rPr>
      </w:pPr>
      <w:r w:rsidRPr="003671AC">
        <w:rPr>
          <w:rFonts w:ascii="Times New Roman" w:hAnsi="Times New Roman"/>
          <w:b/>
          <w:sz w:val="24"/>
          <w:szCs w:val="24"/>
        </w:rPr>
        <w:t>PRIORITA 4</w:t>
      </w:r>
      <w:r w:rsidRPr="003671AC">
        <w:rPr>
          <w:rFonts w:ascii="Times New Roman" w:hAnsi="Times New Roman"/>
          <w:sz w:val="24"/>
          <w:szCs w:val="24"/>
        </w:rPr>
        <w:t xml:space="preserve"> </w:t>
      </w:r>
      <w:r w:rsidRPr="003671AC">
        <w:rPr>
          <w:rFonts w:ascii="Times New Roman" w:hAnsi="Times New Roman"/>
          <w:b/>
          <w:sz w:val="24"/>
          <w:szCs w:val="24"/>
        </w:rPr>
        <w:t>Infraštruktúra a služby pre obyvateľov</w:t>
      </w:r>
      <w:r w:rsidRPr="003671AC">
        <w:rPr>
          <w:rFonts w:ascii="Times New Roman" w:hAnsi="Times New Roman"/>
          <w:sz w:val="24"/>
          <w:szCs w:val="24"/>
        </w:rPr>
        <w:t xml:space="preserve"> </w:t>
      </w:r>
    </w:p>
    <w:p w:rsidR="00627B4A" w:rsidRDefault="00627B4A" w:rsidP="00627B4A">
      <w:pPr>
        <w:spacing w:after="0" w:line="360" w:lineRule="auto"/>
        <w:rPr>
          <w:rFonts w:ascii="Times New Roman" w:hAnsi="Times New Roman"/>
          <w:sz w:val="24"/>
          <w:szCs w:val="24"/>
        </w:rPr>
      </w:pPr>
      <w:r w:rsidRPr="00810D55">
        <w:rPr>
          <w:rFonts w:ascii="Times New Roman" w:hAnsi="Times New Roman"/>
          <w:b/>
          <w:i/>
          <w:sz w:val="24"/>
          <w:szCs w:val="24"/>
        </w:rPr>
        <w:t>Špecifick</w:t>
      </w:r>
      <w:r>
        <w:rPr>
          <w:rFonts w:ascii="Times New Roman" w:hAnsi="Times New Roman"/>
          <w:b/>
          <w:i/>
          <w:sz w:val="24"/>
          <w:szCs w:val="24"/>
        </w:rPr>
        <w:t>é ciele</w:t>
      </w:r>
      <w:r w:rsidRPr="00810D55">
        <w:rPr>
          <w:rFonts w:ascii="Times New Roman" w:hAnsi="Times New Roman"/>
          <w:b/>
          <w:i/>
          <w:sz w:val="24"/>
          <w:szCs w:val="24"/>
        </w:rPr>
        <w:t>:</w:t>
      </w:r>
      <w:r w:rsidRPr="00DB3DBE">
        <w:rPr>
          <w:rFonts w:ascii="Times New Roman" w:hAnsi="Times New Roman"/>
          <w:sz w:val="24"/>
          <w:szCs w:val="24"/>
        </w:rPr>
        <w:t xml:space="preserve"> </w:t>
      </w:r>
    </w:p>
    <w:p w:rsidR="00627B4A" w:rsidRPr="000143AD" w:rsidRDefault="00627B4A" w:rsidP="00627B4A">
      <w:pPr>
        <w:spacing w:after="0" w:line="360" w:lineRule="auto"/>
        <w:jc w:val="both"/>
        <w:rPr>
          <w:rFonts w:ascii="Times New Roman" w:hAnsi="Times New Roman"/>
          <w:sz w:val="24"/>
          <w:szCs w:val="24"/>
        </w:rPr>
      </w:pPr>
      <w:r w:rsidRPr="000143AD">
        <w:rPr>
          <w:rFonts w:ascii="Times New Roman" w:hAnsi="Times New Roman"/>
          <w:i/>
          <w:sz w:val="24"/>
          <w:szCs w:val="24"/>
        </w:rPr>
        <w:t>Špecifický cieľ 4.1:</w:t>
      </w:r>
      <w:r w:rsidRPr="000143AD">
        <w:rPr>
          <w:rFonts w:ascii="Times New Roman" w:hAnsi="Times New Roman"/>
          <w:sz w:val="24"/>
          <w:szCs w:val="24"/>
        </w:rPr>
        <w:t xml:space="preserve"> Investíciami do infraštruktúry malých rozmerov, úspor energie, obnoviteľných zdrojov energie zvýšiť kvalitu života, prispieť k ochrane životného prostredia a zdravia obyvateľov.</w:t>
      </w:r>
    </w:p>
    <w:p w:rsidR="00627B4A" w:rsidRPr="000143AD" w:rsidRDefault="00627B4A" w:rsidP="00627B4A">
      <w:pPr>
        <w:spacing w:after="0" w:line="360" w:lineRule="auto"/>
        <w:jc w:val="both"/>
        <w:rPr>
          <w:rFonts w:ascii="Times New Roman" w:hAnsi="Times New Roman"/>
          <w:sz w:val="24"/>
          <w:szCs w:val="24"/>
        </w:rPr>
      </w:pPr>
      <w:r w:rsidRPr="000143AD">
        <w:rPr>
          <w:rFonts w:ascii="Times New Roman" w:hAnsi="Times New Roman"/>
          <w:i/>
          <w:sz w:val="24"/>
          <w:szCs w:val="24"/>
        </w:rPr>
        <w:t>Špecifický cieľ 4.2:</w:t>
      </w:r>
      <w:r w:rsidRPr="000143AD">
        <w:rPr>
          <w:rFonts w:ascii="Times New Roman" w:hAnsi="Times New Roman"/>
          <w:sz w:val="24"/>
          <w:szCs w:val="24"/>
        </w:rPr>
        <w:t xml:space="preserve"> Rozvojom miestnych základných služieb prispieť k rozvoju kultúry trávenia voľného času, k zlepšeniu účasti obyvateľov na živote obce.</w:t>
      </w:r>
    </w:p>
    <w:p w:rsidR="00627B4A" w:rsidRPr="004B4035" w:rsidRDefault="00627B4A" w:rsidP="00627B4A">
      <w:pPr>
        <w:spacing w:after="0" w:line="360" w:lineRule="auto"/>
        <w:rPr>
          <w:rFonts w:ascii="Times New Roman" w:hAnsi="Times New Roman"/>
          <w:sz w:val="24"/>
          <w:szCs w:val="24"/>
        </w:rPr>
      </w:pPr>
      <w:r w:rsidRPr="000143AD">
        <w:rPr>
          <w:rFonts w:ascii="Times New Roman" w:hAnsi="Times New Roman"/>
          <w:i/>
          <w:sz w:val="24"/>
          <w:szCs w:val="24"/>
        </w:rPr>
        <w:t>Špecifický cieľ 4.3:</w:t>
      </w:r>
      <w:r w:rsidRPr="000143AD">
        <w:rPr>
          <w:rFonts w:ascii="Times New Roman" w:hAnsi="Times New Roman"/>
          <w:sz w:val="24"/>
          <w:szCs w:val="24"/>
        </w:rPr>
        <w:t xml:space="preserve"> Budovaním dopravného prepojenia zlepšiť dostupnosť sídiel a možnosti cestovania obyvateľov za prácou, vzdelaním a službami.</w:t>
      </w:r>
    </w:p>
    <w:p w:rsidR="00627B4A" w:rsidRPr="005056F9" w:rsidRDefault="00627B4A" w:rsidP="00627B4A">
      <w:pPr>
        <w:keepNext/>
        <w:keepLines/>
        <w:spacing w:after="0" w:line="360" w:lineRule="auto"/>
        <w:jc w:val="both"/>
        <w:outlineLvl w:val="3"/>
        <w:rPr>
          <w:rFonts w:ascii="Times New Roman" w:eastAsiaTheme="majorEastAsia" w:hAnsi="Times New Roman"/>
          <w:b/>
          <w:bCs/>
          <w:i/>
          <w:iCs/>
          <w:sz w:val="24"/>
          <w:szCs w:val="24"/>
          <w:lang w:eastAsia="cs-CZ"/>
        </w:rPr>
      </w:pPr>
      <w:r w:rsidRPr="005056F9">
        <w:rPr>
          <w:rFonts w:ascii="Times New Roman" w:eastAsiaTheme="majorEastAsia" w:hAnsi="Times New Roman"/>
          <w:b/>
          <w:bCs/>
          <w:i/>
          <w:iCs/>
          <w:sz w:val="24"/>
          <w:szCs w:val="24"/>
          <w:lang w:eastAsia="cs-CZ"/>
        </w:rPr>
        <w:lastRenderedPageBreak/>
        <w:t>TC 6: Zachovanie a ochrana životného prostredia a podpora efektívneho využívania zdrojov</w:t>
      </w:r>
    </w:p>
    <w:p w:rsidR="00627B4A" w:rsidRPr="005056F9" w:rsidRDefault="00627B4A" w:rsidP="00627B4A">
      <w:pPr>
        <w:spacing w:after="0" w:line="360" w:lineRule="auto"/>
        <w:jc w:val="both"/>
        <w:rPr>
          <w:rFonts w:ascii="Times New Roman" w:hAnsi="Times New Roman"/>
          <w:color w:val="000000"/>
          <w:sz w:val="24"/>
          <w:szCs w:val="24"/>
        </w:rPr>
      </w:pPr>
      <w:r w:rsidRPr="005056F9">
        <w:rPr>
          <w:rFonts w:ascii="Times New Roman" w:hAnsi="Times New Roman"/>
          <w:color w:val="000000"/>
          <w:sz w:val="24"/>
          <w:szCs w:val="24"/>
        </w:rPr>
        <w:t xml:space="preserve">V oblasti ochrany životného prostredia naďalej pretrváva potreba dobudovania a skvalitňovania environmentálnej infraštruktúry, zachovania a zlepšenia kvality jednotlivých zložiek životného prostredia a efektívnejšieho využívania prírodných zdrojov. </w:t>
      </w:r>
      <w:r>
        <w:rPr>
          <w:rFonts w:ascii="Times New Roman" w:hAnsi="Times New Roman"/>
          <w:color w:val="000000"/>
          <w:sz w:val="24"/>
          <w:szCs w:val="24"/>
        </w:rPr>
        <w:t xml:space="preserve">Dôraz sa kladie aj na zníženie tvorby odpadu hlavne triedením a odstraňovaním čiernych skládok. </w:t>
      </w:r>
      <w:r w:rsidRPr="005056F9">
        <w:rPr>
          <w:rFonts w:ascii="Times New Roman" w:hAnsi="Times New Roman"/>
          <w:color w:val="000000"/>
          <w:sz w:val="24"/>
          <w:szCs w:val="24"/>
        </w:rPr>
        <w:t xml:space="preserve">Triedený zber odpadov je zavedený vo väčšine obcí, jeho efektívnosť ale nedosahuje požadované parametre. </w:t>
      </w:r>
    </w:p>
    <w:p w:rsidR="00627B4A" w:rsidRPr="00BB00F1" w:rsidRDefault="00627B4A" w:rsidP="00627B4A">
      <w:pPr>
        <w:spacing w:after="0" w:line="360" w:lineRule="auto"/>
        <w:jc w:val="both"/>
        <w:rPr>
          <w:rFonts w:ascii="Times New Roman" w:hAnsi="Times New Roman"/>
          <w:b/>
          <w:sz w:val="24"/>
          <w:szCs w:val="24"/>
        </w:rPr>
      </w:pPr>
      <w:r w:rsidRPr="00BB00F1">
        <w:rPr>
          <w:rFonts w:ascii="Times New Roman" w:hAnsi="Times New Roman"/>
          <w:b/>
          <w:sz w:val="24"/>
          <w:szCs w:val="24"/>
        </w:rPr>
        <w:t>Odôvodnenie výberu:</w:t>
      </w:r>
    </w:p>
    <w:p w:rsidR="00627B4A" w:rsidRDefault="00627B4A" w:rsidP="00627B4A">
      <w:pPr>
        <w:spacing w:after="0" w:line="360" w:lineRule="auto"/>
        <w:jc w:val="both"/>
        <w:rPr>
          <w:rFonts w:ascii="Times New Roman" w:hAnsi="Times New Roman"/>
          <w:sz w:val="24"/>
          <w:szCs w:val="24"/>
        </w:rPr>
      </w:pPr>
      <w:r w:rsidRPr="00BB00F1">
        <w:rPr>
          <w:rFonts w:ascii="Times New Roman" w:hAnsi="Times New Roman"/>
          <w:sz w:val="24"/>
          <w:szCs w:val="24"/>
        </w:rPr>
        <w:t>Obce z územia  sa vyznačujú pozoruhodnou históriou, tradičnou architektúrou, avšak nekoordinovaný rozvoj, ale aj zlá ekonomická situácia ovplyvnila nielen vzhľad obcí, ale aj ich infraštruktúru. Pre zlepšenie kvality života a rozvoj vidieckeho cestovného ruchu bude potrebné venovať pozornosť vzhľadu obcí, infraštruktúre malého rozsahu (chodníky, zastávky, drobná architektúra a pod.), verejným priestranstvám (námestia a  parky, cintoríny a pod.), verejným budovám (obecné úrady, školy, domy smútku a pod.), či službám v sociálnej, kultúrnej, športovej oblasti. V neposlednom rade bude potrebné obecné budovy vybavovať zariadeniami využívajúcimi obnoviteľné zdroje energií, resp. aplikovať opatrenia na adaptáciu zmeny klímy</w:t>
      </w:r>
      <w:r>
        <w:rPr>
          <w:rFonts w:ascii="Times New Roman" w:hAnsi="Times New Roman"/>
          <w:sz w:val="24"/>
          <w:szCs w:val="24"/>
        </w:rPr>
        <w:t xml:space="preserve">. </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t>Stanovených 13 cieľov Stratégie CLLD prispieva aj k prierezovým cieľom PRV ako sú:</w:t>
      </w:r>
    </w:p>
    <w:p w:rsidR="00627B4A" w:rsidRDefault="00627B4A" w:rsidP="00D27864">
      <w:pPr>
        <w:pStyle w:val="Odsekzoznamu"/>
        <w:numPr>
          <w:ilvl w:val="0"/>
          <w:numId w:val="35"/>
        </w:numPr>
        <w:spacing w:after="0" w:line="360" w:lineRule="auto"/>
        <w:jc w:val="both"/>
        <w:rPr>
          <w:rFonts w:ascii="Times New Roman" w:hAnsi="Times New Roman"/>
          <w:b/>
          <w:sz w:val="24"/>
          <w:szCs w:val="24"/>
        </w:rPr>
      </w:pPr>
      <w:r>
        <w:rPr>
          <w:rFonts w:ascii="Times New Roman" w:hAnsi="Times New Roman"/>
          <w:b/>
          <w:sz w:val="24"/>
          <w:szCs w:val="24"/>
        </w:rPr>
        <w:t xml:space="preserve">Prierezový cieľ: Životné prostredie </w:t>
      </w:r>
    </w:p>
    <w:p w:rsidR="00627B4A" w:rsidRDefault="00627B4A" w:rsidP="00D27864">
      <w:pPr>
        <w:pStyle w:val="Odsekzoznamu"/>
        <w:numPr>
          <w:ilvl w:val="0"/>
          <w:numId w:val="35"/>
        </w:numPr>
        <w:spacing w:after="0" w:line="360" w:lineRule="auto"/>
        <w:jc w:val="both"/>
        <w:rPr>
          <w:rFonts w:ascii="Times New Roman" w:hAnsi="Times New Roman"/>
          <w:b/>
          <w:sz w:val="24"/>
          <w:szCs w:val="24"/>
        </w:rPr>
      </w:pPr>
      <w:r>
        <w:rPr>
          <w:rFonts w:ascii="Times New Roman" w:hAnsi="Times New Roman"/>
          <w:b/>
          <w:sz w:val="24"/>
          <w:szCs w:val="24"/>
        </w:rPr>
        <w:t xml:space="preserve">Prierezový cieľ: Zmierňovanie zmeny klímy a adaptácia na ňu </w:t>
      </w:r>
    </w:p>
    <w:p w:rsidR="00627B4A" w:rsidRPr="00BB00F1" w:rsidRDefault="00627B4A" w:rsidP="00D27864">
      <w:pPr>
        <w:pStyle w:val="Odsekzoznamu"/>
        <w:numPr>
          <w:ilvl w:val="0"/>
          <w:numId w:val="35"/>
        </w:numPr>
        <w:spacing w:after="0" w:line="360" w:lineRule="auto"/>
        <w:jc w:val="both"/>
        <w:rPr>
          <w:rFonts w:ascii="Times New Roman" w:hAnsi="Times New Roman"/>
          <w:b/>
          <w:sz w:val="24"/>
          <w:szCs w:val="24"/>
        </w:rPr>
      </w:pPr>
      <w:r>
        <w:rPr>
          <w:rFonts w:ascii="Times New Roman" w:hAnsi="Times New Roman"/>
          <w:b/>
          <w:sz w:val="24"/>
          <w:szCs w:val="24"/>
        </w:rPr>
        <w:t xml:space="preserve">Prierezový cieľ: Inovácie </w:t>
      </w:r>
    </w:p>
    <w:p w:rsidR="00627B4A" w:rsidRDefault="00627B4A" w:rsidP="00627B4A">
      <w:pPr>
        <w:spacing w:after="0"/>
        <w:rPr>
          <w:rFonts w:ascii="Times New Roman" w:hAnsi="Times New Roman"/>
          <w:sz w:val="24"/>
          <w:szCs w:val="24"/>
        </w:rPr>
      </w:pPr>
      <w:r>
        <w:rPr>
          <w:rFonts w:ascii="Times New Roman" w:hAnsi="Times New Roman"/>
          <w:sz w:val="24"/>
          <w:szCs w:val="24"/>
        </w:rPr>
        <w:t>Stanovených 13 cieľov Stratégie CLLD prispieva aj k hlavným prioritným oblastiam  IROP  ako sú:</w:t>
      </w:r>
    </w:p>
    <w:p w:rsidR="00627B4A" w:rsidRPr="00062967" w:rsidRDefault="00627B4A" w:rsidP="00627B4A">
      <w:pPr>
        <w:spacing w:after="0" w:line="360" w:lineRule="auto"/>
        <w:rPr>
          <w:rFonts w:ascii="Times New Roman" w:hAnsi="Times New Roman"/>
          <w:b/>
          <w:color w:val="C00000"/>
          <w:sz w:val="24"/>
          <w:szCs w:val="24"/>
        </w:rPr>
      </w:pPr>
      <w:r w:rsidRPr="00062967">
        <w:rPr>
          <w:rFonts w:ascii="Times New Roman" w:hAnsi="Times New Roman"/>
          <w:b/>
          <w:bCs/>
          <w:sz w:val="24"/>
          <w:szCs w:val="24"/>
        </w:rPr>
        <w:t>Medzi hlavné prioritné oblasti riešené prostredníctvom prístupu CLLD patria:</w:t>
      </w:r>
    </w:p>
    <w:p w:rsidR="00627B4A" w:rsidRPr="00062967" w:rsidRDefault="00627B4A" w:rsidP="00D27864">
      <w:pPr>
        <w:pStyle w:val="Default"/>
        <w:numPr>
          <w:ilvl w:val="0"/>
          <w:numId w:val="36"/>
        </w:numPr>
        <w:spacing w:after="50" w:line="360" w:lineRule="auto"/>
      </w:pPr>
      <w:r w:rsidRPr="00062967">
        <w:t xml:space="preserve">rozvoj miestnej ekonomiky a zamestnanosti využitím vnútorných zdrojov a zavádzaním inovácií a podpora rôznych foriem zamestnávania, </w:t>
      </w:r>
    </w:p>
    <w:p w:rsidR="00627B4A" w:rsidRPr="00062967" w:rsidRDefault="00627B4A" w:rsidP="00D27864">
      <w:pPr>
        <w:pStyle w:val="Default"/>
        <w:numPr>
          <w:ilvl w:val="0"/>
          <w:numId w:val="36"/>
        </w:numPr>
        <w:spacing w:after="50" w:line="360" w:lineRule="auto"/>
      </w:pPr>
      <w:r>
        <w:t>ochrana Ž</w:t>
      </w:r>
      <w:r w:rsidRPr="00062967">
        <w:t xml:space="preserve">P, adaptácia na dôsledky klimatickej zmeny, efektívne a udržateľné hospodárenie so zdrojmi, </w:t>
      </w:r>
    </w:p>
    <w:p w:rsidR="00627B4A" w:rsidRPr="00062967" w:rsidRDefault="00627B4A" w:rsidP="00D27864">
      <w:pPr>
        <w:pStyle w:val="Default"/>
        <w:numPr>
          <w:ilvl w:val="0"/>
          <w:numId w:val="36"/>
        </w:numPr>
        <w:spacing w:after="50" w:line="360" w:lineRule="auto"/>
      </w:pPr>
      <w:r w:rsidRPr="00062967">
        <w:t xml:space="preserve">budovanie kapacít a rozvoj občianskej spoločnosti v regiónoch, </w:t>
      </w:r>
    </w:p>
    <w:p w:rsidR="00627B4A" w:rsidRPr="00062967" w:rsidRDefault="00627B4A" w:rsidP="00D27864">
      <w:pPr>
        <w:pStyle w:val="Default"/>
        <w:numPr>
          <w:ilvl w:val="0"/>
          <w:numId w:val="36"/>
        </w:numPr>
        <w:spacing w:line="360" w:lineRule="auto"/>
      </w:pPr>
      <w:r w:rsidRPr="00062967">
        <w:t xml:space="preserve">zlepšenie kvality a bezpečnosti vybavenosti a fyzickej regenerácie vidieckych oblastí podľa špecifických potrieb podľa úrovne ich rozvinutosti. </w:t>
      </w:r>
    </w:p>
    <w:p w:rsidR="00627B4A" w:rsidRPr="00E666D1" w:rsidRDefault="00627B4A" w:rsidP="00D27864">
      <w:pPr>
        <w:pStyle w:val="Odsekzoznamu"/>
        <w:numPr>
          <w:ilvl w:val="1"/>
          <w:numId w:val="27"/>
        </w:numPr>
        <w:spacing w:after="0" w:line="360" w:lineRule="auto"/>
        <w:rPr>
          <w:rFonts w:ascii="Times New Roman" w:hAnsi="Times New Roman"/>
          <w:b/>
          <w:sz w:val="24"/>
          <w:szCs w:val="24"/>
        </w:rPr>
      </w:pPr>
      <w:r w:rsidRPr="00CD16CC">
        <w:rPr>
          <w:rFonts w:ascii="Times New Roman" w:hAnsi="Times New Roman"/>
          <w:b/>
          <w:sz w:val="24"/>
          <w:szCs w:val="24"/>
        </w:rPr>
        <w:t xml:space="preserve"> </w:t>
      </w:r>
      <w:r w:rsidRPr="00E666D1">
        <w:rPr>
          <w:rFonts w:ascii="Times New Roman" w:hAnsi="Times New Roman"/>
          <w:b/>
          <w:sz w:val="24"/>
          <w:szCs w:val="24"/>
        </w:rPr>
        <w:t>Integrované znaky stratégie CLLD</w:t>
      </w:r>
    </w:p>
    <w:p w:rsidR="00627B4A" w:rsidRPr="000C4F7A" w:rsidRDefault="00627B4A" w:rsidP="00627B4A">
      <w:pPr>
        <w:spacing w:after="0" w:line="360" w:lineRule="auto"/>
        <w:rPr>
          <w:rFonts w:ascii="Times New Roman" w:hAnsi="Times New Roman"/>
          <w:sz w:val="24"/>
          <w:szCs w:val="24"/>
        </w:rPr>
      </w:pPr>
      <w:r w:rsidRPr="000C4F7A">
        <w:rPr>
          <w:rFonts w:ascii="Times New Roman" w:hAnsi="Times New Roman"/>
          <w:sz w:val="24"/>
          <w:szCs w:val="24"/>
        </w:rPr>
        <w:t xml:space="preserve">Stratégia CLLD obsahuje integrované znaky, ktoré boli uplatnené pri viacerých atribútoch: </w:t>
      </w:r>
    </w:p>
    <w:p w:rsidR="00627B4A" w:rsidRPr="004A634D" w:rsidRDefault="00627B4A" w:rsidP="00627B4A">
      <w:pPr>
        <w:spacing w:after="0" w:line="360" w:lineRule="auto"/>
        <w:jc w:val="both"/>
        <w:rPr>
          <w:rFonts w:ascii="Times New Roman" w:hAnsi="Times New Roman"/>
          <w:sz w:val="24"/>
          <w:szCs w:val="24"/>
        </w:rPr>
      </w:pPr>
      <w:r w:rsidRPr="004A634D">
        <w:rPr>
          <w:rFonts w:ascii="Times New Roman" w:hAnsi="Times New Roman"/>
          <w:sz w:val="24"/>
          <w:szCs w:val="24"/>
        </w:rPr>
        <w:lastRenderedPageBreak/>
        <w:t xml:space="preserve">Východiskovým rámcom pre zostavenie stratégie je Program rozvoja vidieka </w:t>
      </w:r>
      <w:r>
        <w:rPr>
          <w:rFonts w:ascii="Times New Roman" w:hAnsi="Times New Roman"/>
          <w:sz w:val="24"/>
          <w:szCs w:val="24"/>
        </w:rPr>
        <w:t xml:space="preserve">SR </w:t>
      </w:r>
      <w:r w:rsidRPr="004A634D">
        <w:rPr>
          <w:rFonts w:ascii="Times New Roman" w:hAnsi="Times New Roman"/>
          <w:sz w:val="24"/>
          <w:szCs w:val="24"/>
        </w:rPr>
        <w:t>na roky 2014 – 2020</w:t>
      </w:r>
      <w:r>
        <w:rPr>
          <w:rFonts w:ascii="Times New Roman" w:hAnsi="Times New Roman"/>
          <w:sz w:val="24"/>
          <w:szCs w:val="24"/>
        </w:rPr>
        <w:t xml:space="preserve"> a Integrovaný regionálny operačný program. </w:t>
      </w:r>
      <w:r w:rsidRPr="004A634D">
        <w:rPr>
          <w:rFonts w:ascii="Times New Roman" w:hAnsi="Times New Roman"/>
          <w:sz w:val="24"/>
          <w:szCs w:val="24"/>
        </w:rPr>
        <w:t xml:space="preserve"> Každá oblasť intervencie a v nej zadefinované priority a opatrenia vychádzajú z procesu strategického plánovania a programovania v území a boli zadefinované na spoločných stretnutiach s občanmi a teda odrážajú reálne potreby územia. </w:t>
      </w:r>
    </w:p>
    <w:p w:rsidR="00627B4A" w:rsidRPr="004A634D" w:rsidRDefault="00627B4A" w:rsidP="00627B4A">
      <w:pPr>
        <w:spacing w:after="0" w:line="360" w:lineRule="auto"/>
        <w:jc w:val="both"/>
        <w:rPr>
          <w:rFonts w:ascii="Times New Roman" w:hAnsi="Times New Roman"/>
          <w:sz w:val="24"/>
          <w:szCs w:val="24"/>
        </w:rPr>
      </w:pPr>
      <w:r w:rsidRPr="004A634D">
        <w:rPr>
          <w:rFonts w:ascii="Times New Roman" w:hAnsi="Times New Roman"/>
          <w:sz w:val="24"/>
          <w:szCs w:val="24"/>
        </w:rPr>
        <w:t>Vízia vyjadruje predstavu obyvateľov o budúcich okolnostiach života v území. Je úzko prepojená na vnímanie aspektov kvality života v oblastiach ako – pracovné príležitosti, bývanie, životné prostredie, možnosti spoločenského život</w:t>
      </w:r>
      <w:r>
        <w:rPr>
          <w:rFonts w:ascii="Times New Roman" w:hAnsi="Times New Roman"/>
          <w:sz w:val="24"/>
          <w:szCs w:val="24"/>
        </w:rPr>
        <w:t>a a oddychu. Je dôležité, že</w:t>
      </w:r>
      <w:r w:rsidRPr="004A634D">
        <w:rPr>
          <w:rFonts w:ascii="Times New Roman" w:hAnsi="Times New Roman"/>
          <w:sz w:val="24"/>
          <w:szCs w:val="24"/>
        </w:rPr>
        <w:t xml:space="preserve"> vízia </w:t>
      </w:r>
      <w:r>
        <w:rPr>
          <w:rFonts w:ascii="Times New Roman" w:hAnsi="Times New Roman"/>
          <w:sz w:val="24"/>
          <w:szCs w:val="24"/>
        </w:rPr>
        <w:t>bola naformulovaná</w:t>
      </w:r>
      <w:r w:rsidRPr="004A634D">
        <w:rPr>
          <w:rFonts w:ascii="Times New Roman" w:hAnsi="Times New Roman"/>
          <w:sz w:val="24"/>
          <w:szCs w:val="24"/>
        </w:rPr>
        <w:t xml:space="preserve"> spoločne, aby sa s ňou každý</w:t>
      </w:r>
      <w:r>
        <w:rPr>
          <w:rFonts w:ascii="Times New Roman" w:hAnsi="Times New Roman"/>
          <w:sz w:val="24"/>
          <w:szCs w:val="24"/>
        </w:rPr>
        <w:t xml:space="preserve"> stotožnil. Takto sa vízia stala</w:t>
      </w:r>
      <w:r w:rsidRPr="004A634D">
        <w:rPr>
          <w:rFonts w:ascii="Times New Roman" w:hAnsi="Times New Roman"/>
          <w:sz w:val="24"/>
          <w:szCs w:val="24"/>
        </w:rPr>
        <w:t xml:space="preserve"> prostriedkom na začatie spoločnej tvorby rozhodnutí a komunikačného procesu v rámci partnerstva</w:t>
      </w:r>
      <w:r>
        <w:rPr>
          <w:rFonts w:ascii="Times New Roman" w:hAnsi="Times New Roman"/>
          <w:sz w:val="24"/>
          <w:szCs w:val="24"/>
        </w:rPr>
        <w:t xml:space="preserve">. </w:t>
      </w:r>
    </w:p>
    <w:p w:rsidR="00627B4A" w:rsidRDefault="00627B4A" w:rsidP="00627B4A">
      <w:pPr>
        <w:spacing w:after="0" w:line="360" w:lineRule="auto"/>
        <w:jc w:val="both"/>
        <w:rPr>
          <w:rFonts w:ascii="Times New Roman" w:hAnsi="Times New Roman"/>
          <w:sz w:val="24"/>
          <w:szCs w:val="24"/>
        </w:rPr>
      </w:pPr>
      <w:r w:rsidRPr="00A436B6">
        <w:rPr>
          <w:rFonts w:ascii="Times New Roman" w:hAnsi="Times New Roman"/>
          <w:sz w:val="24"/>
          <w:szCs w:val="24"/>
        </w:rPr>
        <w:t xml:space="preserve">Strategický cieľ je vyjadrením zmeny, ktorá sa v dlhodobom časovom horizonte udeje v území, ak sa zrealizuje plánovaná intervencia (opatrenia, aktivity a  finančný plán) v rozvojových – strategických prioritách. Naformulovaná zmena </w:t>
      </w:r>
      <w:r>
        <w:rPr>
          <w:rFonts w:ascii="Times New Roman" w:hAnsi="Times New Roman"/>
          <w:sz w:val="24"/>
          <w:szCs w:val="24"/>
        </w:rPr>
        <w:t>reflektuje</w:t>
      </w:r>
      <w:r w:rsidRPr="00A436B6">
        <w:rPr>
          <w:rFonts w:ascii="Times New Roman" w:hAnsi="Times New Roman"/>
          <w:sz w:val="24"/>
          <w:szCs w:val="24"/>
        </w:rPr>
        <w:t xml:space="preserve"> situáciu v území – audit zdrojov, analýzy a vybra</w:t>
      </w:r>
      <w:r>
        <w:rPr>
          <w:rFonts w:ascii="Times New Roman" w:hAnsi="Times New Roman"/>
          <w:sz w:val="24"/>
          <w:szCs w:val="24"/>
        </w:rPr>
        <w:t>né rozvojové priority a je</w:t>
      </w:r>
      <w:r w:rsidRPr="00A436B6">
        <w:rPr>
          <w:rFonts w:ascii="Times New Roman" w:hAnsi="Times New Roman"/>
          <w:sz w:val="24"/>
          <w:szCs w:val="24"/>
        </w:rPr>
        <w:t xml:space="preserve"> realistická (dosiahnuteľná v danom čase, s danými finančnými prostriedkami, v danom prostredí a s danými kapacitami). </w:t>
      </w:r>
      <w:r>
        <w:rPr>
          <w:rFonts w:ascii="Times New Roman" w:hAnsi="Times New Roman"/>
          <w:sz w:val="24"/>
          <w:szCs w:val="24"/>
        </w:rPr>
        <w:t xml:space="preserve">Strategický cieľ  je </w:t>
      </w:r>
      <w:r w:rsidRPr="00A436B6">
        <w:rPr>
          <w:rFonts w:ascii="Times New Roman" w:hAnsi="Times New Roman"/>
          <w:sz w:val="24"/>
          <w:szCs w:val="24"/>
        </w:rPr>
        <w:t>merateľný pro</w:t>
      </w:r>
      <w:r>
        <w:rPr>
          <w:rFonts w:ascii="Times New Roman" w:hAnsi="Times New Roman"/>
          <w:sz w:val="24"/>
          <w:szCs w:val="24"/>
        </w:rPr>
        <w:t xml:space="preserve">stredníctvom indikátorov dopadu a jeho naplnením sa nám podarí dosiahnuť ekonomický a hospodársky blahobyt pre všetky generácie v regióne Zlatej cesty. </w:t>
      </w:r>
    </w:p>
    <w:p w:rsidR="00627B4A" w:rsidRPr="00A436B6" w:rsidRDefault="00627B4A" w:rsidP="00627B4A">
      <w:pPr>
        <w:spacing w:after="0" w:line="360" w:lineRule="auto"/>
        <w:jc w:val="both"/>
        <w:rPr>
          <w:rFonts w:ascii="Times New Roman" w:hAnsi="Times New Roman"/>
          <w:sz w:val="24"/>
          <w:szCs w:val="24"/>
        </w:rPr>
      </w:pPr>
      <w:r w:rsidRPr="00A436B6">
        <w:rPr>
          <w:rFonts w:ascii="Times New Roman" w:hAnsi="Times New Roman"/>
          <w:sz w:val="24"/>
          <w:szCs w:val="24"/>
        </w:rPr>
        <w:t xml:space="preserve">Strategické priority sú rozvojovými prioritami, ktoré vzišli z problémovej analýzy. </w:t>
      </w:r>
      <w:r>
        <w:rPr>
          <w:rFonts w:ascii="Times New Roman" w:hAnsi="Times New Roman"/>
          <w:sz w:val="24"/>
          <w:szCs w:val="24"/>
        </w:rPr>
        <w:t>K</w:t>
      </w:r>
      <w:r w:rsidRPr="00A436B6">
        <w:rPr>
          <w:rFonts w:ascii="Times New Roman" w:hAnsi="Times New Roman"/>
          <w:sz w:val="24"/>
          <w:szCs w:val="24"/>
        </w:rPr>
        <w:t>oncentr</w:t>
      </w:r>
      <w:r>
        <w:rPr>
          <w:rFonts w:ascii="Times New Roman" w:hAnsi="Times New Roman"/>
          <w:sz w:val="24"/>
          <w:szCs w:val="24"/>
        </w:rPr>
        <w:t>ácia</w:t>
      </w:r>
      <w:r w:rsidRPr="00A436B6">
        <w:rPr>
          <w:rFonts w:ascii="Times New Roman" w:hAnsi="Times New Roman"/>
          <w:sz w:val="24"/>
          <w:szCs w:val="24"/>
        </w:rPr>
        <w:t xml:space="preserve"> investičné</w:t>
      </w:r>
      <w:r>
        <w:rPr>
          <w:rFonts w:ascii="Times New Roman" w:hAnsi="Times New Roman"/>
          <w:sz w:val="24"/>
          <w:szCs w:val="24"/>
        </w:rPr>
        <w:t>ho</w:t>
      </w:r>
      <w:r w:rsidRPr="00A436B6">
        <w:rPr>
          <w:rFonts w:ascii="Times New Roman" w:hAnsi="Times New Roman"/>
          <w:sz w:val="24"/>
          <w:szCs w:val="24"/>
        </w:rPr>
        <w:t xml:space="preserve"> úsili</w:t>
      </w:r>
      <w:r>
        <w:rPr>
          <w:rFonts w:ascii="Times New Roman" w:hAnsi="Times New Roman"/>
          <w:sz w:val="24"/>
          <w:szCs w:val="24"/>
        </w:rPr>
        <w:t>a posunie</w:t>
      </w:r>
      <w:r w:rsidRPr="00A436B6">
        <w:rPr>
          <w:rFonts w:ascii="Times New Roman" w:hAnsi="Times New Roman"/>
          <w:sz w:val="24"/>
          <w:szCs w:val="24"/>
        </w:rPr>
        <w:t xml:space="preserve"> územie k dosiahnutiu strategického cieľa. Špecifické ciele sú zámery, ktoré je potrebné dosiahnuť v rámci jednotlivých rozvojových priorít tak, aby intervencia viedla k dosiahnutiu strategického cieľa. </w:t>
      </w:r>
    </w:p>
    <w:p w:rsidR="00627B4A" w:rsidRPr="00574F81" w:rsidRDefault="00627B4A" w:rsidP="00627B4A">
      <w:pPr>
        <w:spacing w:line="360" w:lineRule="auto"/>
        <w:jc w:val="both"/>
      </w:pPr>
      <w:r>
        <w:t xml:space="preserve"> </w:t>
      </w:r>
      <w:r>
        <w:rPr>
          <w:rFonts w:ascii="Times New Roman" w:hAnsi="Times New Roman"/>
          <w:sz w:val="24"/>
          <w:szCs w:val="24"/>
        </w:rPr>
        <w:t xml:space="preserve">Do tvorby stratégie CLLD </w:t>
      </w:r>
      <w:r w:rsidRPr="001626D2">
        <w:rPr>
          <w:rFonts w:ascii="Times New Roman" w:hAnsi="Times New Roman"/>
          <w:sz w:val="24"/>
          <w:szCs w:val="24"/>
        </w:rPr>
        <w:t xml:space="preserve"> boli od počiatku plánovania z</w:t>
      </w:r>
      <w:r>
        <w:rPr>
          <w:rFonts w:ascii="Times New Roman" w:hAnsi="Times New Roman"/>
          <w:sz w:val="24"/>
          <w:szCs w:val="24"/>
        </w:rPr>
        <w:t xml:space="preserve">apojení partneri zo všetkých sektorov, </w:t>
      </w:r>
      <w:r w:rsidRPr="001626D2">
        <w:rPr>
          <w:rFonts w:ascii="Times New Roman" w:hAnsi="Times New Roman"/>
          <w:sz w:val="24"/>
          <w:szCs w:val="24"/>
        </w:rPr>
        <w:t xml:space="preserve"> ktorí sa aktívne zúčastňovali stretnutí pre p</w:t>
      </w:r>
      <w:r>
        <w:rPr>
          <w:rFonts w:ascii="Times New Roman" w:hAnsi="Times New Roman"/>
          <w:sz w:val="24"/>
          <w:szCs w:val="24"/>
        </w:rPr>
        <w:t>ríprave stratégie</w:t>
      </w:r>
      <w:r w:rsidRPr="001626D2">
        <w:rPr>
          <w:rFonts w:ascii="Times New Roman" w:hAnsi="Times New Roman"/>
          <w:sz w:val="24"/>
          <w:szCs w:val="24"/>
        </w:rPr>
        <w:t>. Pri t</w:t>
      </w:r>
      <w:r>
        <w:rPr>
          <w:rFonts w:ascii="Times New Roman" w:hAnsi="Times New Roman"/>
          <w:sz w:val="24"/>
          <w:szCs w:val="24"/>
        </w:rPr>
        <w:t>vorbe auditu sa vychádzalo</w:t>
      </w:r>
      <w:r w:rsidRPr="001626D2">
        <w:rPr>
          <w:rFonts w:ascii="Times New Roman" w:hAnsi="Times New Roman"/>
          <w:sz w:val="24"/>
          <w:szCs w:val="24"/>
        </w:rPr>
        <w:t xml:space="preserve"> s množstvom údajov z</w:t>
      </w:r>
      <w:r>
        <w:rPr>
          <w:rFonts w:ascii="Times New Roman" w:hAnsi="Times New Roman"/>
          <w:sz w:val="24"/>
          <w:szCs w:val="24"/>
        </w:rPr>
        <w:t> </w:t>
      </w:r>
      <w:r w:rsidRPr="001626D2">
        <w:rPr>
          <w:rFonts w:ascii="Times New Roman" w:hAnsi="Times New Roman"/>
          <w:sz w:val="24"/>
          <w:szCs w:val="24"/>
        </w:rPr>
        <w:t>územia</w:t>
      </w:r>
      <w:r>
        <w:rPr>
          <w:rFonts w:ascii="Times New Roman" w:hAnsi="Times New Roman"/>
          <w:sz w:val="24"/>
          <w:szCs w:val="24"/>
        </w:rPr>
        <w:t xml:space="preserve"> (od obcí, štatistického úradu, občanov), bol uskutočnený dotazníkový prieskum, aby sme sa od občanov dozvedeli ich potreby, následne bola urobená podrobná SWOT analýza územia, vytvorená vízia, priority, ciele a vybraté opatrenia   a tak  prepojením všetkých výstupov  mohla vzniknúť integrovaná stratégia,  ktorá</w:t>
      </w:r>
      <w:r w:rsidRPr="001626D2">
        <w:rPr>
          <w:rFonts w:ascii="Times New Roman" w:hAnsi="Times New Roman"/>
          <w:sz w:val="24"/>
          <w:szCs w:val="24"/>
        </w:rPr>
        <w:t xml:space="preserve"> reflektuje záujmy a potreby z</w:t>
      </w:r>
      <w:r>
        <w:rPr>
          <w:rFonts w:ascii="Times New Roman" w:hAnsi="Times New Roman"/>
          <w:sz w:val="24"/>
          <w:szCs w:val="24"/>
        </w:rPr>
        <w:t> </w:t>
      </w:r>
      <w:r w:rsidRPr="001626D2">
        <w:rPr>
          <w:rFonts w:ascii="Times New Roman" w:hAnsi="Times New Roman"/>
          <w:sz w:val="24"/>
          <w:szCs w:val="24"/>
        </w:rPr>
        <w:t>územia</w:t>
      </w:r>
      <w:r>
        <w:rPr>
          <w:rFonts w:ascii="Times New Roman" w:hAnsi="Times New Roman"/>
          <w:sz w:val="24"/>
          <w:szCs w:val="24"/>
        </w:rPr>
        <w:t xml:space="preserve">. </w:t>
      </w:r>
      <w:r w:rsidRPr="001626D2">
        <w:rPr>
          <w:rFonts w:ascii="Times New Roman" w:hAnsi="Times New Roman"/>
          <w:sz w:val="24"/>
          <w:szCs w:val="24"/>
        </w:rPr>
        <w:t xml:space="preserve"> </w:t>
      </w:r>
    </w:p>
    <w:p w:rsidR="00627B4A" w:rsidRPr="001626D2"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Stratégia CLLD </w:t>
      </w:r>
      <w:r w:rsidRPr="001626D2">
        <w:rPr>
          <w:rFonts w:ascii="Times New Roman" w:hAnsi="Times New Roman"/>
          <w:sz w:val="24"/>
          <w:szCs w:val="24"/>
        </w:rPr>
        <w:t>bola spracovaná na základe niekoľkoročných procesov programovania a plánovania v území. V predchádzajúcich rokoch bolo spracovaných niekoľko strategických rozvojových dokumentov pre mikrore</w:t>
      </w:r>
      <w:r>
        <w:rPr>
          <w:rFonts w:ascii="Times New Roman" w:hAnsi="Times New Roman"/>
          <w:sz w:val="24"/>
          <w:szCs w:val="24"/>
        </w:rPr>
        <w:t xml:space="preserve">gionálne a regionálne združenia a samozrejme bola vypracovaná Integrovaná stratégia rozvoja územia, ktorá bola úspešne aj </w:t>
      </w:r>
      <w:r>
        <w:rPr>
          <w:rFonts w:ascii="Times New Roman" w:hAnsi="Times New Roman"/>
          <w:sz w:val="24"/>
          <w:szCs w:val="24"/>
        </w:rPr>
        <w:lastRenderedPageBreak/>
        <w:t xml:space="preserve">implementovaná. </w:t>
      </w:r>
      <w:r w:rsidRPr="001626D2">
        <w:rPr>
          <w:rFonts w:ascii="Times New Roman" w:hAnsi="Times New Roman"/>
          <w:sz w:val="24"/>
          <w:szCs w:val="24"/>
        </w:rPr>
        <w:t xml:space="preserve"> </w:t>
      </w:r>
      <w:r>
        <w:rPr>
          <w:rFonts w:ascii="Times New Roman" w:hAnsi="Times New Roman"/>
          <w:sz w:val="24"/>
          <w:szCs w:val="24"/>
        </w:rPr>
        <w:t xml:space="preserve">Pre nové Programové obdobie </w:t>
      </w:r>
      <w:r w:rsidRPr="001626D2">
        <w:rPr>
          <w:rFonts w:ascii="Times New Roman" w:hAnsi="Times New Roman"/>
          <w:sz w:val="24"/>
          <w:szCs w:val="24"/>
        </w:rPr>
        <w:t>sa</w:t>
      </w:r>
      <w:r>
        <w:rPr>
          <w:rFonts w:ascii="Times New Roman" w:hAnsi="Times New Roman"/>
          <w:sz w:val="24"/>
          <w:szCs w:val="24"/>
        </w:rPr>
        <w:t xml:space="preserve"> niekoľkoročné výsledky za účasti všetkých zainteresovaných subjektov </w:t>
      </w:r>
      <w:r w:rsidRPr="001626D2">
        <w:rPr>
          <w:rFonts w:ascii="Times New Roman" w:hAnsi="Times New Roman"/>
          <w:sz w:val="24"/>
          <w:szCs w:val="24"/>
        </w:rPr>
        <w:t xml:space="preserve"> zosumarizovali a zaktualizovali na súč</w:t>
      </w:r>
      <w:r>
        <w:rPr>
          <w:rFonts w:ascii="Times New Roman" w:hAnsi="Times New Roman"/>
          <w:sz w:val="24"/>
          <w:szCs w:val="24"/>
        </w:rPr>
        <w:t xml:space="preserve">asnú situáciu a súčasné potreby. </w:t>
      </w:r>
    </w:p>
    <w:p w:rsidR="00627B4A" w:rsidRPr="00425E30" w:rsidRDefault="00627B4A" w:rsidP="00627B4A">
      <w:pPr>
        <w:spacing w:after="0" w:line="360" w:lineRule="auto"/>
        <w:jc w:val="both"/>
        <w:rPr>
          <w:rFonts w:ascii="Times New Roman" w:hAnsi="Times New Roman"/>
          <w:sz w:val="24"/>
          <w:szCs w:val="24"/>
        </w:rPr>
      </w:pPr>
      <w:r w:rsidRPr="00425E30">
        <w:rPr>
          <w:rFonts w:ascii="Times New Roman" w:hAnsi="Times New Roman"/>
          <w:sz w:val="24"/>
          <w:szCs w:val="24"/>
        </w:rPr>
        <w:t>Stratégia CLLD je nastavená tak, aby pri jej implementácii došlo k rozvoju vidieckeho cestovného ruchu, ktorý bude propagovaný aj v zahraničí, k zlepšeniu ekonomického rozvoja územia (plánujeme vytvoriť 2</w:t>
      </w:r>
      <w:r>
        <w:rPr>
          <w:rFonts w:ascii="Times New Roman" w:hAnsi="Times New Roman"/>
          <w:sz w:val="24"/>
          <w:szCs w:val="24"/>
        </w:rPr>
        <w:t>5</w:t>
      </w:r>
      <w:r w:rsidRPr="00425E30">
        <w:rPr>
          <w:rFonts w:ascii="Times New Roman" w:hAnsi="Times New Roman"/>
          <w:sz w:val="24"/>
          <w:szCs w:val="24"/>
        </w:rPr>
        <w:t xml:space="preserve"> nových pracovných miest)  s ochranou životného prostredia a racionálneho využitia prírodných zdrojov so zabezpečením trvaloudržateľného rozvoja územia. Prínos stratégie prispeje k naplneniu cieľov PRV najmä v oblasti konkurencieschopnosti poľnohospodárstva a potravinárstva a tiež prispeje k prierezovým cieľom ako sú inovácie a životné prostredie. Realizácia stratégie CLLD bude prínosom aj pre marginalizované skupiny obyvateľov,</w:t>
      </w:r>
      <w:r>
        <w:rPr>
          <w:rFonts w:ascii="Times New Roman" w:hAnsi="Times New Roman"/>
          <w:sz w:val="24"/>
          <w:szCs w:val="24"/>
        </w:rPr>
        <w:t xml:space="preserve"> podporou komunitných centier a sociálnej práce.</w:t>
      </w:r>
      <w:r w:rsidRPr="00425E30">
        <w:rPr>
          <w:rFonts w:ascii="Times New Roman" w:hAnsi="Times New Roman"/>
          <w:sz w:val="24"/>
          <w:szCs w:val="24"/>
        </w:rPr>
        <w:t xml:space="preserve"> </w:t>
      </w:r>
      <w:r>
        <w:rPr>
          <w:rFonts w:ascii="Times New Roman" w:hAnsi="Times New Roman"/>
          <w:sz w:val="24"/>
          <w:szCs w:val="24"/>
        </w:rPr>
        <w:t>Títo</w:t>
      </w:r>
      <w:r w:rsidRPr="00425E30">
        <w:rPr>
          <w:rFonts w:ascii="Times New Roman" w:hAnsi="Times New Roman"/>
          <w:sz w:val="24"/>
          <w:szCs w:val="24"/>
        </w:rPr>
        <w:t xml:space="preserve"> sa budú podieľať priamo na jej implementácii</w:t>
      </w:r>
      <w:r>
        <w:rPr>
          <w:rFonts w:ascii="Times New Roman" w:hAnsi="Times New Roman"/>
          <w:sz w:val="24"/>
          <w:szCs w:val="24"/>
        </w:rPr>
        <w:t xml:space="preserve"> - </w:t>
      </w:r>
      <w:r w:rsidRPr="00425E30">
        <w:rPr>
          <w:rFonts w:ascii="Times New Roman" w:hAnsi="Times New Roman"/>
          <w:sz w:val="24"/>
          <w:szCs w:val="24"/>
        </w:rPr>
        <w:t>pri projektoch pôjde o terénne práce a úpravu verejných  priestranstiev po ukončení projektu</w:t>
      </w:r>
      <w:r>
        <w:rPr>
          <w:rFonts w:ascii="Times New Roman" w:hAnsi="Times New Roman"/>
          <w:sz w:val="24"/>
          <w:szCs w:val="24"/>
        </w:rPr>
        <w:t>.</w:t>
      </w:r>
      <w:r w:rsidRPr="00425E30">
        <w:rPr>
          <w:rFonts w:ascii="Times New Roman" w:hAnsi="Times New Roman"/>
          <w:sz w:val="24"/>
          <w:szCs w:val="24"/>
        </w:rPr>
        <w:t xml:space="preserve"> Rómska </w:t>
      </w:r>
      <w:r>
        <w:rPr>
          <w:rFonts w:ascii="Times New Roman" w:hAnsi="Times New Roman"/>
          <w:sz w:val="24"/>
          <w:szCs w:val="24"/>
        </w:rPr>
        <w:t xml:space="preserve">kultúra sa bude prezentovať počas kultúrnych podujatí, ktoré sa budú v regióne konať. Zástupcovia MRK sa budú zúčastňovať </w:t>
      </w:r>
      <w:r w:rsidRPr="00425E30">
        <w:rPr>
          <w:rFonts w:ascii="Times New Roman" w:hAnsi="Times New Roman"/>
          <w:sz w:val="24"/>
          <w:szCs w:val="24"/>
        </w:rPr>
        <w:t>exkurzií, seminárov a informačných aktivít, organizovaných</w:t>
      </w:r>
      <w:r>
        <w:rPr>
          <w:rFonts w:ascii="Times New Roman" w:hAnsi="Times New Roman"/>
          <w:sz w:val="24"/>
          <w:szCs w:val="24"/>
        </w:rPr>
        <w:t xml:space="preserve"> Zlatou cestou, tak ako to bolo aj v predošlom programovom období. Naplnenie stratégie prispeje aj k rozvoju sociálnych a komunitných služieb a k infraštruktúre vzdelávania, k rozvoju striebornej ekonomiky. </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Zameranie stratégie má viacodvetvový charakter na rôzne odvetvia miestnej ekonomiky (máme vybratých 6 opatrení z PRV a 5 aktivít z IROP) pričom prijímateľmi môžu byť rôzne subjekty a rôzny prijímatelia. Alokácie pre neverejný sektor sú naplánované na 52% z oprávnených výdavkov a pre verejný sektor je to 48 % . </w:t>
      </w:r>
    </w:p>
    <w:p w:rsidR="00627B4A" w:rsidRDefault="00627B4A" w:rsidP="007B4D58">
      <w:pPr>
        <w:spacing w:after="0" w:line="360" w:lineRule="auto"/>
        <w:jc w:val="both"/>
        <w:rPr>
          <w:rFonts w:ascii="Times New Roman" w:hAnsi="Times New Roman"/>
          <w:sz w:val="24"/>
          <w:szCs w:val="24"/>
        </w:rPr>
      </w:pPr>
      <w:r>
        <w:rPr>
          <w:rFonts w:ascii="Times New Roman" w:hAnsi="Times New Roman"/>
          <w:sz w:val="24"/>
          <w:szCs w:val="24"/>
        </w:rPr>
        <w:t xml:space="preserve">Stratégia CLLD je vypracovaná v súlade s inými strategickými dokumentmi na nadnárodnej, národnej, regionálnej a lokálnej úrovni tak aby došlo k napĺňaniu jednotlivých ukazovateľov PRV a IROP a hlavne k naplneniu strategického cieľa, ktorý bol formulovaný na základe analýzy a potrieb územia Zlatej cesty. </w:t>
      </w:r>
    </w:p>
    <w:p w:rsidR="00627B4A" w:rsidRPr="00070284" w:rsidRDefault="00627B4A" w:rsidP="007B4D58">
      <w:pPr>
        <w:pStyle w:val="Odsekzoznamu"/>
        <w:numPr>
          <w:ilvl w:val="1"/>
          <w:numId w:val="27"/>
        </w:numPr>
        <w:spacing w:after="0" w:line="360" w:lineRule="auto"/>
        <w:rPr>
          <w:rFonts w:ascii="Times New Roman" w:hAnsi="Times New Roman"/>
          <w:b/>
          <w:sz w:val="24"/>
          <w:szCs w:val="24"/>
        </w:rPr>
      </w:pPr>
      <w:r w:rsidRPr="00070284">
        <w:rPr>
          <w:rFonts w:ascii="Times New Roman" w:hAnsi="Times New Roman"/>
          <w:b/>
          <w:sz w:val="24"/>
          <w:szCs w:val="24"/>
        </w:rPr>
        <w:t>Inovatívne znaky stratégie CLLD</w:t>
      </w:r>
    </w:p>
    <w:p w:rsidR="00627B4A" w:rsidRPr="00116D3B" w:rsidRDefault="00627B4A" w:rsidP="007B4D58">
      <w:pPr>
        <w:spacing w:after="0" w:line="360" w:lineRule="auto"/>
        <w:jc w:val="both"/>
        <w:rPr>
          <w:rFonts w:ascii="Times New Roman" w:hAnsi="Times New Roman"/>
          <w:sz w:val="24"/>
          <w:szCs w:val="24"/>
        </w:rPr>
      </w:pPr>
      <w:r w:rsidRPr="00116D3B">
        <w:rPr>
          <w:rFonts w:ascii="Times New Roman" w:hAnsi="Times New Roman"/>
          <w:sz w:val="24"/>
          <w:szCs w:val="24"/>
        </w:rPr>
        <w:t xml:space="preserve">Územie Občianskeho združenia Zlatá cesta hľadá a bude hľadať zdroje a možnosti vo vlastnom prostredí alebo v napodobňovaní správania sa konkurencie, resp. učením sa na príklade iných území a následne implementuje nové prístupy ako inštitucionalizovanú podporu rozvoja územia. </w:t>
      </w:r>
    </w:p>
    <w:p w:rsidR="00627B4A" w:rsidRPr="00116D3B" w:rsidRDefault="00627B4A" w:rsidP="00627B4A">
      <w:pPr>
        <w:spacing w:after="0" w:line="360" w:lineRule="auto"/>
        <w:jc w:val="both"/>
        <w:rPr>
          <w:rFonts w:ascii="Times New Roman" w:hAnsi="Times New Roman"/>
          <w:sz w:val="24"/>
          <w:szCs w:val="24"/>
        </w:rPr>
      </w:pPr>
      <w:r w:rsidRPr="00116D3B">
        <w:rPr>
          <w:rFonts w:ascii="Times New Roman" w:hAnsi="Times New Roman"/>
          <w:sz w:val="24"/>
          <w:szCs w:val="24"/>
        </w:rPr>
        <w:t>Prínosom inovatívneho marketingu pre rozvoj územia:</w:t>
      </w:r>
    </w:p>
    <w:p w:rsidR="00627B4A" w:rsidRPr="00116D3B" w:rsidRDefault="00627B4A" w:rsidP="00D27864">
      <w:pPr>
        <w:pStyle w:val="Odsekzoznamu"/>
        <w:numPr>
          <w:ilvl w:val="0"/>
          <w:numId w:val="30"/>
        </w:numPr>
        <w:spacing w:after="0" w:line="360" w:lineRule="auto"/>
        <w:jc w:val="both"/>
        <w:rPr>
          <w:rFonts w:ascii="Times New Roman" w:hAnsi="Times New Roman"/>
          <w:sz w:val="24"/>
          <w:szCs w:val="24"/>
        </w:rPr>
      </w:pPr>
      <w:r w:rsidRPr="00116D3B">
        <w:rPr>
          <w:rFonts w:ascii="Times New Roman" w:hAnsi="Times New Roman"/>
          <w:sz w:val="24"/>
          <w:szCs w:val="24"/>
        </w:rPr>
        <w:t>zabezpečiť trvalo udržateľný rozvoj územia a zvýšenie kvality života obyvateľov</w:t>
      </w:r>
    </w:p>
    <w:p w:rsidR="00627B4A" w:rsidRPr="00116D3B" w:rsidRDefault="00627B4A" w:rsidP="00D27864">
      <w:pPr>
        <w:pStyle w:val="Odsekzoznamu"/>
        <w:numPr>
          <w:ilvl w:val="0"/>
          <w:numId w:val="30"/>
        </w:numPr>
        <w:spacing w:after="0" w:line="360" w:lineRule="auto"/>
        <w:jc w:val="both"/>
        <w:rPr>
          <w:rFonts w:ascii="Times New Roman" w:hAnsi="Times New Roman"/>
          <w:sz w:val="24"/>
          <w:szCs w:val="24"/>
        </w:rPr>
      </w:pPr>
      <w:r w:rsidRPr="00116D3B">
        <w:rPr>
          <w:rFonts w:ascii="Times New Roman" w:hAnsi="Times New Roman"/>
          <w:sz w:val="24"/>
          <w:szCs w:val="24"/>
        </w:rPr>
        <w:t>zlepšiť produktivitu a kvalitu územia</w:t>
      </w:r>
    </w:p>
    <w:p w:rsidR="00627B4A" w:rsidRPr="00116D3B" w:rsidRDefault="00627B4A" w:rsidP="00D27864">
      <w:pPr>
        <w:pStyle w:val="Odsekzoznamu"/>
        <w:numPr>
          <w:ilvl w:val="0"/>
          <w:numId w:val="30"/>
        </w:numPr>
        <w:spacing w:after="0" w:line="360" w:lineRule="auto"/>
        <w:jc w:val="both"/>
        <w:rPr>
          <w:rFonts w:ascii="Times New Roman" w:hAnsi="Times New Roman"/>
          <w:sz w:val="24"/>
          <w:szCs w:val="24"/>
        </w:rPr>
      </w:pPr>
      <w:r w:rsidRPr="00116D3B">
        <w:rPr>
          <w:rFonts w:ascii="Times New Roman" w:hAnsi="Times New Roman"/>
          <w:sz w:val="24"/>
          <w:szCs w:val="24"/>
        </w:rPr>
        <w:t>zvýšiť atraktivitu obcí, miest a regiónu</w:t>
      </w:r>
    </w:p>
    <w:p w:rsidR="00627B4A" w:rsidRPr="00116D3B" w:rsidRDefault="00627B4A" w:rsidP="00D27864">
      <w:pPr>
        <w:pStyle w:val="Odsekzoznamu"/>
        <w:numPr>
          <w:ilvl w:val="0"/>
          <w:numId w:val="30"/>
        </w:numPr>
        <w:spacing w:after="0" w:line="360" w:lineRule="auto"/>
        <w:jc w:val="both"/>
        <w:rPr>
          <w:rFonts w:ascii="Times New Roman" w:hAnsi="Times New Roman"/>
          <w:sz w:val="24"/>
          <w:szCs w:val="24"/>
        </w:rPr>
      </w:pPr>
      <w:r w:rsidRPr="00116D3B">
        <w:rPr>
          <w:rFonts w:ascii="Times New Roman" w:hAnsi="Times New Roman"/>
          <w:sz w:val="24"/>
          <w:szCs w:val="24"/>
        </w:rPr>
        <w:lastRenderedPageBreak/>
        <w:t xml:space="preserve">zlepšiť imidž územia </w:t>
      </w:r>
    </w:p>
    <w:p w:rsidR="00627B4A" w:rsidRPr="00116D3B" w:rsidRDefault="00627B4A" w:rsidP="00D27864">
      <w:pPr>
        <w:pStyle w:val="Odsekzoznamu"/>
        <w:numPr>
          <w:ilvl w:val="0"/>
          <w:numId w:val="30"/>
        </w:numPr>
        <w:spacing w:after="0" w:line="360" w:lineRule="auto"/>
        <w:jc w:val="both"/>
        <w:rPr>
          <w:rFonts w:ascii="Times New Roman" w:hAnsi="Times New Roman"/>
          <w:sz w:val="24"/>
          <w:szCs w:val="24"/>
        </w:rPr>
      </w:pPr>
      <w:r w:rsidRPr="00116D3B">
        <w:rPr>
          <w:rFonts w:ascii="Times New Roman" w:hAnsi="Times New Roman"/>
          <w:sz w:val="24"/>
          <w:szCs w:val="24"/>
        </w:rPr>
        <w:t xml:space="preserve">hľadať riešenia doteraz neriešených problémov, zlepšiť atmosféru v území preukázaním snahy riešiť problémy </w:t>
      </w:r>
    </w:p>
    <w:p w:rsidR="00627B4A" w:rsidRPr="00116D3B" w:rsidRDefault="00627B4A" w:rsidP="00627B4A">
      <w:pPr>
        <w:spacing w:after="0" w:line="360" w:lineRule="auto"/>
        <w:jc w:val="both"/>
        <w:rPr>
          <w:rFonts w:ascii="Times New Roman" w:hAnsi="Times New Roman"/>
          <w:sz w:val="24"/>
          <w:szCs w:val="24"/>
        </w:rPr>
      </w:pPr>
      <w:r w:rsidRPr="00116D3B">
        <w:rPr>
          <w:rFonts w:ascii="Times New Roman" w:hAnsi="Times New Roman"/>
          <w:sz w:val="24"/>
          <w:szCs w:val="24"/>
        </w:rPr>
        <w:t xml:space="preserve">        Inovačné prvky umožňujú lepšiu a objektívnejšiu formuláciu základných cieľov a opatrení, umožňujú aktívnejšiu zainteresovanosť obyvateľov na formulovaní cieľov stratégie, ale aj ich spoluzodpovednosť za realizáciu cieľov, umožňujú podieľať sa na manažovaní, riadení, realizácii, kontrole a monitoringu realizovaných projektov a aktivít. Cieľom inovačných prístupov je podporiť a zabezpečiť trvalo udržateľný rozvoj v území a zabezpečiť rast životnej úrovne prostredníctvom trvalo udržateľnej konkurenčnej výhody. Inovácie možno považovať za významný zdroj miestneho a regionálneho rozvoja. </w:t>
      </w:r>
    </w:p>
    <w:p w:rsidR="00627B4A"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Pri príprave stratégie CLLD boli zavedené nasledovné inovatívne prvky:     </w:t>
      </w:r>
    </w:p>
    <w:p w:rsidR="00627B4A" w:rsidRPr="009852F3" w:rsidRDefault="00627B4A" w:rsidP="007B4D58">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použitie integrovaného prístupu k tvorbe stratégie, čo má za následok zvýšenie efektívnosti využitia verejných finančných prostriedkov, ako aj zlepšenie súčinnosti finančných tokov do územia pre naštartovanie jeho endogénneho rozvoja</w:t>
      </w:r>
    </w:p>
    <w:p w:rsidR="00627B4A" w:rsidRPr="002606ED" w:rsidRDefault="00627B4A" w:rsidP="007B4D58">
      <w:pPr>
        <w:spacing w:after="0" w:line="360" w:lineRule="auto"/>
        <w:jc w:val="both"/>
        <w:rPr>
          <w:rFonts w:ascii="Times New Roman" w:hAnsi="Times New Roman"/>
          <w:b/>
          <w:sz w:val="24"/>
          <w:szCs w:val="24"/>
        </w:rPr>
      </w:pPr>
      <w:r>
        <w:rPr>
          <w:rFonts w:ascii="Times New Roman" w:hAnsi="Times New Roman"/>
          <w:b/>
          <w:sz w:val="24"/>
          <w:szCs w:val="24"/>
        </w:rPr>
        <w:t>Zavedenie inovatívnych prvkov v jednotlivých prioritách:</w:t>
      </w:r>
    </w:p>
    <w:p w:rsidR="00627B4A" w:rsidRPr="00E104DB" w:rsidRDefault="00627B4A" w:rsidP="007B4D58">
      <w:pPr>
        <w:spacing w:after="0" w:line="360" w:lineRule="auto"/>
        <w:jc w:val="both"/>
        <w:rPr>
          <w:rFonts w:ascii="Times New Roman" w:hAnsi="Times New Roman"/>
          <w:color w:val="FF0000"/>
          <w:sz w:val="24"/>
          <w:szCs w:val="24"/>
        </w:rPr>
      </w:pPr>
      <w:r>
        <w:rPr>
          <w:rFonts w:ascii="Times New Roman" w:hAnsi="Times New Roman"/>
          <w:b/>
          <w:i/>
          <w:sz w:val="24"/>
          <w:szCs w:val="24"/>
        </w:rPr>
        <w:t>P</w:t>
      </w:r>
      <w:r w:rsidRPr="002606ED">
        <w:rPr>
          <w:rFonts w:ascii="Times New Roman" w:hAnsi="Times New Roman"/>
          <w:b/>
          <w:i/>
          <w:sz w:val="24"/>
          <w:szCs w:val="24"/>
        </w:rPr>
        <w:t>riorita č. 1 Hospodársky a ekonomický rozvoj</w:t>
      </w:r>
      <w:r w:rsidRPr="002606ED">
        <w:rPr>
          <w:rFonts w:ascii="Times New Roman" w:hAnsi="Times New Roman"/>
          <w:sz w:val="24"/>
          <w:szCs w:val="24"/>
        </w:rPr>
        <w:t xml:space="preserve"> </w:t>
      </w:r>
      <w:r>
        <w:rPr>
          <w:rFonts w:ascii="Times New Roman" w:hAnsi="Times New Roman"/>
          <w:sz w:val="24"/>
          <w:szCs w:val="24"/>
        </w:rPr>
        <w:t xml:space="preserve">(PRV Opatrenie 4.2, 6.1, 6.4, IROP Aktivity 1 a 2) </w:t>
      </w:r>
    </w:p>
    <w:p w:rsidR="00627B4A" w:rsidRPr="00D02DB6" w:rsidRDefault="00627B4A" w:rsidP="007B4D58">
      <w:pPr>
        <w:autoSpaceDE w:val="0"/>
        <w:autoSpaceDN w:val="0"/>
        <w:adjustRightInd w:val="0"/>
        <w:spacing w:after="0" w:line="360" w:lineRule="auto"/>
        <w:jc w:val="both"/>
        <w:rPr>
          <w:rFonts w:ascii="Times New Roman" w:eastAsia="LegacySerifItcTOT-Book" w:hAnsi="Times New Roman"/>
          <w:sz w:val="24"/>
          <w:szCs w:val="24"/>
        </w:rPr>
      </w:pPr>
      <w:r>
        <w:rPr>
          <w:rFonts w:ascii="Times New Roman" w:eastAsia="LegacySerifItcTOT-Book" w:hAnsi="Times New Roman"/>
          <w:sz w:val="24"/>
          <w:szCs w:val="24"/>
        </w:rPr>
        <w:t xml:space="preserve">        </w:t>
      </w:r>
      <w:r w:rsidRPr="00D02DB6">
        <w:rPr>
          <w:rFonts w:ascii="Times New Roman" w:eastAsia="LegacySerifItcTOT-Bold" w:hAnsi="Times New Roman"/>
          <w:bCs/>
          <w:sz w:val="24"/>
          <w:szCs w:val="24"/>
        </w:rPr>
        <w:t xml:space="preserve">Pri zavádzaní inovácií je dôležitou </w:t>
      </w:r>
      <w:r w:rsidRPr="00D02DB6">
        <w:rPr>
          <w:rFonts w:ascii="Times New Roman" w:eastAsia="LegacySerifItcTOT-Book" w:hAnsi="Times New Roman"/>
          <w:sz w:val="24"/>
          <w:szCs w:val="24"/>
        </w:rPr>
        <w:t>súčasťou poznať konkurenciu, jej silné a slabé stránky, zákazníkov, dodávateľov, trhy, riziká a ohrozenia.</w:t>
      </w:r>
    </w:p>
    <w:p w:rsidR="00627B4A" w:rsidRPr="00D02DB6" w:rsidRDefault="00627B4A" w:rsidP="007B4D58">
      <w:pPr>
        <w:autoSpaceDE w:val="0"/>
        <w:autoSpaceDN w:val="0"/>
        <w:adjustRightInd w:val="0"/>
        <w:spacing w:after="0" w:line="360" w:lineRule="auto"/>
        <w:jc w:val="both"/>
        <w:rPr>
          <w:rFonts w:ascii="Times New Roman" w:eastAsia="LegacySerifItcTOT-Book" w:hAnsi="Times New Roman"/>
          <w:sz w:val="24"/>
          <w:szCs w:val="24"/>
        </w:rPr>
      </w:pPr>
      <w:r w:rsidRPr="00D02DB6">
        <w:rPr>
          <w:rFonts w:ascii="Times New Roman" w:eastAsia="LegacySerifItcTOT-Bold" w:hAnsi="Times New Roman"/>
          <w:bCs/>
          <w:sz w:val="24"/>
          <w:szCs w:val="24"/>
        </w:rPr>
        <w:t xml:space="preserve">Musí ísť o komplexný prístup, </w:t>
      </w:r>
      <w:r w:rsidRPr="00D02DB6">
        <w:rPr>
          <w:rFonts w:ascii="Times New Roman" w:eastAsia="LegacySerifItcTOT-Book" w:hAnsi="Times New Roman"/>
          <w:sz w:val="24"/>
          <w:szCs w:val="24"/>
        </w:rPr>
        <w:t xml:space="preserve">t.j. tvorivosť, ucelenosť, rovnováha, systémový prístup pri ktorom sa využijú </w:t>
      </w:r>
      <w:r w:rsidRPr="00D02DB6">
        <w:rPr>
          <w:rFonts w:ascii="Times New Roman" w:eastAsia="LegacySerifItcTOT-Bold" w:hAnsi="Times New Roman"/>
          <w:bCs/>
          <w:sz w:val="24"/>
          <w:szCs w:val="24"/>
        </w:rPr>
        <w:t>schopnosti ľudských zdrojov.</w:t>
      </w:r>
      <w:r w:rsidRPr="00D02DB6">
        <w:rPr>
          <w:rFonts w:ascii="Times New Roman" w:eastAsia="LegacySerifItcTOT-Bold" w:hAnsi="Times New Roman"/>
          <w:b/>
          <w:bCs/>
          <w:sz w:val="24"/>
          <w:szCs w:val="24"/>
        </w:rPr>
        <w:t xml:space="preserve"> </w:t>
      </w:r>
      <w:r w:rsidRPr="00D02DB6">
        <w:rPr>
          <w:rFonts w:ascii="Times New Roman" w:eastAsia="LegacySerifItcTOT-Book" w:hAnsi="Times New Roman"/>
          <w:sz w:val="24"/>
          <w:szCs w:val="24"/>
        </w:rPr>
        <w:t>V rámci marketingu a  propagácie treba využívať kontakty v regióne – obci, zainteresovanosť miestnu tlač, rozhlas, pozvať dodávateľova všetkými formami propagovať svoj podnik, výrobky, osobitosti a prednosti voči konkurencii a tak vytvárať stabilné obchodne vzťahy.</w:t>
      </w:r>
    </w:p>
    <w:p w:rsidR="00627B4A" w:rsidRPr="00D02DB6" w:rsidRDefault="00627B4A" w:rsidP="00627B4A">
      <w:pPr>
        <w:autoSpaceDE w:val="0"/>
        <w:autoSpaceDN w:val="0"/>
        <w:adjustRightInd w:val="0"/>
        <w:spacing w:after="0" w:line="360" w:lineRule="auto"/>
        <w:jc w:val="both"/>
        <w:rPr>
          <w:rFonts w:ascii="Times New Roman" w:eastAsia="LegacySerifItcTOT-Book" w:hAnsi="Times New Roman"/>
          <w:color w:val="000000"/>
          <w:sz w:val="24"/>
          <w:szCs w:val="24"/>
        </w:rPr>
      </w:pPr>
      <w:r w:rsidRPr="00D02DB6">
        <w:rPr>
          <w:rFonts w:ascii="Times New Roman" w:eastAsia="LegacySerifItcTOT-Book" w:hAnsi="Times New Roman"/>
          <w:color w:val="000000"/>
          <w:sz w:val="24"/>
          <w:szCs w:val="24"/>
        </w:rPr>
        <w:t xml:space="preserve">V súčasnosti sú veľkou prednosťou elektronické obchody a to najmä internet. Je to dokonalý informačný systém pre zákazníkov a obchodných partnerov ako aj pre verejnosť. Predstavuje urýchlenie a zníženie nákladov na komunikáciu firmy so zákazníkom. Taktiež </w:t>
      </w:r>
      <w:r w:rsidRPr="00E666D1">
        <w:rPr>
          <w:rFonts w:ascii="Times New Roman" w:eastAsia="LegacySerifItcTOT-Book" w:hAnsi="Times New Roman"/>
          <w:color w:val="000000"/>
          <w:sz w:val="24"/>
          <w:szCs w:val="24"/>
        </w:rPr>
        <w:t>znamená efektívny</w:t>
      </w:r>
      <w:r w:rsidRPr="00D02DB6">
        <w:rPr>
          <w:rFonts w:ascii="Times New Roman" w:eastAsia="LegacySerifItcTOT-Book" w:hAnsi="Times New Roman"/>
          <w:color w:val="000000"/>
          <w:sz w:val="24"/>
          <w:szCs w:val="24"/>
        </w:rPr>
        <w:t xml:space="preserve"> a okamžitý kontakt na potenciálnych zákazníkov. Je to pomoc pri zavedení a preniknutí nových výrobkov na trh. Poskytne informácie o trhu v odbore nášho podnikania, ale aj o konkurencii. Je potrebné využívať rôzne opatrenia smerujúce k podpore predaja.</w:t>
      </w:r>
    </w:p>
    <w:p w:rsidR="00627B4A" w:rsidRPr="00D02DB6" w:rsidRDefault="00627B4A" w:rsidP="00627B4A">
      <w:pPr>
        <w:autoSpaceDE w:val="0"/>
        <w:autoSpaceDN w:val="0"/>
        <w:adjustRightInd w:val="0"/>
        <w:spacing w:after="0" w:line="360" w:lineRule="auto"/>
        <w:jc w:val="both"/>
        <w:rPr>
          <w:rFonts w:ascii="Times New Roman" w:eastAsia="LegacySerifItcTOT-Book" w:hAnsi="Times New Roman"/>
          <w:color w:val="000000"/>
          <w:sz w:val="24"/>
          <w:szCs w:val="24"/>
        </w:rPr>
      </w:pPr>
      <w:r w:rsidRPr="00D02DB6">
        <w:rPr>
          <w:rFonts w:ascii="Times New Roman" w:eastAsia="LegacySerifItcTOT-Book" w:hAnsi="Times New Roman"/>
          <w:color w:val="000000"/>
          <w:sz w:val="24"/>
          <w:szCs w:val="24"/>
        </w:rPr>
        <w:t>Môže to byť prvý kontakt s potenciálnym zákazníkom, ako napr. návšteva</w:t>
      </w:r>
      <w:r>
        <w:rPr>
          <w:rFonts w:ascii="Times New Roman" w:eastAsia="LegacySerifItcTOT-Book" w:hAnsi="Times New Roman"/>
          <w:color w:val="000000"/>
          <w:sz w:val="24"/>
          <w:szCs w:val="24"/>
        </w:rPr>
        <w:t xml:space="preserve"> veľtrhov, vý</w:t>
      </w:r>
      <w:r w:rsidRPr="00D02DB6">
        <w:rPr>
          <w:rFonts w:ascii="Times New Roman" w:eastAsia="LegacySerifItcTOT-Book" w:hAnsi="Times New Roman"/>
          <w:color w:val="000000"/>
          <w:sz w:val="24"/>
          <w:szCs w:val="24"/>
        </w:rPr>
        <w:t xml:space="preserve">stav a pod. Vyhľadávať osobne stretnutia a známosti, napr. pozývaním na podujatia u majiteľa pri rôznych príležitostiach, účasť na seminároch, konferenciách, výkladne skrine, atď. Oplatí sa ponúkať cenníky, prospekty, modely, popis výrobkov, poskytovanie obalov, paliet, priebežne </w:t>
      </w:r>
      <w:r w:rsidRPr="00D02DB6">
        <w:rPr>
          <w:rFonts w:ascii="Times New Roman" w:eastAsia="LegacySerifItcTOT-Book" w:hAnsi="Times New Roman"/>
          <w:color w:val="000000"/>
          <w:sz w:val="24"/>
          <w:szCs w:val="24"/>
        </w:rPr>
        <w:lastRenderedPageBreak/>
        <w:t>zabezpečovať kúpnu príťažlivosť viazaním</w:t>
      </w:r>
      <w:r>
        <w:rPr>
          <w:rFonts w:ascii="Times New Roman" w:eastAsia="LegacySerifItcTOT-Book" w:hAnsi="Times New Roman"/>
          <w:color w:val="000000"/>
          <w:sz w:val="24"/>
          <w:szCs w:val="24"/>
        </w:rPr>
        <w:t xml:space="preserve"> </w:t>
      </w:r>
      <w:r w:rsidRPr="00D02DB6">
        <w:rPr>
          <w:rFonts w:ascii="Times New Roman" w:eastAsia="LegacySerifItcTOT-Book" w:hAnsi="Times New Roman"/>
          <w:color w:val="000000"/>
          <w:sz w:val="24"/>
          <w:szCs w:val="24"/>
        </w:rPr>
        <w:t>zákazníka dodatočným úž</w:t>
      </w:r>
      <w:r>
        <w:rPr>
          <w:rFonts w:ascii="Times New Roman" w:eastAsia="LegacySerifItcTOT-Book" w:hAnsi="Times New Roman"/>
          <w:color w:val="000000"/>
          <w:sz w:val="24"/>
          <w:szCs w:val="24"/>
        </w:rPr>
        <w:t xml:space="preserve">itkom. Inovatívnosť je aj </w:t>
      </w:r>
      <w:r w:rsidRPr="00D02DB6">
        <w:rPr>
          <w:rFonts w:ascii="Times New Roman" w:eastAsia="LegacySerifItcTOT-Book" w:hAnsi="Times New Roman"/>
          <w:color w:val="000000"/>
          <w:sz w:val="24"/>
          <w:szCs w:val="24"/>
        </w:rPr>
        <w:t>oceňovať stálejších</w:t>
      </w:r>
      <w:r>
        <w:rPr>
          <w:rFonts w:ascii="Times New Roman" w:eastAsia="LegacySerifItcTOT-Book" w:hAnsi="Times New Roman"/>
          <w:color w:val="000000"/>
          <w:sz w:val="24"/>
          <w:szCs w:val="24"/>
        </w:rPr>
        <w:t xml:space="preserve"> </w:t>
      </w:r>
      <w:r w:rsidRPr="00D02DB6">
        <w:rPr>
          <w:rFonts w:ascii="Times New Roman" w:eastAsia="LegacySerifItcTOT-Book" w:hAnsi="Times New Roman"/>
          <w:color w:val="000000"/>
          <w:sz w:val="24"/>
          <w:szCs w:val="24"/>
        </w:rPr>
        <w:t>zákazníkov k jubileám, sviatkom a významným dňom.</w:t>
      </w:r>
    </w:p>
    <w:p w:rsidR="00627B4A" w:rsidRDefault="00627B4A" w:rsidP="00627B4A">
      <w:pPr>
        <w:autoSpaceDE w:val="0"/>
        <w:autoSpaceDN w:val="0"/>
        <w:adjustRightInd w:val="0"/>
        <w:spacing w:after="0" w:line="360" w:lineRule="auto"/>
        <w:jc w:val="both"/>
        <w:rPr>
          <w:rFonts w:ascii="Times New Roman" w:eastAsia="LegacySerifItcTOT-Book" w:hAnsi="Times New Roman"/>
          <w:color w:val="000000"/>
          <w:sz w:val="24"/>
          <w:szCs w:val="24"/>
        </w:rPr>
      </w:pPr>
      <w:r w:rsidRPr="00D02DB6">
        <w:rPr>
          <w:rFonts w:ascii="Times New Roman" w:eastAsia="LegacySerifItcTOT-Book" w:hAnsi="Times New Roman"/>
          <w:color w:val="000000"/>
          <w:sz w:val="24"/>
          <w:szCs w:val="24"/>
        </w:rPr>
        <w:t xml:space="preserve">Efektívnou sa môže stať aj neosobná komunikácia so zákazníkom formou reklamy, podpory predaja a Public Relation. Taktiež osožnou </w:t>
      </w:r>
      <w:r>
        <w:rPr>
          <w:rFonts w:ascii="Times New Roman" w:eastAsia="LegacySerifItcTOT-Book" w:hAnsi="Times New Roman"/>
          <w:color w:val="000000"/>
          <w:sz w:val="24"/>
          <w:szCs w:val="24"/>
        </w:rPr>
        <w:t>mô</w:t>
      </w:r>
      <w:r w:rsidRPr="00D02DB6">
        <w:rPr>
          <w:rFonts w:ascii="Times New Roman" w:eastAsia="LegacySerifItcTOT-Book" w:hAnsi="Times New Roman"/>
          <w:color w:val="000000"/>
          <w:sz w:val="24"/>
          <w:szCs w:val="24"/>
        </w:rPr>
        <w:t>že byť</w:t>
      </w:r>
      <w:r>
        <w:rPr>
          <w:rFonts w:ascii="Times New Roman" w:eastAsia="LegacySerifItcTOT-Book" w:hAnsi="Times New Roman"/>
          <w:color w:val="000000"/>
          <w:sz w:val="24"/>
          <w:szCs w:val="24"/>
        </w:rPr>
        <w:t xml:space="preserve"> aj osobná komunikácia a to hlavne osobný</w:t>
      </w:r>
      <w:r w:rsidRPr="00D02DB6">
        <w:rPr>
          <w:rFonts w:ascii="Times New Roman" w:eastAsia="LegacySerifItcTOT-Book" w:hAnsi="Times New Roman"/>
          <w:color w:val="000000"/>
          <w:sz w:val="24"/>
          <w:szCs w:val="24"/>
        </w:rPr>
        <w:t xml:space="preserve"> predaj. Tieto</w:t>
      </w:r>
      <w:r>
        <w:rPr>
          <w:rFonts w:ascii="Times New Roman" w:eastAsia="LegacySerifItcTOT-Book" w:hAnsi="Times New Roman"/>
          <w:color w:val="000000"/>
          <w:sz w:val="24"/>
          <w:szCs w:val="24"/>
        </w:rPr>
        <w:t xml:space="preserve"> </w:t>
      </w:r>
      <w:r w:rsidRPr="00D02DB6">
        <w:rPr>
          <w:rFonts w:ascii="Times New Roman" w:eastAsia="LegacySerifItcTOT-Book" w:hAnsi="Times New Roman"/>
          <w:color w:val="000000"/>
          <w:sz w:val="24"/>
          <w:szCs w:val="24"/>
        </w:rPr>
        <w:t>formy sa označ</w:t>
      </w:r>
      <w:r>
        <w:rPr>
          <w:rFonts w:ascii="Times New Roman" w:eastAsia="LegacySerifItcTOT-Book" w:hAnsi="Times New Roman"/>
          <w:color w:val="000000"/>
          <w:sz w:val="24"/>
          <w:szCs w:val="24"/>
        </w:rPr>
        <w:t>ujú</w:t>
      </w:r>
      <w:r w:rsidRPr="00D02DB6">
        <w:rPr>
          <w:rFonts w:ascii="Times New Roman" w:eastAsia="LegacySerifItcTOT-Book" w:hAnsi="Times New Roman"/>
          <w:color w:val="000000"/>
          <w:sz w:val="24"/>
          <w:szCs w:val="24"/>
        </w:rPr>
        <w:t xml:space="preserve"> ako propagač</w:t>
      </w:r>
      <w:r>
        <w:rPr>
          <w:rFonts w:ascii="Times New Roman" w:eastAsia="LegacySerifItcTOT-Book" w:hAnsi="Times New Roman"/>
          <w:color w:val="000000"/>
          <w:sz w:val="24"/>
          <w:szCs w:val="24"/>
        </w:rPr>
        <w:t>ný</w:t>
      </w:r>
      <w:r w:rsidRPr="00D02DB6">
        <w:rPr>
          <w:rFonts w:ascii="Times New Roman" w:eastAsia="LegacySerifItcTOT-Book" w:hAnsi="Times New Roman"/>
          <w:color w:val="000000"/>
          <w:sz w:val="24"/>
          <w:szCs w:val="24"/>
        </w:rPr>
        <w:t xml:space="preserve"> mix</w:t>
      </w:r>
      <w:r>
        <w:rPr>
          <w:rFonts w:ascii="Times New Roman" w:eastAsia="LegacySerifItcTOT-Book" w:hAnsi="Times New Roman"/>
          <w:color w:val="000000"/>
          <w:sz w:val="24"/>
          <w:szCs w:val="24"/>
        </w:rPr>
        <w:t xml:space="preserve"> čo je jeden z z inovatívnych prvkov  v regióne. </w:t>
      </w:r>
    </w:p>
    <w:p w:rsidR="00627B4A" w:rsidRPr="00191C68" w:rsidRDefault="00627B4A" w:rsidP="00627B4A">
      <w:pPr>
        <w:autoSpaceDE w:val="0"/>
        <w:autoSpaceDN w:val="0"/>
        <w:adjustRightInd w:val="0"/>
        <w:spacing w:after="0" w:line="360" w:lineRule="auto"/>
        <w:jc w:val="both"/>
        <w:rPr>
          <w:rFonts w:ascii="Times New Roman" w:eastAsia="LegacySerifItcTOT-Book" w:hAnsi="Times New Roman"/>
          <w:b/>
          <w:i/>
          <w:color w:val="000000"/>
          <w:sz w:val="24"/>
          <w:szCs w:val="24"/>
        </w:rPr>
      </w:pPr>
      <w:r w:rsidRPr="00191C68">
        <w:rPr>
          <w:rFonts w:ascii="Times New Roman" w:eastAsia="LegacySerifItcTOT-Book" w:hAnsi="Times New Roman"/>
          <w:b/>
          <w:i/>
          <w:color w:val="000000"/>
          <w:sz w:val="24"/>
          <w:szCs w:val="24"/>
        </w:rPr>
        <w:t>Inovatívne prvky pre prioritu č. 1</w:t>
      </w:r>
      <w:r>
        <w:rPr>
          <w:rFonts w:ascii="Times New Roman" w:eastAsia="LegacySerifItcTOT-Book" w:hAnsi="Times New Roman"/>
          <w:b/>
          <w:i/>
          <w:color w:val="000000"/>
          <w:sz w:val="24"/>
          <w:szCs w:val="24"/>
        </w:rPr>
        <w:t xml:space="preserve"> a jej opatrenia a aktivity</w:t>
      </w:r>
      <w:r w:rsidRPr="00191C68">
        <w:rPr>
          <w:rFonts w:ascii="Times New Roman" w:eastAsia="LegacySerifItcTOT-Book" w:hAnsi="Times New Roman"/>
          <w:b/>
          <w:i/>
          <w:color w:val="000000"/>
          <w:sz w:val="24"/>
          <w:szCs w:val="24"/>
        </w:rPr>
        <w:t xml:space="preserve">: </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priaznivé, stabilné podnikateľské prostredie </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zhodnocovanie  domácich prírodných zdrojov</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obnovovanie a zvyšovanie sortimentu výrobkov a služieb</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nový alebo zdokonalený výrobok alebo nová alebo zdokonalená služba, ktoré sú uplatniteľné na trhu </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nový alebo zdokonalený výrobný postup </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zavedenie nových alebo vylepšenie pôvodných technológií</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podpora nových investícií, ktoré zvyšujú produktivitu</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vzdelávanie majiteľov a zamestnancov pre efektívnejšie fungovanie</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strieborná ekonomika </w:t>
      </w:r>
    </w:p>
    <w:p w:rsidR="00627B4A" w:rsidRPr="009852F3" w:rsidRDefault="00627B4A" w:rsidP="00D27864">
      <w:pPr>
        <w:pStyle w:val="Odsekzoznamu"/>
        <w:numPr>
          <w:ilvl w:val="0"/>
          <w:numId w:val="28"/>
        </w:numPr>
        <w:spacing w:after="0" w:line="360" w:lineRule="auto"/>
        <w:ind w:left="709" w:hanging="283"/>
        <w:jc w:val="both"/>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podpora zelenej ekonomiky </w:t>
      </w:r>
    </w:p>
    <w:p w:rsidR="00627B4A" w:rsidRPr="00E104DB" w:rsidRDefault="00627B4A" w:rsidP="00627B4A">
      <w:pPr>
        <w:spacing w:after="0" w:line="360" w:lineRule="auto"/>
        <w:jc w:val="both"/>
        <w:rPr>
          <w:rFonts w:ascii="Times New Roman" w:hAnsi="Times New Roman"/>
          <w:color w:val="FF0000"/>
          <w:sz w:val="24"/>
          <w:szCs w:val="24"/>
        </w:rPr>
      </w:pPr>
      <w:r>
        <w:rPr>
          <w:rFonts w:ascii="Times New Roman" w:hAnsi="Times New Roman"/>
          <w:b/>
          <w:i/>
          <w:sz w:val="24"/>
          <w:szCs w:val="24"/>
        </w:rPr>
        <w:t xml:space="preserve">Priorita č. 2  </w:t>
      </w:r>
      <w:r w:rsidRPr="00210E40">
        <w:rPr>
          <w:rFonts w:ascii="Times New Roman" w:hAnsi="Times New Roman"/>
          <w:b/>
          <w:i/>
          <w:sz w:val="24"/>
          <w:szCs w:val="24"/>
        </w:rPr>
        <w:t xml:space="preserve">Rozvoj sociálnej spoločnosti </w:t>
      </w:r>
      <w:r>
        <w:rPr>
          <w:rFonts w:ascii="Times New Roman" w:hAnsi="Times New Roman"/>
          <w:sz w:val="24"/>
          <w:szCs w:val="24"/>
        </w:rPr>
        <w:t xml:space="preserve">(IROP Aktivity 3 a 4) </w:t>
      </w:r>
    </w:p>
    <w:p w:rsidR="00627B4A" w:rsidRPr="00191C68" w:rsidRDefault="00627B4A" w:rsidP="00627B4A">
      <w:pPr>
        <w:autoSpaceDE w:val="0"/>
        <w:autoSpaceDN w:val="0"/>
        <w:adjustRightInd w:val="0"/>
        <w:spacing w:after="0" w:line="360" w:lineRule="auto"/>
        <w:jc w:val="both"/>
        <w:rPr>
          <w:rFonts w:ascii="Times New Roman" w:eastAsia="LegacySerifItcTOT-Book" w:hAnsi="Times New Roman"/>
          <w:b/>
          <w:i/>
          <w:color w:val="000000"/>
          <w:sz w:val="24"/>
          <w:szCs w:val="24"/>
        </w:rPr>
      </w:pPr>
      <w:r w:rsidRPr="00191C68">
        <w:rPr>
          <w:rFonts w:ascii="Times New Roman" w:eastAsia="LegacySerifItcTOT-Book" w:hAnsi="Times New Roman"/>
          <w:b/>
          <w:i/>
          <w:color w:val="000000"/>
          <w:sz w:val="24"/>
          <w:szCs w:val="24"/>
        </w:rPr>
        <w:t xml:space="preserve">Inovatívne prvky </w:t>
      </w:r>
      <w:r>
        <w:rPr>
          <w:rFonts w:ascii="Times New Roman" w:eastAsia="LegacySerifItcTOT-Book" w:hAnsi="Times New Roman"/>
          <w:b/>
          <w:i/>
          <w:color w:val="000000"/>
          <w:sz w:val="24"/>
          <w:szCs w:val="24"/>
        </w:rPr>
        <w:t>pre prioritu č. 2 a jej aktivity</w:t>
      </w:r>
      <w:r w:rsidRPr="00191C68">
        <w:rPr>
          <w:rFonts w:ascii="Times New Roman" w:eastAsia="LegacySerifItcTOT-Book" w:hAnsi="Times New Roman"/>
          <w:b/>
          <w:i/>
          <w:color w:val="000000"/>
          <w:sz w:val="24"/>
          <w:szCs w:val="24"/>
        </w:rPr>
        <w:t xml:space="preserve">: </w:t>
      </w:r>
    </w:p>
    <w:p w:rsidR="00627B4A" w:rsidRPr="004D372F" w:rsidRDefault="00627B4A" w:rsidP="00D27864">
      <w:pPr>
        <w:pStyle w:val="Odsekzoznamu"/>
        <w:numPr>
          <w:ilvl w:val="0"/>
          <w:numId w:val="28"/>
        </w:numPr>
        <w:spacing w:after="0" w:line="360" w:lineRule="auto"/>
        <w:ind w:left="709" w:hanging="283"/>
        <w:jc w:val="both"/>
        <w:rPr>
          <w:rFonts w:ascii="Times New Roman" w:hAnsi="Times New Roman"/>
          <w:sz w:val="24"/>
          <w:szCs w:val="24"/>
        </w:rPr>
      </w:pPr>
      <w:r w:rsidRPr="004D372F">
        <w:rPr>
          <w:rFonts w:ascii="Times New Roman" w:eastAsia="Times New Roman" w:hAnsi="Times New Roman"/>
          <w:sz w:val="24"/>
          <w:szCs w:val="24"/>
          <w:lang w:eastAsia="sk-SK"/>
        </w:rPr>
        <w:t>venovať osobitnú pozornosť zraniteľn</w:t>
      </w:r>
      <w:r>
        <w:rPr>
          <w:rFonts w:ascii="Times New Roman" w:eastAsia="Times New Roman" w:hAnsi="Times New Roman"/>
          <w:sz w:val="24"/>
          <w:szCs w:val="24"/>
          <w:lang w:eastAsia="sk-SK"/>
        </w:rPr>
        <w:t>ým skupinám, ako sú mladí ľudia</w:t>
      </w:r>
    </w:p>
    <w:p w:rsidR="00627B4A" w:rsidRPr="001010A6" w:rsidRDefault="00627B4A" w:rsidP="00D27864">
      <w:pPr>
        <w:numPr>
          <w:ilvl w:val="0"/>
          <w:numId w:val="28"/>
        </w:numPr>
        <w:spacing w:after="0" w:line="360" w:lineRule="auto"/>
        <w:ind w:left="709" w:hanging="283"/>
        <w:rPr>
          <w:rFonts w:ascii="Times New Roman" w:eastAsia="Times New Roman" w:hAnsi="Times New Roman"/>
          <w:sz w:val="24"/>
          <w:szCs w:val="24"/>
          <w:lang w:eastAsia="sk-SK"/>
        </w:rPr>
      </w:pPr>
      <w:r w:rsidRPr="001010A6">
        <w:rPr>
          <w:rFonts w:ascii="Times New Roman" w:eastAsia="Times New Roman" w:hAnsi="Times New Roman"/>
          <w:sz w:val="24"/>
          <w:szCs w:val="24"/>
          <w:lang w:eastAsia="sk-SK"/>
        </w:rPr>
        <w:t>podporovať inovácie a reformy v oblasti sociálnych služieb s cieľom čeliť hlavným výzvam a rozvíjať inovatívne riešenia zodpovedajúce národnej, regionálnej</w:t>
      </w:r>
      <w:r>
        <w:rPr>
          <w:rFonts w:ascii="Times New Roman" w:eastAsia="Times New Roman" w:hAnsi="Times New Roman"/>
          <w:sz w:val="24"/>
          <w:szCs w:val="24"/>
          <w:lang w:eastAsia="sk-SK"/>
        </w:rPr>
        <w:t xml:space="preserve"> a miestnej realite</w:t>
      </w:r>
    </w:p>
    <w:p w:rsidR="00627B4A" w:rsidRPr="001010A6" w:rsidRDefault="00627B4A" w:rsidP="00D27864">
      <w:pPr>
        <w:numPr>
          <w:ilvl w:val="0"/>
          <w:numId w:val="28"/>
        </w:numPr>
        <w:spacing w:after="0" w:line="360" w:lineRule="auto"/>
        <w:ind w:left="709" w:hanging="283"/>
        <w:rPr>
          <w:rFonts w:ascii="Times New Roman" w:eastAsia="Times New Roman" w:hAnsi="Times New Roman"/>
          <w:sz w:val="24"/>
          <w:szCs w:val="24"/>
          <w:lang w:eastAsia="sk-SK"/>
        </w:rPr>
      </w:pPr>
      <w:r w:rsidRPr="001010A6">
        <w:rPr>
          <w:rFonts w:ascii="Times New Roman" w:eastAsia="Times New Roman" w:hAnsi="Times New Roman"/>
          <w:sz w:val="24"/>
          <w:szCs w:val="24"/>
          <w:lang w:eastAsia="sk-SK"/>
        </w:rPr>
        <w:t>podporiť experimentovanie v sociálnej politike ako metódu na testovanie a hodnotenie inovatívnych riešení</w:t>
      </w:r>
    </w:p>
    <w:p w:rsidR="00627B4A" w:rsidRPr="00EE664D" w:rsidRDefault="00627B4A" w:rsidP="00D27864">
      <w:pPr>
        <w:pStyle w:val="Odsekzoznamu"/>
        <w:numPr>
          <w:ilvl w:val="0"/>
          <w:numId w:val="28"/>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posilniť </w:t>
      </w:r>
      <w:r w:rsidRPr="001010A6">
        <w:rPr>
          <w:rFonts w:ascii="Times New Roman" w:eastAsia="Times New Roman" w:hAnsi="Times New Roman"/>
          <w:sz w:val="24"/>
          <w:szCs w:val="24"/>
          <w:lang w:eastAsia="sk-SK"/>
        </w:rPr>
        <w:t>partnerstvo medzi verejným, súkromným a občianskym sektorom v aktivitách na zvyšovanie povedomia o využití a úžitku inovácií v</w:t>
      </w:r>
      <w:r>
        <w:rPr>
          <w:rFonts w:ascii="Times New Roman" w:eastAsia="Times New Roman" w:hAnsi="Times New Roman"/>
          <w:sz w:val="24"/>
          <w:szCs w:val="24"/>
          <w:lang w:eastAsia="sk-SK"/>
        </w:rPr>
        <w:t xml:space="preserve"> sociálnej politike </w:t>
      </w:r>
    </w:p>
    <w:p w:rsidR="00627B4A" w:rsidRPr="004D372F" w:rsidRDefault="00627B4A" w:rsidP="00D27864">
      <w:pPr>
        <w:pStyle w:val="Odsekzoznamu"/>
        <w:numPr>
          <w:ilvl w:val="0"/>
          <w:numId w:val="28"/>
        </w:numPr>
        <w:spacing w:after="0" w:line="360" w:lineRule="auto"/>
        <w:ind w:left="709" w:hanging="283"/>
        <w:jc w:val="both"/>
        <w:rPr>
          <w:rFonts w:ascii="Times New Roman" w:hAnsi="Times New Roman"/>
          <w:sz w:val="24"/>
          <w:szCs w:val="24"/>
        </w:rPr>
      </w:pPr>
      <w:r>
        <w:rPr>
          <w:rFonts w:ascii="Times New Roman" w:eastAsia="Times New Roman" w:hAnsi="Times New Roman"/>
          <w:sz w:val="24"/>
          <w:szCs w:val="24"/>
          <w:lang w:eastAsia="sk-SK"/>
        </w:rPr>
        <w:t>otvorenie škôl verejnosti (celoživotné vzdelávanie, voľno-časové aktivity mimo vyučovania)</w:t>
      </w:r>
    </w:p>
    <w:p w:rsidR="00627B4A" w:rsidRPr="00F845ED" w:rsidRDefault="00627B4A" w:rsidP="00627B4A">
      <w:pPr>
        <w:spacing w:after="0" w:line="360" w:lineRule="auto"/>
        <w:jc w:val="both"/>
        <w:rPr>
          <w:rFonts w:ascii="Times New Roman" w:hAnsi="Times New Roman"/>
          <w:color w:val="FF0000"/>
          <w:sz w:val="24"/>
          <w:szCs w:val="24"/>
        </w:rPr>
      </w:pPr>
      <w:r>
        <w:rPr>
          <w:rFonts w:ascii="Times New Roman" w:hAnsi="Times New Roman"/>
          <w:b/>
          <w:i/>
          <w:sz w:val="24"/>
          <w:szCs w:val="24"/>
        </w:rPr>
        <w:t xml:space="preserve">Priorita č. 3 </w:t>
      </w:r>
      <w:r w:rsidRPr="004D372F">
        <w:rPr>
          <w:rFonts w:ascii="Times New Roman" w:hAnsi="Times New Roman"/>
          <w:b/>
          <w:i/>
          <w:sz w:val="24"/>
          <w:szCs w:val="24"/>
        </w:rPr>
        <w:t>Vidiecky cestovný ruch a ochrana prírodného a kultúrneho dedičstva</w:t>
      </w:r>
      <w:r w:rsidRPr="004D372F">
        <w:rPr>
          <w:rFonts w:ascii="Times New Roman" w:hAnsi="Times New Roman"/>
          <w:sz w:val="24"/>
          <w:szCs w:val="24"/>
        </w:rPr>
        <w:t xml:space="preserve"> </w:t>
      </w:r>
      <w:r>
        <w:rPr>
          <w:rFonts w:ascii="Times New Roman" w:hAnsi="Times New Roman"/>
          <w:sz w:val="24"/>
          <w:szCs w:val="24"/>
        </w:rPr>
        <w:t xml:space="preserve">(PRV Opatrenie 7.5) </w:t>
      </w:r>
    </w:p>
    <w:p w:rsidR="00627B4A" w:rsidRPr="005439DF" w:rsidRDefault="00627B4A" w:rsidP="00627B4A">
      <w:pPr>
        <w:spacing w:after="0" w:line="360" w:lineRule="auto"/>
        <w:jc w:val="both"/>
        <w:rPr>
          <w:rFonts w:ascii="Times New Roman" w:eastAsia="Times New Roman" w:hAnsi="Times New Roman"/>
          <w:sz w:val="24"/>
          <w:szCs w:val="24"/>
          <w:lang w:eastAsia="sk-SK"/>
        </w:rPr>
      </w:pPr>
      <w:r w:rsidRPr="005439DF">
        <w:rPr>
          <w:rFonts w:ascii="Times New Roman" w:eastAsia="Times New Roman" w:hAnsi="Times New Roman"/>
          <w:sz w:val="24"/>
          <w:szCs w:val="24"/>
          <w:lang w:eastAsia="sk-SK"/>
        </w:rPr>
        <w:lastRenderedPageBreak/>
        <w:t>Región disponuje s dostatkom kvalitných povrchových vôd, s nenarušenými lesmi, zaujímavým reliéfom, či osobitnou faunou a flórou, kultúrno-historickými pamätihodnosťami, múzeami, galériami, ľudovými izbami, ľudovou architektúrou a pod.</w:t>
      </w:r>
    </w:p>
    <w:p w:rsidR="00627B4A" w:rsidRPr="005439DF" w:rsidRDefault="00627B4A" w:rsidP="00627B4A">
      <w:pPr>
        <w:spacing w:after="0" w:line="360" w:lineRule="auto"/>
        <w:jc w:val="both"/>
        <w:rPr>
          <w:rFonts w:ascii="Times New Roman" w:hAnsi="Times New Roman"/>
          <w:sz w:val="24"/>
          <w:szCs w:val="24"/>
        </w:rPr>
      </w:pPr>
      <w:r w:rsidRPr="005439DF">
        <w:rPr>
          <w:rFonts w:ascii="Times New Roman" w:eastAsia="Times New Roman" w:hAnsi="Times New Roman"/>
          <w:sz w:val="24"/>
          <w:szCs w:val="24"/>
          <w:lang w:eastAsia="sk-SK"/>
        </w:rPr>
        <w:t xml:space="preserve"> a teda má najlepšie lepšie predpoklady pre rozvoj cestovného ruchu </w:t>
      </w:r>
      <w:r w:rsidRPr="005439DF">
        <w:rPr>
          <w:rFonts w:ascii="Times New Roman" w:hAnsi="Times New Roman"/>
          <w:sz w:val="24"/>
          <w:szCs w:val="24"/>
        </w:rPr>
        <w:t>a</w:t>
      </w:r>
      <w:r>
        <w:rPr>
          <w:rFonts w:ascii="Times New Roman" w:hAnsi="Times New Roman"/>
          <w:sz w:val="24"/>
          <w:szCs w:val="24"/>
        </w:rPr>
        <w:t> </w:t>
      </w:r>
      <w:r w:rsidRPr="005439DF">
        <w:rPr>
          <w:rFonts w:ascii="Times New Roman" w:hAnsi="Times New Roman"/>
          <w:sz w:val="24"/>
          <w:szCs w:val="24"/>
        </w:rPr>
        <w:t>ekoturizmu</w:t>
      </w:r>
      <w:r>
        <w:rPr>
          <w:rFonts w:ascii="Times New Roman" w:hAnsi="Times New Roman"/>
          <w:sz w:val="24"/>
          <w:szCs w:val="24"/>
        </w:rPr>
        <w:t xml:space="preserve"> (</w:t>
      </w:r>
      <w:r w:rsidRPr="005439DF">
        <w:rPr>
          <w:rFonts w:ascii="Times New Roman" w:hAnsi="Times New Roman"/>
          <w:sz w:val="24"/>
          <w:szCs w:val="24"/>
        </w:rPr>
        <w:t>čo znamená že dovolenky sa ponúkajú v chránených územiach, vo vidieckom priestore či na historicky a kultúrne atraktívnych miestach s mottom „Prežívaj zážitky a ochraňuj hodnoty“</w:t>
      </w:r>
      <w:r>
        <w:rPr>
          <w:rFonts w:ascii="Times New Roman" w:hAnsi="Times New Roman"/>
          <w:sz w:val="24"/>
          <w:szCs w:val="24"/>
        </w:rPr>
        <w:t>)</w:t>
      </w:r>
      <w:r w:rsidRPr="005439DF">
        <w:rPr>
          <w:rFonts w:ascii="Times New Roman" w:hAnsi="Times New Roman"/>
          <w:sz w:val="24"/>
          <w:szCs w:val="24"/>
        </w:rPr>
        <w:t xml:space="preserve">. Trvalo udržateľný cestovný ruch má v území s početnými prírodnými hodnotami akým región Zlatá cesta je,  charakter ekoturizmu a v kultúrne bohatom území charakter kultúrneho turizmu. </w:t>
      </w:r>
      <w:r>
        <w:rPr>
          <w:rFonts w:ascii="Times New Roman" w:hAnsi="Times New Roman"/>
          <w:sz w:val="24"/>
          <w:szCs w:val="24"/>
        </w:rPr>
        <w:t xml:space="preserve">Územie sa vyznačuje veľkým bohatstvom tradičnej ľudovej kultúry – nielen hmotnej ale aj nehmotnej (folklóru, zvykoslvia, remesiel) a preto je potrebné toto dedičstvo predkov uchovať aj pre budúce generácie. </w:t>
      </w:r>
    </w:p>
    <w:p w:rsidR="00627B4A" w:rsidRPr="005439DF" w:rsidRDefault="00627B4A" w:rsidP="00627B4A">
      <w:pPr>
        <w:spacing w:after="0" w:line="360" w:lineRule="auto"/>
        <w:jc w:val="both"/>
        <w:rPr>
          <w:rFonts w:ascii="Times New Roman" w:eastAsia="Times New Roman" w:hAnsi="Times New Roman"/>
          <w:sz w:val="20"/>
          <w:szCs w:val="20"/>
          <w:lang w:eastAsia="sk-SK"/>
        </w:rPr>
      </w:pPr>
      <w:r w:rsidRPr="005439DF">
        <w:rPr>
          <w:rFonts w:ascii="Times New Roman" w:eastAsia="Times New Roman" w:hAnsi="Times New Roman"/>
          <w:sz w:val="24"/>
          <w:szCs w:val="24"/>
          <w:lang w:eastAsia="sk-SK"/>
        </w:rPr>
        <w:t>S rozvojom turizmu súvisí aj rozvoj služieb - ide o ubytovacie, stravovacie, ale aj obchodné, zdravotnícke, telekomunikačné, policajné, bankové a zmenárenské služby, nevyhnutné pre uspokojovanie potrieb návštevníkov. Pozitívny imidž rozvoja. Imidž regiónu je v konečnom dôsledku tvorený postojmi a názormi návštevníkov. Regióny by sa mali prostredníctvom napr. kvalitatívnych zmien snažiť vytvoriť si pozitívny imidž a dobré meno. Postoj miestneho obyvateľstva k rozvoju cestovného ruchu. Cestovný ruch sa môže rozvíjať len v regiónoch, v ktorých obyvatelia chápu význam a prínos cestovného ruchu pre ich región, akceptujú ho a majú k cestovnému ruchu a návštevníkom vytvorený pozitívny vzťah. Ďalším kritériom pre rozvoj cestovného ruchu je životaschopnosť a profesionalita podnikateľov a manažérov. Ľudský potenciál je nevyhnutným predpokladom rozvoja regiónu. Rozvinutý cestovný ruch dokáže vytvoriť dostatok pracovných síl. V cestovnom ruchu nachádza uplatnenie nielen kvalifikovaná, ale aj nekvalifikovaná. V území  ponúka cestovný ruch šancu posilniť regionálnu ekonomickú silu.</w:t>
      </w:r>
    </w:p>
    <w:p w:rsidR="00627B4A" w:rsidRPr="00191C68" w:rsidRDefault="00627B4A" w:rsidP="00627B4A">
      <w:pPr>
        <w:autoSpaceDE w:val="0"/>
        <w:autoSpaceDN w:val="0"/>
        <w:adjustRightInd w:val="0"/>
        <w:spacing w:after="0" w:line="360" w:lineRule="auto"/>
        <w:jc w:val="both"/>
        <w:rPr>
          <w:rFonts w:ascii="Times New Roman" w:eastAsia="LegacySerifItcTOT-Book" w:hAnsi="Times New Roman"/>
          <w:b/>
          <w:i/>
          <w:color w:val="000000"/>
          <w:sz w:val="24"/>
          <w:szCs w:val="24"/>
        </w:rPr>
      </w:pPr>
      <w:r w:rsidRPr="00191C68">
        <w:rPr>
          <w:rFonts w:ascii="Times New Roman" w:eastAsia="LegacySerifItcTOT-Book" w:hAnsi="Times New Roman"/>
          <w:b/>
          <w:i/>
          <w:color w:val="000000"/>
          <w:sz w:val="24"/>
          <w:szCs w:val="24"/>
        </w:rPr>
        <w:t xml:space="preserve">Inovatívne prvky </w:t>
      </w:r>
      <w:r>
        <w:rPr>
          <w:rFonts w:ascii="Times New Roman" w:eastAsia="LegacySerifItcTOT-Book" w:hAnsi="Times New Roman"/>
          <w:b/>
          <w:i/>
          <w:color w:val="000000"/>
          <w:sz w:val="24"/>
          <w:szCs w:val="24"/>
        </w:rPr>
        <w:t>pre prioritu č. 3 a jej opatrenia a aktivity</w:t>
      </w:r>
      <w:r w:rsidRPr="00191C68">
        <w:rPr>
          <w:rFonts w:ascii="Times New Roman" w:eastAsia="LegacySerifItcTOT-Book" w:hAnsi="Times New Roman"/>
          <w:b/>
          <w:i/>
          <w:color w:val="000000"/>
          <w:sz w:val="24"/>
          <w:szCs w:val="24"/>
        </w:rPr>
        <w:t xml:space="preserve">: </w:t>
      </w:r>
    </w:p>
    <w:p w:rsidR="00627B4A"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nové produkty</w:t>
      </w:r>
    </w:p>
    <w:p w:rsidR="00627B4A"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nové zdroje ponuky</w:t>
      </w:r>
    </w:p>
    <w:p w:rsidR="00627B4A"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preskúmanie nových trhov</w:t>
      </w:r>
    </w:p>
    <w:p w:rsidR="00627B4A"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sidRPr="00116D3B">
        <w:rPr>
          <w:rFonts w:ascii="Times New Roman" w:eastAsiaTheme="minorHAnsi" w:hAnsi="Times New Roman"/>
          <w:sz w:val="24"/>
          <w:szCs w:val="24"/>
        </w:rPr>
        <w:t xml:space="preserve">nové alebo zdokonalené služby </w:t>
      </w:r>
    </w:p>
    <w:p w:rsidR="00627B4A" w:rsidRPr="00116D3B"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Pr>
          <w:rFonts w:ascii="Times New Roman" w:hAnsi="Times New Roman"/>
          <w:sz w:val="24"/>
          <w:szCs w:val="24"/>
        </w:rPr>
        <w:t xml:space="preserve">nová klientela </w:t>
      </w:r>
    </w:p>
    <w:p w:rsidR="00627B4A" w:rsidRPr="00116D3B"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sidRPr="00116D3B">
        <w:rPr>
          <w:rFonts w:ascii="Times New Roman" w:hAnsi="Times New Roman"/>
          <w:sz w:val="24"/>
          <w:szCs w:val="24"/>
        </w:rPr>
        <w:t xml:space="preserve">demograficky nové cieľové skupiny – vyššie príjmové skupiny, adrenalínoví turisti </w:t>
      </w:r>
    </w:p>
    <w:p w:rsidR="00627B4A" w:rsidRPr="00191C68"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sidRPr="00116D3B">
        <w:rPr>
          <w:rFonts w:ascii="Times New Roman" w:hAnsi="Times New Roman"/>
          <w:sz w:val="24"/>
          <w:szCs w:val="24"/>
        </w:rPr>
        <w:t xml:space="preserve">zmena v čase – celoročné využitie  územia pre cestovný ruch </w:t>
      </w:r>
    </w:p>
    <w:p w:rsidR="00627B4A" w:rsidRPr="00D26DBA"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Pr>
          <w:rFonts w:ascii="Times New Roman" w:hAnsi="Times New Roman"/>
          <w:sz w:val="24"/>
          <w:szCs w:val="24"/>
        </w:rPr>
        <w:t xml:space="preserve">ekoturizmus </w:t>
      </w:r>
    </w:p>
    <w:p w:rsidR="00627B4A" w:rsidRPr="00D33256"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Pr>
          <w:rFonts w:ascii="Times New Roman" w:hAnsi="Times New Roman"/>
          <w:sz w:val="24"/>
          <w:szCs w:val="24"/>
        </w:rPr>
        <w:t xml:space="preserve">pozitívny imidž a dobré meno </w:t>
      </w:r>
    </w:p>
    <w:p w:rsidR="00627B4A" w:rsidRPr="005439DF" w:rsidRDefault="00627B4A" w:rsidP="00D27864">
      <w:pPr>
        <w:pStyle w:val="Odsekzoznamu"/>
        <w:numPr>
          <w:ilvl w:val="0"/>
          <w:numId w:val="29"/>
        </w:numPr>
        <w:autoSpaceDE w:val="0"/>
        <w:autoSpaceDN w:val="0"/>
        <w:adjustRightInd w:val="0"/>
        <w:spacing w:after="0" w:line="360" w:lineRule="auto"/>
        <w:rPr>
          <w:rFonts w:ascii="Times New Roman" w:eastAsiaTheme="minorHAnsi" w:hAnsi="Times New Roman"/>
          <w:sz w:val="24"/>
          <w:szCs w:val="24"/>
        </w:rPr>
      </w:pPr>
      <w:r w:rsidRPr="00D33256">
        <w:rPr>
          <w:rFonts w:ascii="Times New Roman" w:eastAsia="Times New Roman" w:hAnsi="Times New Roman"/>
          <w:sz w:val="24"/>
          <w:szCs w:val="24"/>
          <w:lang w:eastAsia="sk-SK"/>
        </w:rPr>
        <w:lastRenderedPageBreak/>
        <w:t>životaschopnosť a profesionalita podnikateľov a manažérov</w:t>
      </w:r>
    </w:p>
    <w:p w:rsidR="00627B4A" w:rsidRPr="00E104DB" w:rsidRDefault="00627B4A" w:rsidP="00627B4A">
      <w:pPr>
        <w:spacing w:after="0" w:line="360" w:lineRule="auto"/>
        <w:jc w:val="both"/>
        <w:rPr>
          <w:rFonts w:ascii="Times New Roman" w:hAnsi="Times New Roman"/>
          <w:color w:val="FF0000"/>
          <w:sz w:val="24"/>
          <w:szCs w:val="24"/>
        </w:rPr>
      </w:pPr>
      <w:r>
        <w:rPr>
          <w:rFonts w:ascii="Times New Roman" w:hAnsi="Times New Roman"/>
          <w:b/>
          <w:i/>
          <w:sz w:val="24"/>
          <w:szCs w:val="24"/>
        </w:rPr>
        <w:t xml:space="preserve">Priorita č. 4 </w:t>
      </w:r>
      <w:r w:rsidRPr="005439DF">
        <w:rPr>
          <w:rFonts w:ascii="Times New Roman" w:hAnsi="Times New Roman"/>
          <w:b/>
          <w:i/>
          <w:sz w:val="24"/>
          <w:szCs w:val="24"/>
        </w:rPr>
        <w:t>Infraštruktúra a služby pre obyvateľov</w:t>
      </w:r>
      <w:r>
        <w:rPr>
          <w:rFonts w:ascii="Times New Roman" w:hAnsi="Times New Roman"/>
          <w:b/>
          <w:i/>
          <w:sz w:val="24"/>
          <w:szCs w:val="24"/>
        </w:rPr>
        <w:t xml:space="preserve"> </w:t>
      </w:r>
      <w:r w:rsidRPr="005439DF">
        <w:rPr>
          <w:rFonts w:ascii="Times New Roman" w:hAnsi="Times New Roman"/>
          <w:sz w:val="24"/>
          <w:szCs w:val="24"/>
        </w:rPr>
        <w:t xml:space="preserve"> </w:t>
      </w:r>
      <w:r>
        <w:rPr>
          <w:rFonts w:ascii="Times New Roman" w:hAnsi="Times New Roman"/>
          <w:sz w:val="24"/>
          <w:szCs w:val="24"/>
        </w:rPr>
        <w:t xml:space="preserve">(PRV Opatrenie 7.2, 7.4, IROP Aktivita 5) </w:t>
      </w:r>
    </w:p>
    <w:p w:rsidR="00627B4A" w:rsidRPr="00F845ED" w:rsidRDefault="00627B4A" w:rsidP="00627B4A">
      <w:pPr>
        <w:spacing w:after="0" w:line="360" w:lineRule="auto"/>
        <w:jc w:val="both"/>
        <w:rPr>
          <w:rFonts w:ascii="Times New Roman" w:hAnsi="Times New Roman"/>
          <w:color w:val="FF0000"/>
          <w:sz w:val="24"/>
          <w:szCs w:val="24"/>
        </w:rPr>
      </w:pPr>
      <w:r>
        <w:rPr>
          <w:rFonts w:ascii="Times New Roman" w:hAnsi="Times New Roman"/>
          <w:sz w:val="24"/>
          <w:szCs w:val="24"/>
        </w:rPr>
        <w:t>Jedným z faktorov</w:t>
      </w:r>
      <w:r w:rsidRPr="00BA25C1">
        <w:rPr>
          <w:rFonts w:ascii="Times New Roman" w:hAnsi="Times New Roman"/>
          <w:sz w:val="24"/>
          <w:szCs w:val="24"/>
        </w:rPr>
        <w:t xml:space="preserve"> ovplyv</w:t>
      </w:r>
      <w:r>
        <w:rPr>
          <w:rFonts w:ascii="Times New Roman" w:hAnsi="Times New Roman"/>
          <w:sz w:val="24"/>
          <w:szCs w:val="24"/>
        </w:rPr>
        <w:t xml:space="preserve">ňujúcim kvalitu života obyvateľov a atraktivitu územia je dobudovaná infraštruktúra a nové  kvalitné služby pre obyvateľov. Dôležité je posilniť vybavenosť územia, rekonštruovať objekty kultúrno – spoločenského a športového významu, zvyšovať kvalitu a bezpečnosť miestnych komunikácií a verejných priestranstiev, zvýšiť konkurencieschopnosť sídiel. </w:t>
      </w:r>
    </w:p>
    <w:p w:rsidR="00627B4A" w:rsidRPr="00BA25C1" w:rsidRDefault="00627B4A" w:rsidP="00627B4A">
      <w:pPr>
        <w:spacing w:after="0" w:line="360" w:lineRule="auto"/>
        <w:jc w:val="both"/>
        <w:rPr>
          <w:rFonts w:ascii="Times New Roman" w:hAnsi="Times New Roman"/>
          <w:b/>
          <w:sz w:val="24"/>
          <w:szCs w:val="24"/>
        </w:rPr>
      </w:pPr>
      <w:r w:rsidRPr="00BA25C1">
        <w:rPr>
          <w:rFonts w:ascii="Times New Roman" w:hAnsi="Times New Roman"/>
          <w:b/>
          <w:sz w:val="24"/>
          <w:szCs w:val="24"/>
        </w:rPr>
        <w:t xml:space="preserve">Inovatívne prvky pre prioritu č. 4 </w:t>
      </w:r>
      <w:r>
        <w:rPr>
          <w:rFonts w:ascii="Times New Roman" w:hAnsi="Times New Roman"/>
          <w:b/>
          <w:sz w:val="24"/>
          <w:szCs w:val="24"/>
        </w:rPr>
        <w:t xml:space="preserve">pre jej opatrenia a aktivitu </w:t>
      </w:r>
    </w:p>
    <w:p w:rsidR="00627B4A" w:rsidRPr="009852F3"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nové alebo zdokonalené služby pre občanov</w:t>
      </w:r>
    </w:p>
    <w:p w:rsidR="00627B4A" w:rsidRPr="009852F3"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sidRPr="0022272B">
        <w:rPr>
          <w:rFonts w:ascii="Times New Roman" w:eastAsia="Times New Roman" w:hAnsi="Times New Roman"/>
          <w:sz w:val="24"/>
          <w:szCs w:val="24"/>
          <w:lang w:eastAsia="sk-SK"/>
        </w:rPr>
        <w:t xml:space="preserve">nové prístupy pri rozvoji územia či aktívne zapájanie skupín, ktoré doteraz stáli bokom verejného života, </w:t>
      </w:r>
      <w:r>
        <w:rPr>
          <w:rFonts w:ascii="Times New Roman" w:eastAsia="Times New Roman" w:hAnsi="Times New Roman"/>
          <w:sz w:val="24"/>
          <w:szCs w:val="24"/>
          <w:lang w:eastAsia="sk-SK"/>
        </w:rPr>
        <w:t>do rozhodovania o osude regiónu</w:t>
      </w:r>
    </w:p>
    <w:p w:rsidR="00627B4A" w:rsidRPr="000E7E4D" w:rsidRDefault="00627B4A" w:rsidP="00627B4A">
      <w:pPr>
        <w:spacing w:after="0" w:line="360" w:lineRule="auto"/>
        <w:jc w:val="both"/>
        <w:rPr>
          <w:rFonts w:ascii="Times New Roman" w:hAnsi="Times New Roman"/>
          <w:color w:val="FF0000"/>
          <w:sz w:val="24"/>
          <w:szCs w:val="24"/>
        </w:rPr>
      </w:pPr>
      <w:r>
        <w:rPr>
          <w:rFonts w:ascii="Times New Roman" w:hAnsi="Times New Roman"/>
          <w:b/>
          <w:i/>
          <w:sz w:val="24"/>
          <w:szCs w:val="24"/>
        </w:rPr>
        <w:t>P</w:t>
      </w:r>
      <w:r w:rsidRPr="008063B8">
        <w:rPr>
          <w:rFonts w:ascii="Times New Roman" w:hAnsi="Times New Roman"/>
          <w:b/>
          <w:i/>
          <w:sz w:val="24"/>
          <w:szCs w:val="24"/>
        </w:rPr>
        <w:t xml:space="preserve">riorita č. 5. </w:t>
      </w:r>
      <w:r>
        <w:rPr>
          <w:rFonts w:ascii="Times New Roman" w:hAnsi="Times New Roman"/>
          <w:b/>
          <w:i/>
          <w:sz w:val="24"/>
          <w:szCs w:val="24"/>
        </w:rPr>
        <w:t xml:space="preserve">Rozvoj partnerstva a efektívna činnosť MAS </w:t>
      </w:r>
      <w:r>
        <w:rPr>
          <w:rFonts w:ascii="Times New Roman" w:hAnsi="Times New Roman"/>
          <w:sz w:val="24"/>
          <w:szCs w:val="24"/>
        </w:rPr>
        <w:t xml:space="preserve">(PRV Opatrenie 19.3, 19.4, IROP Aktivita 6) </w:t>
      </w:r>
    </w:p>
    <w:p w:rsidR="00627B4A" w:rsidRPr="00BA25C1" w:rsidRDefault="00627B4A" w:rsidP="00627B4A">
      <w:pPr>
        <w:spacing w:after="0" w:line="360" w:lineRule="auto"/>
        <w:jc w:val="both"/>
        <w:rPr>
          <w:rFonts w:ascii="Times New Roman" w:hAnsi="Times New Roman"/>
          <w:sz w:val="24"/>
          <w:szCs w:val="24"/>
        </w:rPr>
      </w:pPr>
      <w:r>
        <w:rPr>
          <w:rFonts w:ascii="Times New Roman" w:hAnsi="Times New Roman"/>
          <w:sz w:val="24"/>
          <w:szCs w:val="24"/>
        </w:rPr>
        <w:t xml:space="preserve">OZ Zlatá cesta združuje príslušných zástupcov verejného a súkromného sektora a zastupuje existujúce miestne záujmové skupiny z rôznych sociálno – ekonomických sektorov v regióne. V rámci opatrení </w:t>
      </w:r>
      <w:r w:rsidRPr="00853204">
        <w:rPr>
          <w:rFonts w:ascii="Times New Roman" w:hAnsi="Times New Roman"/>
          <w:sz w:val="24"/>
          <w:szCs w:val="24"/>
        </w:rPr>
        <w:t xml:space="preserve">Podpora na miestny rozvoj v rámci iniciatívy LEADER </w:t>
      </w:r>
      <w:r>
        <w:rPr>
          <w:rFonts w:ascii="Times New Roman" w:hAnsi="Times New Roman"/>
          <w:sz w:val="24"/>
          <w:szCs w:val="24"/>
        </w:rPr>
        <w:t xml:space="preserve">a </w:t>
      </w:r>
      <w:r w:rsidRPr="00BA25C1">
        <w:rPr>
          <w:rFonts w:ascii="Times New Roman" w:hAnsi="Times New Roman"/>
          <w:sz w:val="24"/>
          <w:szCs w:val="24"/>
        </w:rPr>
        <w:t xml:space="preserve">Financovanie prevádzkových nákladov MAS spojených s riadením uskutočňovania stratégií CLLD </w:t>
      </w:r>
      <w:r>
        <w:rPr>
          <w:rFonts w:ascii="Times New Roman" w:hAnsi="Times New Roman"/>
          <w:sz w:val="24"/>
          <w:szCs w:val="24"/>
        </w:rPr>
        <w:t xml:space="preserve">je možné čerpať finančné prostriedky pre činnosť MAS. Združenie tak bude zabezpečovať efektívnu implementáciu stratégie CLLD a s tým súvisiaci regionálny rozvoj. </w:t>
      </w:r>
    </w:p>
    <w:p w:rsidR="00627B4A" w:rsidRPr="00BA25C1" w:rsidRDefault="00627B4A" w:rsidP="00627B4A">
      <w:pPr>
        <w:spacing w:after="0" w:line="360" w:lineRule="auto"/>
        <w:jc w:val="both"/>
        <w:rPr>
          <w:rFonts w:ascii="Times New Roman" w:hAnsi="Times New Roman"/>
          <w:b/>
          <w:sz w:val="24"/>
          <w:szCs w:val="24"/>
        </w:rPr>
      </w:pPr>
      <w:r w:rsidRPr="00BA25C1">
        <w:rPr>
          <w:rFonts w:ascii="Times New Roman" w:hAnsi="Times New Roman"/>
          <w:b/>
          <w:sz w:val="24"/>
          <w:szCs w:val="24"/>
        </w:rPr>
        <w:t xml:space="preserve">Inovatívne prvky pre prioritu </w:t>
      </w:r>
      <w:r>
        <w:rPr>
          <w:rFonts w:ascii="Times New Roman" w:hAnsi="Times New Roman"/>
          <w:b/>
          <w:sz w:val="24"/>
          <w:szCs w:val="24"/>
        </w:rPr>
        <w:t>č. 5</w:t>
      </w:r>
      <w:r w:rsidRPr="00BA25C1">
        <w:rPr>
          <w:rFonts w:ascii="Times New Roman" w:hAnsi="Times New Roman"/>
          <w:b/>
          <w:sz w:val="24"/>
          <w:szCs w:val="24"/>
        </w:rPr>
        <w:t xml:space="preserve"> </w:t>
      </w:r>
      <w:r>
        <w:rPr>
          <w:rFonts w:ascii="Times New Roman" w:hAnsi="Times New Roman"/>
          <w:b/>
          <w:sz w:val="24"/>
          <w:szCs w:val="24"/>
        </w:rPr>
        <w:t xml:space="preserve">a jej opatrenia a aktivity </w:t>
      </w:r>
    </w:p>
    <w:p w:rsidR="00627B4A" w:rsidRPr="009852F3"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pilotné projekty spolupráce </w:t>
      </w:r>
    </w:p>
    <w:p w:rsidR="00627B4A" w:rsidRPr="009852F3"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projekty s inovatívnym charakterom </w:t>
      </w:r>
    </w:p>
    <w:p w:rsidR="00627B4A" w:rsidRPr="009852F3"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inovatívne školenia a informačné aktivity </w:t>
      </w:r>
    </w:p>
    <w:p w:rsidR="00627B4A" w:rsidRPr="009852F3"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získavanie inovatívnych zručností </w:t>
      </w:r>
    </w:p>
    <w:p w:rsidR="00627B4A"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sidRPr="009852F3">
        <w:rPr>
          <w:rFonts w:ascii="Times New Roman" w:eastAsia="Times New Roman" w:hAnsi="Times New Roman"/>
          <w:sz w:val="24"/>
          <w:szCs w:val="24"/>
          <w:lang w:eastAsia="sk-SK"/>
        </w:rPr>
        <w:t xml:space="preserve">výmena a prenos inovatívnych skúseností </w:t>
      </w:r>
    </w:p>
    <w:p w:rsidR="00627B4A" w:rsidRDefault="00627B4A" w:rsidP="00D27864">
      <w:pPr>
        <w:pStyle w:val="Odsekzoznamu"/>
        <w:numPr>
          <w:ilvl w:val="0"/>
          <w:numId w:val="29"/>
        </w:numPr>
        <w:autoSpaceDE w:val="0"/>
        <w:autoSpaceDN w:val="0"/>
        <w:adjustRightInd w:val="0"/>
        <w:spacing w:after="0" w:line="36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sieťovanie rôznych sektorov </w:t>
      </w:r>
    </w:p>
    <w:p w:rsidR="00673C16" w:rsidRPr="007134D8" w:rsidRDefault="00673C16" w:rsidP="00673C16">
      <w:pPr>
        <w:pStyle w:val="Odsekzoznamu"/>
        <w:numPr>
          <w:ilvl w:val="0"/>
          <w:numId w:val="38"/>
        </w:numPr>
        <w:spacing w:after="0"/>
        <w:rPr>
          <w:rFonts w:ascii="Times New Roman" w:hAnsi="Times New Roman"/>
          <w:sz w:val="28"/>
          <w:szCs w:val="28"/>
        </w:rPr>
      </w:pPr>
      <w:r w:rsidRPr="007134D8">
        <w:rPr>
          <w:rFonts w:ascii="Times New Roman" w:hAnsi="Times New Roman"/>
          <w:b/>
          <w:sz w:val="28"/>
          <w:szCs w:val="28"/>
        </w:rPr>
        <w:t xml:space="preserve">Implementačný rámec </w:t>
      </w:r>
    </w:p>
    <w:p w:rsidR="00673C16" w:rsidRPr="007134D8" w:rsidRDefault="00673C16" w:rsidP="00673C16">
      <w:pPr>
        <w:pStyle w:val="Odsekzoznamu"/>
        <w:spacing w:after="0"/>
        <w:ind w:left="360"/>
        <w:rPr>
          <w:rFonts w:ascii="Times New Roman" w:hAnsi="Times New Roman"/>
          <w:sz w:val="24"/>
          <w:szCs w:val="24"/>
        </w:rPr>
      </w:pPr>
    </w:p>
    <w:p w:rsidR="00673C16" w:rsidRPr="007134D8" w:rsidRDefault="00673C16" w:rsidP="00673C16">
      <w:pPr>
        <w:pStyle w:val="Odsekzoznamu"/>
        <w:numPr>
          <w:ilvl w:val="1"/>
          <w:numId w:val="38"/>
        </w:numPr>
        <w:spacing w:after="0"/>
        <w:rPr>
          <w:rFonts w:ascii="Times New Roman" w:hAnsi="Times New Roman"/>
          <w:b/>
          <w:sz w:val="24"/>
          <w:szCs w:val="24"/>
        </w:rPr>
      </w:pPr>
      <w:r w:rsidRPr="007134D8">
        <w:rPr>
          <w:rFonts w:ascii="Times New Roman" w:hAnsi="Times New Roman"/>
          <w:b/>
          <w:sz w:val="24"/>
          <w:szCs w:val="24"/>
        </w:rPr>
        <w:t xml:space="preserve">  Popis riadiaceho a implementačného procesu</w:t>
      </w:r>
    </w:p>
    <w:p w:rsidR="00673C16" w:rsidRPr="007134D8" w:rsidRDefault="00673C16" w:rsidP="00673C16">
      <w:pPr>
        <w:pStyle w:val="Odsekzoznamu"/>
        <w:spacing w:after="0"/>
        <w:ind w:left="792"/>
        <w:rPr>
          <w:rFonts w:ascii="Times New Roman" w:hAnsi="Times New Roman"/>
          <w:b/>
          <w:sz w:val="24"/>
          <w:szCs w:val="24"/>
        </w:rPr>
      </w:pPr>
    </w:p>
    <w:p w:rsidR="00673C16" w:rsidRPr="007134D8" w:rsidRDefault="00673C16" w:rsidP="00673C16">
      <w:pPr>
        <w:pStyle w:val="Odsekzoznamu"/>
        <w:numPr>
          <w:ilvl w:val="2"/>
          <w:numId w:val="38"/>
        </w:numPr>
        <w:spacing w:after="0"/>
        <w:rPr>
          <w:rFonts w:ascii="Times New Roman" w:hAnsi="Times New Roman"/>
          <w:b/>
          <w:sz w:val="24"/>
          <w:szCs w:val="24"/>
        </w:rPr>
      </w:pPr>
      <w:r w:rsidRPr="007134D8">
        <w:rPr>
          <w:rFonts w:ascii="Times New Roman" w:hAnsi="Times New Roman"/>
          <w:b/>
          <w:sz w:val="24"/>
          <w:szCs w:val="24"/>
        </w:rPr>
        <w:t>Riadiaci proces - organizačná štruktúra MAS</w:t>
      </w:r>
    </w:p>
    <w:p w:rsidR="00673C16" w:rsidRPr="00286153" w:rsidRDefault="00673C16" w:rsidP="00673C16">
      <w:pPr>
        <w:pStyle w:val="Odsekzoznamu"/>
        <w:spacing w:after="0"/>
        <w:ind w:left="1080"/>
        <w:rPr>
          <w:rFonts w:ascii="Times New Roman" w:hAnsi="Times New Roman"/>
          <w:b/>
          <w:color w:val="C00000"/>
          <w:sz w:val="24"/>
          <w:szCs w:val="24"/>
        </w:rPr>
      </w:pPr>
    </w:p>
    <w:p w:rsidR="00673C16" w:rsidRPr="00EE484B" w:rsidRDefault="00673C16" w:rsidP="00673C16">
      <w:pPr>
        <w:pStyle w:val="Normlnywebov"/>
        <w:spacing w:before="0" w:beforeAutospacing="0" w:after="0" w:line="360" w:lineRule="auto"/>
      </w:pPr>
      <w:r w:rsidRPr="00EE484B">
        <w:t>Orgánmi združenia sú:</w:t>
      </w:r>
    </w:p>
    <w:p w:rsidR="00673C16" w:rsidRPr="00EE484B" w:rsidRDefault="00673C16" w:rsidP="00673C16">
      <w:pPr>
        <w:pStyle w:val="Normlnywebov"/>
        <w:numPr>
          <w:ilvl w:val="0"/>
          <w:numId w:val="40"/>
        </w:numPr>
        <w:spacing w:before="0" w:beforeAutospacing="0" w:after="0" w:afterAutospacing="0" w:line="360" w:lineRule="auto"/>
        <w:rPr>
          <w:b/>
        </w:rPr>
      </w:pPr>
      <w:r w:rsidRPr="00EE484B">
        <w:rPr>
          <w:b/>
        </w:rPr>
        <w:lastRenderedPageBreak/>
        <w:t xml:space="preserve">Valné zhromaždenie </w:t>
      </w:r>
    </w:p>
    <w:p w:rsidR="00673C16" w:rsidRPr="00EE484B" w:rsidRDefault="00673C16" w:rsidP="00673C16">
      <w:pPr>
        <w:pStyle w:val="Normlnywebov"/>
        <w:numPr>
          <w:ilvl w:val="0"/>
          <w:numId w:val="40"/>
        </w:numPr>
        <w:spacing w:before="0" w:beforeAutospacing="0" w:after="0" w:afterAutospacing="0" w:line="360" w:lineRule="auto"/>
      </w:pPr>
      <w:r w:rsidRPr="00EE484B">
        <w:rPr>
          <w:b/>
        </w:rPr>
        <w:t xml:space="preserve">Výkonný výbor </w:t>
      </w:r>
    </w:p>
    <w:p w:rsidR="00673C16" w:rsidRPr="00EE484B" w:rsidRDefault="00673C16" w:rsidP="00673C16">
      <w:pPr>
        <w:pStyle w:val="Normlnywebov"/>
        <w:numPr>
          <w:ilvl w:val="0"/>
          <w:numId w:val="40"/>
        </w:numPr>
        <w:spacing w:before="0" w:beforeAutospacing="0" w:after="0" w:afterAutospacing="0" w:line="360" w:lineRule="auto"/>
        <w:rPr>
          <w:b/>
        </w:rPr>
      </w:pPr>
      <w:r w:rsidRPr="00EE484B">
        <w:rPr>
          <w:b/>
        </w:rPr>
        <w:t>Výberová komisia</w:t>
      </w:r>
    </w:p>
    <w:p w:rsidR="00673C16" w:rsidRPr="00EE484B" w:rsidRDefault="00673C16" w:rsidP="00673C16">
      <w:pPr>
        <w:pStyle w:val="Normlnywebov"/>
        <w:numPr>
          <w:ilvl w:val="0"/>
          <w:numId w:val="40"/>
        </w:numPr>
        <w:spacing w:before="0" w:beforeAutospacing="0" w:after="0" w:afterAutospacing="0" w:line="360" w:lineRule="auto"/>
      </w:pPr>
      <w:r w:rsidRPr="00EE484B">
        <w:rPr>
          <w:b/>
        </w:rPr>
        <w:t>Monitorovací výbor</w:t>
      </w:r>
      <w:r w:rsidRPr="00EE484B">
        <w:t xml:space="preserve"> </w:t>
      </w:r>
    </w:p>
    <w:p w:rsidR="00673C16" w:rsidRPr="00EE484B" w:rsidRDefault="00673C16" w:rsidP="00673C16">
      <w:pPr>
        <w:pStyle w:val="Normlnywebov"/>
        <w:numPr>
          <w:ilvl w:val="0"/>
          <w:numId w:val="40"/>
        </w:numPr>
        <w:spacing w:before="0" w:beforeAutospacing="0" w:after="0" w:afterAutospacing="0" w:line="360" w:lineRule="auto"/>
        <w:rPr>
          <w:b/>
        </w:rPr>
      </w:pPr>
      <w:r w:rsidRPr="00EE484B">
        <w:rPr>
          <w:b/>
        </w:rPr>
        <w:t xml:space="preserve">Predseda združenia – </w:t>
      </w:r>
      <w:r w:rsidRPr="00EE484B">
        <w:t>štatutár</w:t>
      </w:r>
    </w:p>
    <w:p w:rsidR="00673C16" w:rsidRDefault="00673C16" w:rsidP="00673C16">
      <w:pPr>
        <w:pStyle w:val="Normlnywebov"/>
        <w:numPr>
          <w:ilvl w:val="0"/>
          <w:numId w:val="40"/>
        </w:numPr>
        <w:spacing w:before="0" w:beforeAutospacing="0" w:after="0" w:afterAutospacing="0" w:line="360" w:lineRule="auto"/>
        <w:rPr>
          <w:b/>
        </w:rPr>
      </w:pPr>
      <w:r w:rsidRPr="00EE484B">
        <w:rPr>
          <w:b/>
        </w:rPr>
        <w:t xml:space="preserve">Revízna komisia  </w:t>
      </w:r>
    </w:p>
    <w:p w:rsidR="00673C16" w:rsidRPr="00286153" w:rsidRDefault="00673C16" w:rsidP="00673C16">
      <w:pPr>
        <w:pStyle w:val="Normlnywebov"/>
        <w:spacing w:before="0" w:beforeAutospacing="0" w:after="0" w:afterAutospacing="0" w:line="360" w:lineRule="auto"/>
        <w:ind w:left="720"/>
        <w:rPr>
          <w:b/>
        </w:rPr>
      </w:pPr>
    </w:p>
    <w:p w:rsidR="00673C16" w:rsidRPr="00EE484B" w:rsidRDefault="00673C16" w:rsidP="00673C16">
      <w:pPr>
        <w:pStyle w:val="Normlnywebov"/>
        <w:spacing w:before="0" w:beforeAutospacing="0" w:after="0" w:afterAutospacing="0" w:line="360" w:lineRule="auto"/>
        <w:jc w:val="center"/>
        <w:rPr>
          <w:b/>
        </w:rPr>
      </w:pPr>
      <w:r>
        <w:rPr>
          <w:b/>
        </w:rPr>
        <w:t>Valné zhromaždenie</w:t>
      </w:r>
    </w:p>
    <w:p w:rsidR="00673C16" w:rsidRDefault="00673C16" w:rsidP="00673C16">
      <w:pPr>
        <w:pStyle w:val="Normlnywebov"/>
        <w:spacing w:before="0" w:beforeAutospacing="0" w:after="0" w:afterAutospacing="0" w:line="360" w:lineRule="auto"/>
        <w:jc w:val="both"/>
      </w:pPr>
      <w:r w:rsidRPr="00EE484B">
        <w:t>Valné zhromaždenie</w:t>
      </w:r>
      <w:r>
        <w:t xml:space="preserve"> je najvyšším orgánom združenia, ktoré najmä</w:t>
      </w:r>
      <w:r w:rsidRPr="00EE484B">
        <w:t xml:space="preserve"> </w:t>
      </w:r>
    </w:p>
    <w:p w:rsidR="00673C16" w:rsidRPr="00EE484B" w:rsidRDefault="00673C16" w:rsidP="00673C16">
      <w:pPr>
        <w:pStyle w:val="Normlnywebov"/>
        <w:numPr>
          <w:ilvl w:val="0"/>
          <w:numId w:val="41"/>
        </w:numPr>
        <w:spacing w:before="0" w:beforeAutospacing="0" w:after="0" w:afterAutospacing="0" w:line="360" w:lineRule="auto"/>
        <w:jc w:val="both"/>
      </w:pPr>
      <w:r w:rsidRPr="00EE484B">
        <w:t>schvaľuje, mení a dopĺňa stanovy združenia</w:t>
      </w:r>
    </w:p>
    <w:p w:rsidR="00673C16" w:rsidRPr="00EE484B" w:rsidRDefault="00673C16" w:rsidP="00673C16">
      <w:pPr>
        <w:pStyle w:val="Normlnywebov"/>
        <w:numPr>
          <w:ilvl w:val="0"/>
          <w:numId w:val="41"/>
        </w:numPr>
        <w:spacing w:before="0" w:beforeAutospacing="0" w:after="0" w:afterAutospacing="0" w:line="360" w:lineRule="auto"/>
        <w:jc w:val="both"/>
      </w:pPr>
      <w:r w:rsidRPr="00EE484B">
        <w:t xml:space="preserve">volí spomedzi seba členov výkonného výboru a jej náhradníkov, </w:t>
      </w:r>
    </w:p>
    <w:p w:rsidR="00673C16" w:rsidRPr="00EE484B" w:rsidRDefault="00673C16" w:rsidP="00673C16">
      <w:pPr>
        <w:pStyle w:val="Normlnywebov"/>
        <w:numPr>
          <w:ilvl w:val="0"/>
          <w:numId w:val="41"/>
        </w:numPr>
        <w:spacing w:before="0" w:beforeAutospacing="0" w:after="0" w:afterAutospacing="0" w:line="360" w:lineRule="auto"/>
      </w:pPr>
      <w:r w:rsidRPr="00EE484B">
        <w:t xml:space="preserve">volí spomedzi seba členov kontrolného orgánu - revíznej komisie a jej náhradníkov </w:t>
      </w:r>
    </w:p>
    <w:p w:rsidR="00673C16" w:rsidRPr="00EE484B" w:rsidRDefault="00673C16" w:rsidP="00673C16">
      <w:pPr>
        <w:pStyle w:val="Normlnywebov"/>
        <w:numPr>
          <w:ilvl w:val="0"/>
          <w:numId w:val="41"/>
        </w:numPr>
        <w:spacing w:before="0" w:beforeAutospacing="0" w:after="0" w:afterAutospacing="0" w:line="360" w:lineRule="auto"/>
        <w:jc w:val="both"/>
      </w:pPr>
      <w:r w:rsidRPr="00EE484B">
        <w:t>rozhoduje o pomernom zastúpení zloženia výkonného výboru a monitorovacieho výboru a výberovej komisie</w:t>
      </w:r>
    </w:p>
    <w:p w:rsidR="00673C16" w:rsidRPr="00EE484B" w:rsidRDefault="00673C16" w:rsidP="00673C16">
      <w:pPr>
        <w:pStyle w:val="Normlnywebov"/>
        <w:numPr>
          <w:ilvl w:val="0"/>
          <w:numId w:val="41"/>
        </w:numPr>
        <w:spacing w:before="0" w:beforeAutospacing="0" w:after="0" w:afterAutospacing="0" w:line="360" w:lineRule="auto"/>
        <w:jc w:val="both"/>
      </w:pPr>
      <w:r w:rsidRPr="00EE484B">
        <w:t>zriadi výberovú komisiu a monitorovací výbor MAS</w:t>
      </w:r>
      <w:r>
        <w:t xml:space="preserve">, </w:t>
      </w:r>
      <w:r w:rsidRPr="00EE484B">
        <w:t>volí a odvoláva členov monitorovacieho výboru a výberovej komisie MAS</w:t>
      </w:r>
    </w:p>
    <w:p w:rsidR="00673C16" w:rsidRPr="00EE484B" w:rsidRDefault="00673C16" w:rsidP="00673C16">
      <w:pPr>
        <w:pStyle w:val="Normlnywebov"/>
        <w:numPr>
          <w:ilvl w:val="0"/>
          <w:numId w:val="41"/>
        </w:numPr>
        <w:spacing w:before="0" w:beforeAutospacing="0" w:after="0" w:afterAutospacing="0" w:line="360" w:lineRule="auto"/>
        <w:jc w:val="both"/>
      </w:pPr>
      <w:r w:rsidRPr="00EE484B">
        <w:t>rozhoduje o vylúčení člena zo združenia a o odvolaní člena výkonného výboru</w:t>
      </w:r>
    </w:p>
    <w:p w:rsidR="00673C16" w:rsidRPr="00EE484B" w:rsidRDefault="00673C16" w:rsidP="00673C16">
      <w:pPr>
        <w:pStyle w:val="Normlnywebov"/>
        <w:numPr>
          <w:ilvl w:val="0"/>
          <w:numId w:val="41"/>
        </w:numPr>
        <w:spacing w:before="0" w:beforeAutospacing="0" w:after="0" w:afterAutospacing="0" w:line="360" w:lineRule="auto"/>
        <w:jc w:val="both"/>
      </w:pPr>
      <w:r w:rsidRPr="00EE484B">
        <w:t>schvaľuje integrovanú stratégiu CLLD  a jej aktualizáciu</w:t>
      </w:r>
      <w:r>
        <w:t xml:space="preserve">, </w:t>
      </w:r>
      <w:r w:rsidRPr="00EE484B">
        <w:t>schvaľuje plán činnosti združenia a výročnú správu</w:t>
      </w:r>
      <w:r>
        <w:t xml:space="preserve">, </w:t>
      </w:r>
      <w:r w:rsidRPr="00EE484B">
        <w:t>schvaľuje rozpočet a správu o hospodárení združenia</w:t>
      </w:r>
      <w:r>
        <w:t xml:space="preserve">, </w:t>
      </w:r>
      <w:r w:rsidRPr="00EE484B">
        <w:t>schvaľuje sumu členského príspevku</w:t>
      </w:r>
      <w:r>
        <w:t xml:space="preserve">, rozhoduje o zániku združenia </w:t>
      </w:r>
    </w:p>
    <w:p w:rsidR="00673C16" w:rsidRPr="00EE484B" w:rsidRDefault="00673C16" w:rsidP="00673C16">
      <w:pPr>
        <w:pStyle w:val="Normlnywebov"/>
        <w:numPr>
          <w:ilvl w:val="0"/>
          <w:numId w:val="41"/>
        </w:numPr>
        <w:spacing w:before="0" w:beforeAutospacing="0" w:after="0" w:afterAutospacing="0" w:line="360" w:lineRule="auto"/>
        <w:jc w:val="both"/>
      </w:pPr>
      <w:r w:rsidRPr="00EE484B">
        <w:t>rozhoduje o dobrovoľnom rozpustení združenia a o jeho zlúčení s iným združením, alebo dobrovoľným rozpustením</w:t>
      </w:r>
      <w:r>
        <w:t>, rozhoduje o zániku združenia</w:t>
      </w:r>
      <w:r w:rsidRPr="00EE484B">
        <w:t>. V prípade ak dôjde k zániku občianskeho združenia rozpustením alebo zlúčením s iným občianskym združením počas doby platnosti zmluvy o poskytnutí NFP na chod MAS, občianske združenie je povinné vrátiť čerpané finančné prostriedky z EPFRV resp. EFRR.</w:t>
      </w:r>
    </w:p>
    <w:p w:rsidR="00673C16" w:rsidRPr="00864428" w:rsidRDefault="00673C16" w:rsidP="00673C16">
      <w:pPr>
        <w:pStyle w:val="Normlnywebov"/>
        <w:spacing w:before="0" w:beforeAutospacing="0" w:after="0" w:afterAutospacing="0" w:line="360" w:lineRule="auto"/>
        <w:jc w:val="both"/>
      </w:pPr>
      <w:r>
        <w:t>Valné zhromaždenie</w:t>
      </w:r>
      <w:r w:rsidRPr="00F632D2">
        <w:t xml:space="preserve"> rozhoduje nadpolovičnou väčšinou </w:t>
      </w:r>
      <w:r>
        <w:t xml:space="preserve">hlasov prítomných </w:t>
      </w:r>
      <w:r w:rsidRPr="00F632D2">
        <w:t>členov</w:t>
      </w:r>
      <w:r>
        <w:t xml:space="preserve">, pričom každý z členov má jeden hlas. </w:t>
      </w:r>
      <w:r w:rsidRPr="00864428">
        <w:t>Valné zhromaždenie volí svoje orgány na dvojročné funkčné obdobie. Pomer členov všetkých orgánov združenia je min. 50% neverejný sektor a max. 50% verejný sektor</w:t>
      </w:r>
    </w:p>
    <w:p w:rsidR="00673C16" w:rsidRPr="00EE484B" w:rsidRDefault="00673C16" w:rsidP="00673C16">
      <w:pPr>
        <w:pStyle w:val="Normlnywebov"/>
        <w:spacing w:before="0" w:beforeAutospacing="0" w:after="0" w:afterAutospacing="0" w:line="360" w:lineRule="auto"/>
        <w:jc w:val="center"/>
        <w:rPr>
          <w:b/>
        </w:rPr>
      </w:pPr>
      <w:r w:rsidRPr="00EE484B">
        <w:rPr>
          <w:b/>
        </w:rPr>
        <w:t>Výkonný výbor</w:t>
      </w:r>
    </w:p>
    <w:p w:rsidR="00673C16" w:rsidRPr="00F632D2" w:rsidRDefault="00673C16" w:rsidP="00673C16">
      <w:pPr>
        <w:pStyle w:val="Normlnywebov"/>
        <w:spacing w:before="0" w:beforeAutospacing="0" w:after="0" w:afterAutospacing="0" w:line="360" w:lineRule="auto"/>
      </w:pPr>
      <w:r w:rsidRPr="00EE484B">
        <w:t>Výkonný  výbor je rozhodovacím orgánom združenia a za svoju činnosť sa zodpovedná valnému zhromaždeniu. Vykonáva činnosti v súlade so stanovami a internými riadiacimi smernicami.</w:t>
      </w:r>
      <w:r>
        <w:t xml:space="preserve"> </w:t>
      </w:r>
      <w:r w:rsidRPr="00F632D2">
        <w:t>Má 7 členov (traja členovia verejný a štyria neverejný sektor</w:t>
      </w:r>
      <w:r>
        <w:t>)</w:t>
      </w:r>
    </w:p>
    <w:p w:rsidR="00673C16" w:rsidRPr="00EE484B" w:rsidRDefault="00673C16" w:rsidP="00673C16">
      <w:pPr>
        <w:pStyle w:val="Normlnywebov"/>
        <w:spacing w:before="0" w:beforeAutospacing="0" w:after="0" w:afterAutospacing="0" w:line="360" w:lineRule="auto"/>
        <w:ind w:left="425" w:hanging="425"/>
      </w:pPr>
      <w:r w:rsidRPr="00EE484B">
        <w:t xml:space="preserve">  Výkonný vý</w:t>
      </w:r>
      <w:r>
        <w:t>bor  najmä</w:t>
      </w:r>
      <w:r w:rsidRPr="00EE484B">
        <w:t xml:space="preserve">: </w:t>
      </w:r>
    </w:p>
    <w:p w:rsidR="00673C16" w:rsidRPr="00EE484B" w:rsidRDefault="00673C16" w:rsidP="00673C16">
      <w:pPr>
        <w:pStyle w:val="Normlnywebov"/>
        <w:numPr>
          <w:ilvl w:val="0"/>
          <w:numId w:val="42"/>
        </w:numPr>
        <w:spacing w:before="0" w:beforeAutospacing="0" w:after="0" w:afterAutospacing="0" w:line="360" w:lineRule="auto"/>
      </w:pPr>
      <w:r w:rsidRPr="00EE484B">
        <w:lastRenderedPageBreak/>
        <w:t xml:space="preserve">riadi činnosť združenia  v období medzi zasadnutiami valného zhromaždenia </w:t>
      </w:r>
    </w:p>
    <w:p w:rsidR="00673C16" w:rsidRDefault="00673C16" w:rsidP="00673C16">
      <w:pPr>
        <w:pStyle w:val="Normlnywebov"/>
        <w:numPr>
          <w:ilvl w:val="0"/>
          <w:numId w:val="42"/>
        </w:numPr>
        <w:spacing w:before="0" w:beforeAutospacing="0" w:after="0" w:afterAutospacing="0" w:line="360" w:lineRule="auto"/>
        <w:jc w:val="both"/>
      </w:pPr>
      <w:r w:rsidRPr="00EE484B">
        <w:t xml:space="preserve">volí spomedzi seba a odvoláva predsedu a podpredsedov </w:t>
      </w:r>
    </w:p>
    <w:p w:rsidR="00673C16" w:rsidRPr="00EE484B" w:rsidRDefault="00673C16" w:rsidP="00673C16">
      <w:pPr>
        <w:pStyle w:val="Normlnywebov"/>
        <w:numPr>
          <w:ilvl w:val="0"/>
          <w:numId w:val="42"/>
        </w:numPr>
        <w:spacing w:before="0" w:beforeAutospacing="0" w:after="0" w:afterAutospacing="0" w:line="360" w:lineRule="auto"/>
        <w:jc w:val="both"/>
      </w:pPr>
      <w:r w:rsidRPr="00EE484B">
        <w:t>zodpovedá za vypracovanie a implementáciu stratégie CLLD a jej aktualizáciu</w:t>
      </w:r>
    </w:p>
    <w:p w:rsidR="00673C16" w:rsidRPr="00EE484B" w:rsidRDefault="00673C16" w:rsidP="00673C16">
      <w:pPr>
        <w:pStyle w:val="Normlnywebov"/>
        <w:numPr>
          <w:ilvl w:val="0"/>
          <w:numId w:val="42"/>
        </w:numPr>
        <w:spacing w:before="0" w:beforeAutospacing="0" w:after="0" w:afterAutospacing="0" w:line="360" w:lineRule="auto"/>
        <w:jc w:val="both"/>
      </w:pPr>
      <w:r w:rsidRPr="00EE484B">
        <w:t>predbežne schvaľuje projekty doporučené výberovou komisiou MAS na financovanie z Programu rozvoja vidieka SR a Integrovaného regionálneho operačného programu</w:t>
      </w:r>
    </w:p>
    <w:p w:rsidR="00673C16" w:rsidRDefault="00673C16" w:rsidP="00673C16">
      <w:pPr>
        <w:pStyle w:val="Normlnywebov"/>
        <w:numPr>
          <w:ilvl w:val="0"/>
          <w:numId w:val="42"/>
        </w:numPr>
        <w:spacing w:before="0" w:beforeAutospacing="0" w:after="0" w:afterAutospacing="0" w:line="360" w:lineRule="auto"/>
        <w:jc w:val="both"/>
      </w:pPr>
      <w:r w:rsidRPr="00EE484B">
        <w:t>rozhoduje o prijatí fyzickej, alebo právnickej osoby za člena združenia,</w:t>
      </w:r>
    </w:p>
    <w:p w:rsidR="00673C16" w:rsidRPr="00EE484B" w:rsidRDefault="00673C16" w:rsidP="00673C16">
      <w:pPr>
        <w:pStyle w:val="Normlnywebov"/>
        <w:numPr>
          <w:ilvl w:val="0"/>
          <w:numId w:val="42"/>
        </w:numPr>
        <w:spacing w:before="0" w:beforeAutospacing="0" w:after="0" w:afterAutospacing="0" w:line="360" w:lineRule="auto"/>
        <w:jc w:val="both"/>
      </w:pPr>
      <w:r w:rsidRPr="00EE484B">
        <w:t>zriaďuje kanceláriu MAS, ktorá zabe</w:t>
      </w:r>
      <w:r>
        <w:t xml:space="preserve">zpečuje manažovanie MAS, </w:t>
      </w:r>
    </w:p>
    <w:p w:rsidR="00673C16" w:rsidRPr="00EE484B" w:rsidRDefault="00673C16" w:rsidP="00673C16">
      <w:pPr>
        <w:pStyle w:val="Normlnywebov"/>
        <w:numPr>
          <w:ilvl w:val="0"/>
          <w:numId w:val="42"/>
        </w:numPr>
        <w:spacing w:before="0" w:beforeAutospacing="0" w:after="0" w:afterAutospacing="0" w:line="360" w:lineRule="auto"/>
        <w:jc w:val="both"/>
      </w:pPr>
      <w:r w:rsidRPr="00EE484B">
        <w:t xml:space="preserve">menuje a odvoláva manažéra MAS </w:t>
      </w:r>
    </w:p>
    <w:p w:rsidR="00673C16" w:rsidRPr="00EE484B" w:rsidRDefault="00673C16" w:rsidP="00673C16">
      <w:pPr>
        <w:pStyle w:val="Normlnywebov"/>
        <w:numPr>
          <w:ilvl w:val="0"/>
          <w:numId w:val="42"/>
        </w:numPr>
        <w:spacing w:before="0" w:beforeAutospacing="0" w:after="0" w:afterAutospacing="0" w:line="360" w:lineRule="auto"/>
        <w:jc w:val="both"/>
      </w:pPr>
      <w:r w:rsidRPr="00EE484B">
        <w:t>zabezpečuje výber hodnotiteľov a spôsob ich priradenia k jednotlivým žiadostiam o</w:t>
      </w:r>
      <w:r>
        <w:t> </w:t>
      </w:r>
      <w:r w:rsidRPr="00EE484B">
        <w:t>NFP</w:t>
      </w:r>
      <w:r>
        <w:t xml:space="preserve"> s pomedzi   zvolených členov výberovej komisie, </w:t>
      </w:r>
      <w:r w:rsidRPr="00EE484B">
        <w:t xml:space="preserve">vedie zoznam hodnotiteľov </w:t>
      </w:r>
    </w:p>
    <w:p w:rsidR="00673C16" w:rsidRPr="008F362A" w:rsidRDefault="00673C16" w:rsidP="00673C16">
      <w:pPr>
        <w:pStyle w:val="Normlnywebov"/>
        <w:numPr>
          <w:ilvl w:val="0"/>
          <w:numId w:val="42"/>
        </w:numPr>
        <w:spacing w:before="0" w:beforeAutospacing="0" w:after="0" w:afterAutospacing="0" w:line="360" w:lineRule="auto"/>
        <w:jc w:val="both"/>
      </w:pPr>
      <w:r w:rsidRPr="00EE484B">
        <w:t>schvaľuje štatút, rozsah činnosti, organizačný poriadok a v</w:t>
      </w:r>
      <w:r>
        <w:t xml:space="preserve">ykonávacie smernice manažmentu, </w:t>
      </w:r>
      <w:r w:rsidRPr="00EE484B">
        <w:t xml:space="preserve">monitorovacieho výboru a výberovej komisie  </w:t>
      </w:r>
    </w:p>
    <w:p w:rsidR="00673C16" w:rsidRPr="0018628D" w:rsidRDefault="00673C16" w:rsidP="00673C16">
      <w:pPr>
        <w:pStyle w:val="Normlnywebov"/>
        <w:spacing w:before="0" w:beforeAutospacing="0" w:after="0" w:afterAutospacing="0" w:line="360" w:lineRule="auto"/>
        <w:jc w:val="both"/>
        <w:rPr>
          <w:bCs/>
        </w:rPr>
      </w:pPr>
      <w:r>
        <w:rPr>
          <w:bCs/>
        </w:rPr>
        <w:t xml:space="preserve">1/3 členov výkonného orgánu musí disponovať minimálne 5 ročnými skúsenosťami v oblasti poľnohospodárstva, lesníctva, potravinárstva, rozvoja vidieka, regionálneho rozvoja apod. </w:t>
      </w:r>
    </w:p>
    <w:p w:rsidR="00673C16" w:rsidRPr="00362D23" w:rsidRDefault="00673C16" w:rsidP="00673C16">
      <w:pPr>
        <w:pStyle w:val="Normlnywebov"/>
        <w:spacing w:before="0" w:beforeAutospacing="0" w:after="0" w:afterAutospacing="0" w:line="360" w:lineRule="auto"/>
        <w:jc w:val="center"/>
        <w:rPr>
          <w:b/>
        </w:rPr>
      </w:pPr>
      <w:r w:rsidRPr="00362D23">
        <w:rPr>
          <w:b/>
        </w:rPr>
        <w:t>Výberová komisia</w:t>
      </w:r>
    </w:p>
    <w:p w:rsidR="00673C16" w:rsidRPr="00EE484B" w:rsidRDefault="00673C16" w:rsidP="00673C16">
      <w:pPr>
        <w:pStyle w:val="Normlnywebov"/>
        <w:spacing w:before="0" w:beforeAutospacing="0" w:after="0" w:afterAutospacing="0" w:line="360" w:lineRule="auto"/>
        <w:jc w:val="both"/>
      </w:pPr>
      <w:r w:rsidRPr="00EE484B">
        <w:t xml:space="preserve">1. Výberová komisia hodnotí a vyberá projekty, prostredníctvom, ktorých sa bude implementovať stratégia. Zároveň zostavuje a predkladá zoznam projektov, ktoré odporúča schváliť na financovanie z PRV výkonnému výboru.  </w:t>
      </w:r>
    </w:p>
    <w:p w:rsidR="00673C16" w:rsidRPr="00EE484B" w:rsidRDefault="00673C16" w:rsidP="00673C16">
      <w:pPr>
        <w:pStyle w:val="Normlnywebov"/>
        <w:spacing w:before="0" w:beforeAutospacing="0" w:after="0" w:afterAutospacing="0" w:line="360" w:lineRule="auto"/>
        <w:jc w:val="both"/>
      </w:pPr>
      <w:r>
        <w:t>2</w:t>
      </w:r>
      <w:r w:rsidRPr="00EE484B">
        <w:t>. Počet členov výberovej komisie je nepárny – 19 členov ( pričom súkromný, občiansky a neziskový sektor musia byť zastúpení s min. 50 % všetkých rozhodujúcich hlasov a zástupcovia verejného sektora s max. 50 % všetkých rozhodujúcich hlasov a to počas celého obdobia</w:t>
      </w:r>
      <w:r>
        <w:t xml:space="preserve"> implementácie stratégie CLLD) </w:t>
      </w:r>
    </w:p>
    <w:p w:rsidR="00673C16" w:rsidRPr="00EE484B" w:rsidRDefault="00673C16" w:rsidP="00673C16">
      <w:pPr>
        <w:pStyle w:val="Normlnywebov"/>
        <w:spacing w:before="0" w:beforeAutospacing="0" w:after="0" w:afterAutospacing="0" w:line="360" w:lineRule="auto"/>
        <w:jc w:val="both"/>
      </w:pPr>
      <w:r>
        <w:t>3</w:t>
      </w:r>
      <w:r w:rsidRPr="00EE484B">
        <w:t xml:space="preserve">.  Člen výberovej komisie nesmie hodnotiť projekt, ktorý predkladá ako konečný prijímateľ – predkladateľ projektu v rámci implementácie stratégie (resp. je štatutárnym zástupcom, zamestnancom, členom riadiacich orgánov a pod. v organizačnej štruktúre predkladaného projektu, alebo sa zúčastnil na jeho vypracovaní ako konzultant, poradca alebo expert). V prípade zistenia takejto skutočnosti, musí byť člen výberovej komisie nahradený iným členom. </w:t>
      </w:r>
    </w:p>
    <w:p w:rsidR="00673C16" w:rsidRPr="00D86090" w:rsidRDefault="00673C16" w:rsidP="00673C16">
      <w:pPr>
        <w:pStyle w:val="Normlnywebov"/>
        <w:spacing w:before="0" w:beforeAutospacing="0" w:after="0" w:afterAutospacing="0" w:line="360" w:lineRule="auto"/>
        <w:jc w:val="both"/>
        <w:rPr>
          <w:color w:val="FF0000"/>
        </w:rPr>
      </w:pPr>
      <w:r>
        <w:t>4</w:t>
      </w:r>
      <w:r w:rsidRPr="00EE484B">
        <w:t>.   Pre účely hodnotenia a výberu projektov konečného prijímateľa – predkladateľa projektu v rámci každej výzvy, výkonný výbor</w:t>
      </w:r>
      <w:r>
        <w:t xml:space="preserve"> </w:t>
      </w:r>
      <w:r w:rsidRPr="00CF257C">
        <w:t>z 19 zvolených členov   menuje  spravidla na základe žrebovania vždy novú 3-7 člennú výberovú komisiu, ktorá sa môže skladať z rovnakých členov.   V rámci jednej výzvy môže byť menovaná len jedna výberová komisia na celú výzvu, výnimkou môže byť len výmena členov z opodstatnených</w:t>
      </w:r>
      <w:r w:rsidRPr="00EE484B">
        <w:t xml:space="preserve"> dôvodov (konflikt záujmov, </w:t>
      </w:r>
      <w:r w:rsidRPr="00EE484B">
        <w:lastRenderedPageBreak/>
        <w:t>úmrtie člena výberovej komisie, jeho dlhodobá pracovná neschopnosť alebo nečinnosť a pod.).</w:t>
      </w:r>
    </w:p>
    <w:p w:rsidR="00673C16" w:rsidRPr="00EE484B" w:rsidRDefault="00673C16" w:rsidP="00673C16">
      <w:pPr>
        <w:pStyle w:val="Normlnywebov"/>
        <w:spacing w:before="0" w:beforeAutospacing="0" w:after="0" w:afterAutospacing="0" w:line="360" w:lineRule="auto"/>
        <w:jc w:val="center"/>
        <w:rPr>
          <w:b/>
        </w:rPr>
      </w:pPr>
      <w:r w:rsidRPr="00EE484B">
        <w:rPr>
          <w:b/>
        </w:rPr>
        <w:t>Monitorovací výbor</w:t>
      </w:r>
    </w:p>
    <w:p w:rsidR="00673C16" w:rsidRPr="00EE484B" w:rsidRDefault="00673C16" w:rsidP="00673C16">
      <w:pPr>
        <w:pStyle w:val="Normlnywebov"/>
        <w:spacing w:before="0" w:beforeAutospacing="0" w:after="0" w:afterAutospacing="0" w:line="360" w:lineRule="auto"/>
        <w:jc w:val="both"/>
        <w:rPr>
          <w:b/>
        </w:rPr>
      </w:pPr>
      <w:r w:rsidRPr="00EE484B">
        <w:t>1.  Monitorovací výbor je</w:t>
      </w:r>
      <w:r>
        <w:t xml:space="preserve">  5 členným</w:t>
      </w:r>
      <w:r w:rsidRPr="00EE484B">
        <w:t xml:space="preserve"> kontrolným orgánom, ktorý vykonáva najmä hodnotenie a kontrolu realizácie projektov v rámci stratégie, pripravuje a vypracováva správy o implementácii stratégie, správy o monitoringu za ročné obdobie.</w:t>
      </w:r>
    </w:p>
    <w:p w:rsidR="00673C16" w:rsidRPr="00EE484B" w:rsidRDefault="00673C16" w:rsidP="00673C16">
      <w:pPr>
        <w:pStyle w:val="Normlnywebov"/>
        <w:spacing w:before="0" w:beforeAutospacing="0" w:after="0" w:afterAutospacing="0" w:line="360" w:lineRule="auto"/>
        <w:jc w:val="both"/>
      </w:pPr>
      <w:r w:rsidRPr="00EE484B">
        <w:t xml:space="preserve">2.  Vykonáva monitoring priebehu vecného a finančného plnenia projektov za ročné obdobie. </w:t>
      </w:r>
    </w:p>
    <w:p w:rsidR="00673C16" w:rsidRPr="00EE484B" w:rsidRDefault="00673C16" w:rsidP="00673C16">
      <w:pPr>
        <w:pStyle w:val="Normlnywebov"/>
        <w:spacing w:before="0" w:beforeAutospacing="0" w:after="0" w:afterAutospacing="0" w:line="360" w:lineRule="auto"/>
        <w:jc w:val="both"/>
      </w:pPr>
      <w:r w:rsidRPr="00EE484B">
        <w:t xml:space="preserve">3. Členovia monitorovacieho výboru musia pôsobiť (mať trvalé, prípadne prechodné bydlisko, sídlo alebo prevádzku) v území MAS, ale nemusia byť členmi MAS </w:t>
      </w:r>
    </w:p>
    <w:p w:rsidR="00673C16" w:rsidRPr="00EE484B" w:rsidRDefault="00673C16" w:rsidP="00673C16">
      <w:pPr>
        <w:pStyle w:val="Normlnywebov"/>
        <w:spacing w:before="0" w:beforeAutospacing="0" w:after="0" w:afterAutospacing="0" w:line="360" w:lineRule="auto"/>
        <w:jc w:val="both"/>
      </w:pPr>
      <w:r w:rsidRPr="00EE484B">
        <w:t>4. Monitorovací výbor MAS na svojom prvom zasadnutí stanoví rozsah činnosti. Rozsah činnosti Monitorovacieho výboru MAS podlieha schváleniu Výkonným orgánom.</w:t>
      </w:r>
    </w:p>
    <w:p w:rsidR="00673C16" w:rsidRPr="00F632D2" w:rsidRDefault="00673C16" w:rsidP="00673C16">
      <w:pPr>
        <w:pStyle w:val="Normlnywebov"/>
        <w:spacing w:before="0" w:beforeAutospacing="0" w:after="0" w:afterAutospacing="0" w:line="360" w:lineRule="auto"/>
        <w:jc w:val="both"/>
      </w:pPr>
      <w:r w:rsidRPr="00EE484B">
        <w:t>5. Činnosti monitorovacieho výboru sú stanovené v o</w:t>
      </w:r>
      <w:r>
        <w:t>rganizačnom poriadku združenia.</w:t>
      </w:r>
    </w:p>
    <w:p w:rsidR="00673C16" w:rsidRPr="00EE484B" w:rsidRDefault="00673C16" w:rsidP="00673C16">
      <w:pPr>
        <w:pStyle w:val="Normlnywebov"/>
        <w:spacing w:before="0" w:beforeAutospacing="0" w:after="0" w:afterAutospacing="0" w:line="360" w:lineRule="auto"/>
        <w:jc w:val="center"/>
        <w:rPr>
          <w:b/>
        </w:rPr>
      </w:pPr>
      <w:r w:rsidRPr="00EE484B">
        <w:rPr>
          <w:b/>
        </w:rPr>
        <w:t>Revízna komisia</w:t>
      </w:r>
    </w:p>
    <w:p w:rsidR="00673C16" w:rsidRPr="00EE484B" w:rsidRDefault="00673C16" w:rsidP="00673C16">
      <w:pPr>
        <w:pStyle w:val="Normlnywebov"/>
        <w:spacing w:before="0" w:beforeAutospacing="0" w:after="0" w:afterAutospacing="0" w:line="360" w:lineRule="auto"/>
        <w:jc w:val="both"/>
      </w:pPr>
      <w:r w:rsidRPr="00EE484B">
        <w:t>1.  Revízna komisia  je kontrolným orgánom združenia, ktorá</w:t>
      </w:r>
      <w:r>
        <w:t xml:space="preserve"> sa za svoju činnosť zodpovedá V</w:t>
      </w:r>
      <w:r w:rsidRPr="00EE484B">
        <w:t>alnému zhromaždeniu. Má troch členov, pričom každý z nich je volený ako zástupca jedného z troch sektorov - verejného,</w:t>
      </w:r>
      <w:r>
        <w:t xml:space="preserve"> občianskeho a podnikateľského a ich fu</w:t>
      </w:r>
      <w:r w:rsidRPr="00EE484B">
        <w:t>nkčné obdobie</w:t>
      </w:r>
      <w:r>
        <w:t xml:space="preserve"> je dva roky</w:t>
      </w:r>
    </w:p>
    <w:p w:rsidR="00673C16" w:rsidRPr="00EE484B" w:rsidRDefault="00673C16" w:rsidP="00673C16">
      <w:pPr>
        <w:pStyle w:val="Normlnywebov"/>
        <w:spacing w:before="0" w:beforeAutospacing="0" w:after="0" w:afterAutospacing="0" w:line="360" w:lineRule="auto"/>
        <w:jc w:val="both"/>
      </w:pPr>
      <w:r w:rsidRPr="00EE484B">
        <w:t xml:space="preserve">2.  Členstvo v revíznej komisii je nezlučiteľné s členstvom v orgánoch združenia okrem valného zhromaždenia </w:t>
      </w:r>
    </w:p>
    <w:p w:rsidR="00673C16" w:rsidRPr="00EE484B" w:rsidRDefault="00673C16" w:rsidP="00673C16">
      <w:pPr>
        <w:pStyle w:val="Normlnywebov"/>
        <w:spacing w:before="0" w:beforeAutospacing="0" w:after="0" w:afterAutospacing="0" w:line="360" w:lineRule="auto"/>
        <w:jc w:val="both"/>
      </w:pPr>
      <w:r>
        <w:t xml:space="preserve">3. </w:t>
      </w:r>
      <w:r w:rsidRPr="00EE484B">
        <w:t xml:space="preserve"> Revízna komisia  si volí spomedzi seba predsedu, ktorý ju zastupuje navonok. </w:t>
      </w:r>
    </w:p>
    <w:p w:rsidR="00673C16" w:rsidRPr="00EE484B" w:rsidRDefault="00673C16" w:rsidP="00673C16">
      <w:pPr>
        <w:pStyle w:val="Normlnywebov"/>
        <w:spacing w:before="0" w:beforeAutospacing="0" w:after="0" w:afterAutospacing="0" w:line="360" w:lineRule="auto"/>
        <w:jc w:val="both"/>
      </w:pPr>
      <w:r w:rsidRPr="00EE484B">
        <w:t>4.  Revízna komisia  je oprávnená nahliadať do všetkých dokladov a záznamov, týkajúcich sa činnosti združenia, kontrolovať hospodárenie združenia, kontrolovať, či účtovné záznamy sú vedené v súlade so skutočnosťou a či sa činnosť združenia uskutočňuje v súlade so všeobecne záväznými právnymi predpismi a týmito stanovami.</w:t>
      </w:r>
    </w:p>
    <w:p w:rsidR="00673C16" w:rsidRPr="00EE484B" w:rsidRDefault="00673C16" w:rsidP="000506F1">
      <w:pPr>
        <w:pStyle w:val="Normlnywebov"/>
        <w:spacing w:before="0" w:beforeAutospacing="0" w:after="0" w:afterAutospacing="0" w:line="360" w:lineRule="auto"/>
        <w:jc w:val="center"/>
        <w:rPr>
          <w:b/>
        </w:rPr>
      </w:pPr>
      <w:r w:rsidRPr="00EE484B">
        <w:rPr>
          <w:b/>
        </w:rPr>
        <w:t>Predseda združenia</w:t>
      </w:r>
    </w:p>
    <w:p w:rsidR="00673C16" w:rsidRPr="00EE484B" w:rsidRDefault="00673C16" w:rsidP="000506F1">
      <w:pPr>
        <w:pStyle w:val="Normlnywebov"/>
        <w:spacing w:before="0" w:beforeAutospacing="0" w:after="0" w:afterAutospacing="0" w:line="360" w:lineRule="auto"/>
        <w:jc w:val="both"/>
      </w:pPr>
      <w:r w:rsidRPr="00EE484B">
        <w:t>1. Predseda je štatutárnym orgánom združenia, ktorý vystupuje v mene MAS navonok,</w:t>
      </w:r>
    </w:p>
    <w:p w:rsidR="00673C16" w:rsidRPr="00362D23" w:rsidRDefault="00673C16" w:rsidP="000506F1">
      <w:pPr>
        <w:pStyle w:val="Normlnywebov"/>
        <w:spacing w:before="0" w:beforeAutospacing="0" w:after="0" w:afterAutospacing="0" w:line="360" w:lineRule="auto"/>
        <w:jc w:val="both"/>
      </w:pPr>
      <w:r w:rsidRPr="00EE484B">
        <w:t>podpisuje zmluvy.</w:t>
      </w:r>
    </w:p>
    <w:p w:rsidR="00673C16" w:rsidRPr="00EE484B" w:rsidRDefault="00673C16" w:rsidP="000506F1">
      <w:pPr>
        <w:pStyle w:val="Normlnywebov"/>
        <w:spacing w:before="0" w:beforeAutospacing="0" w:after="0" w:afterAutospacing="0" w:line="360" w:lineRule="auto"/>
      </w:pPr>
      <w:r w:rsidRPr="00EE484B">
        <w:t xml:space="preserve">2.  Vo vzťahu PRV SR 2014-2020 predkladá na PPA protokol o výbere ŽoNFP z PRV  SR </w:t>
      </w:r>
    </w:p>
    <w:p w:rsidR="00673C16" w:rsidRPr="00EE484B" w:rsidRDefault="00673C16" w:rsidP="000506F1">
      <w:pPr>
        <w:pStyle w:val="Normlnywebov"/>
        <w:spacing w:before="0" w:beforeAutospacing="0" w:after="0" w:afterAutospacing="0" w:line="360" w:lineRule="auto"/>
      </w:pPr>
      <w:r w:rsidRPr="00EE484B">
        <w:t>2014-2020</w:t>
      </w:r>
      <w:r>
        <w:t xml:space="preserve"> a v</w:t>
      </w:r>
      <w:r w:rsidRPr="00EE484B">
        <w:t xml:space="preserve">o vzťahu k IROP predkladá na RO pre IROP protokol o výbere ŽoNFP z IROP na RO pre IROP.  </w:t>
      </w:r>
    </w:p>
    <w:p w:rsidR="00673C16" w:rsidRPr="00EE484B" w:rsidRDefault="00673C16" w:rsidP="000506F1">
      <w:pPr>
        <w:pStyle w:val="Normlnywebov"/>
        <w:spacing w:before="0" w:beforeAutospacing="0" w:after="0" w:afterAutospacing="0" w:line="360" w:lineRule="auto"/>
      </w:pPr>
      <w:r>
        <w:t>4</w:t>
      </w:r>
      <w:r w:rsidRPr="00EE484B">
        <w:t>.  Predseda zvoláva a vedie zasadnutia výkonného  výboru, pripravuje ich program, koná v jeho mene a zodpovedá za jeho činnosť.</w:t>
      </w:r>
    </w:p>
    <w:p w:rsidR="00673C16" w:rsidRPr="00EE484B" w:rsidRDefault="00673C16" w:rsidP="000506F1">
      <w:pPr>
        <w:pStyle w:val="Normlnywebov"/>
        <w:spacing w:before="0" w:beforeAutospacing="0" w:after="0" w:afterAutospacing="0" w:line="360" w:lineRule="auto"/>
      </w:pPr>
      <w:r>
        <w:t>5</w:t>
      </w:r>
      <w:r w:rsidRPr="00EE484B">
        <w:t>.  Predseda riadi, usmerňuje a kontroluje činnosť manažmentu MAS medzi</w:t>
      </w:r>
      <w:r>
        <w:t xml:space="preserve"> zasadnutiami výkonného výboru.</w:t>
      </w:r>
    </w:p>
    <w:p w:rsidR="00673C16" w:rsidRPr="00EE484B" w:rsidRDefault="00673C16" w:rsidP="000506F1">
      <w:pPr>
        <w:pStyle w:val="Normlnywebov"/>
        <w:spacing w:before="0" w:beforeAutospacing="0" w:after="0" w:afterAutospacing="0" w:line="360" w:lineRule="auto"/>
        <w:jc w:val="both"/>
      </w:pPr>
      <w:r>
        <w:lastRenderedPageBreak/>
        <w:t>6</w:t>
      </w:r>
      <w:r w:rsidRPr="00EE484B">
        <w:t>. V prípade opodstatnených dôvodov (konflikt záujmov, dlhodobá pracovná neschopnosť alebo nečinnosť a pod.) zastupuje predsedu združenia niektorý z podpredsedov.</w:t>
      </w:r>
    </w:p>
    <w:p w:rsidR="00673C16" w:rsidRDefault="00673C16" w:rsidP="000506F1">
      <w:pPr>
        <w:pStyle w:val="Normlnywebov"/>
        <w:spacing w:before="0" w:beforeAutospacing="0" w:after="0" w:afterAutospacing="0" w:line="360" w:lineRule="auto"/>
        <w:jc w:val="center"/>
        <w:rPr>
          <w:b/>
        </w:rPr>
      </w:pPr>
      <w:r w:rsidRPr="00EE484B">
        <w:rPr>
          <w:b/>
        </w:rPr>
        <w:t>Kancelária MAS</w:t>
      </w:r>
    </w:p>
    <w:p w:rsidR="00673C16" w:rsidRPr="00D3489C" w:rsidRDefault="00673C16" w:rsidP="000506F1">
      <w:pPr>
        <w:pStyle w:val="Normlnywebov"/>
        <w:spacing w:before="0" w:beforeAutospacing="0" w:after="0" w:afterAutospacing="0" w:line="360" w:lineRule="auto"/>
        <w:jc w:val="both"/>
      </w:pPr>
      <w:r w:rsidRPr="00EE484B">
        <w:t xml:space="preserve">1. </w:t>
      </w:r>
      <w:r w:rsidRPr="00D3489C">
        <w:t xml:space="preserve">Výkonný výbor zriaďuje kanceláriu MAS, ktorá pracuje na základe ním schváleného pracovného a organizačného poriadku a zabezpečuje spravovanie verejných prostriedkov ako aj manažovanie činnosti MAS a realizáciu úloh združenia </w:t>
      </w:r>
    </w:p>
    <w:p w:rsidR="00673C16" w:rsidRPr="00D3489C" w:rsidRDefault="00673C16" w:rsidP="000506F1">
      <w:pPr>
        <w:spacing w:after="0" w:line="360" w:lineRule="auto"/>
        <w:jc w:val="both"/>
        <w:rPr>
          <w:rFonts w:ascii="Times New Roman" w:hAnsi="Times New Roman"/>
          <w:sz w:val="24"/>
          <w:szCs w:val="24"/>
        </w:rPr>
      </w:pPr>
      <w:r w:rsidRPr="00D3489C">
        <w:rPr>
          <w:rFonts w:ascii="Times New Roman" w:hAnsi="Times New Roman"/>
          <w:sz w:val="24"/>
          <w:szCs w:val="24"/>
        </w:rPr>
        <w:t xml:space="preserve">2. Na čele kancelárie je manažér MAS, menovaný výkonným výborom.  Manažér musí mať ukončené stredoškolské vzdelanie s maturitou a viac ako 6 rokov praxe na zodpovedajúcej manažérskej pozícii alebo v oblasti projektového manažmentu alebo regionálneho rozvoja a prax v oblasti tvorby, implementácie a koordinácie projektov v rámci EŠIF, alebo ukončené vysokoškolské vzdelanie I. alebo II. stupňa a viac ako 4 roky praxe. </w:t>
      </w:r>
    </w:p>
    <w:p w:rsidR="00673C16" w:rsidRDefault="00673C16" w:rsidP="000506F1">
      <w:pPr>
        <w:pStyle w:val="Normlnywebov"/>
        <w:spacing w:before="0" w:beforeAutospacing="0" w:after="0" w:afterAutospacing="0" w:line="360" w:lineRule="auto"/>
        <w:jc w:val="both"/>
      </w:pPr>
      <w:r w:rsidRPr="00EE484B">
        <w:t>3</w:t>
      </w:r>
      <w:r w:rsidRPr="00EE484B">
        <w:rPr>
          <w:color w:val="FF0000"/>
        </w:rPr>
        <w:t xml:space="preserve">. </w:t>
      </w:r>
      <w:r w:rsidRPr="00EE484B">
        <w:t>Administratívu a realizáciu úloh  združenia zabezpečujú zamestnanci MAS, ktorí môžu byť</w:t>
      </w:r>
      <w:r>
        <w:t xml:space="preserve"> len členmi najvyššieho orgánu.</w:t>
      </w:r>
    </w:p>
    <w:p w:rsidR="00673C16" w:rsidRDefault="00673C16" w:rsidP="000506F1">
      <w:pPr>
        <w:spacing w:after="0" w:line="360" w:lineRule="auto"/>
        <w:jc w:val="both"/>
        <w:rPr>
          <w:rFonts w:ascii="Times New Roman" w:hAnsi="Times New Roman"/>
          <w:i/>
          <w:sz w:val="24"/>
          <w:szCs w:val="24"/>
        </w:rPr>
      </w:pPr>
      <w:r w:rsidRPr="000210F9">
        <w:rPr>
          <w:rFonts w:ascii="Times New Roman" w:hAnsi="Times New Roman"/>
          <w:i/>
          <w:sz w:val="24"/>
          <w:szCs w:val="24"/>
        </w:rPr>
        <w:t xml:space="preserve">Povinné prílohy k Stratégii CLLD:  Stanovy, interné  smernice,  Personálne zloženie jednotlivých orgánov (získané vzdelanie a odborná prax sa dokladuje predložením profesijného životopisu a inými úradne overenými kópiami dokladov o vzdelaní, prípadne ďalšími úradne overenými kópiami relevantných certifikátov – predkladá manažér MAS a 1/3 členov výkonného orgánu)   </w:t>
      </w:r>
    </w:p>
    <w:p w:rsidR="00673C16" w:rsidRPr="000210F9" w:rsidRDefault="00673C16" w:rsidP="000506F1">
      <w:pPr>
        <w:spacing w:after="0" w:line="360" w:lineRule="auto"/>
        <w:jc w:val="both"/>
        <w:rPr>
          <w:rFonts w:ascii="Times New Roman" w:hAnsi="Times New Roman"/>
          <w:i/>
          <w:sz w:val="24"/>
          <w:szCs w:val="24"/>
        </w:rPr>
      </w:pPr>
      <w:r w:rsidRPr="000210F9">
        <w:rPr>
          <w:rFonts w:ascii="Times New Roman" w:hAnsi="Times New Roman"/>
          <w:i/>
          <w:sz w:val="24"/>
          <w:szCs w:val="24"/>
        </w:rPr>
        <w:t xml:space="preserve">Nepovinné prílohy: Menovitý zoznam členov všetkých  orgánov OZ Zlatá cesta  </w:t>
      </w:r>
    </w:p>
    <w:p w:rsidR="00673C16" w:rsidRPr="000210F9" w:rsidRDefault="00673C16" w:rsidP="000506F1">
      <w:pPr>
        <w:spacing w:after="0" w:line="360" w:lineRule="auto"/>
        <w:jc w:val="both"/>
        <w:rPr>
          <w:rFonts w:ascii="Times New Roman" w:hAnsi="Times New Roman"/>
          <w:b/>
          <w:i/>
          <w:sz w:val="24"/>
          <w:szCs w:val="24"/>
        </w:rPr>
      </w:pPr>
    </w:p>
    <w:p w:rsidR="00673C16" w:rsidRPr="007134D8" w:rsidRDefault="00673C16" w:rsidP="000506F1">
      <w:pPr>
        <w:pStyle w:val="Odsekzoznamu"/>
        <w:numPr>
          <w:ilvl w:val="2"/>
          <w:numId w:val="38"/>
        </w:numPr>
        <w:spacing w:after="0" w:line="360" w:lineRule="auto"/>
        <w:rPr>
          <w:rFonts w:ascii="Times New Roman" w:hAnsi="Times New Roman"/>
          <w:b/>
          <w:sz w:val="24"/>
          <w:szCs w:val="24"/>
        </w:rPr>
      </w:pPr>
      <w:r w:rsidRPr="007134D8">
        <w:rPr>
          <w:rFonts w:ascii="Times New Roman" w:hAnsi="Times New Roman"/>
          <w:b/>
          <w:sz w:val="24"/>
          <w:szCs w:val="24"/>
        </w:rPr>
        <w:t>Implementačný proces</w:t>
      </w:r>
    </w:p>
    <w:p w:rsidR="00673C16" w:rsidRPr="003D6CD7" w:rsidRDefault="00673C16" w:rsidP="000506F1">
      <w:pPr>
        <w:spacing w:after="0" w:line="360" w:lineRule="auto"/>
        <w:jc w:val="both"/>
        <w:rPr>
          <w:rFonts w:ascii="Times New Roman" w:hAnsi="Times New Roman"/>
          <w:b/>
          <w:sz w:val="24"/>
          <w:szCs w:val="24"/>
        </w:rPr>
      </w:pPr>
      <w:r>
        <w:rPr>
          <w:rFonts w:ascii="Times New Roman" w:hAnsi="Times New Roman"/>
          <w:sz w:val="24"/>
          <w:szCs w:val="24"/>
        </w:rPr>
        <w:t xml:space="preserve">     </w:t>
      </w:r>
      <w:r w:rsidRPr="00396A4F">
        <w:rPr>
          <w:rFonts w:ascii="Times New Roman" w:hAnsi="Times New Roman"/>
          <w:sz w:val="24"/>
          <w:szCs w:val="24"/>
        </w:rPr>
        <w:t xml:space="preserve">Proces výberu, hodnotenia a schvaľovania žiadostí zahrňujúci vyhlásenie výzvy, príjem projektov, hodnotenie a výber na úrovni MAS, PPA resp. RO pre IROP, schválenie žiadosti je popísaný </w:t>
      </w:r>
      <w:r>
        <w:rPr>
          <w:rFonts w:ascii="Times New Roman" w:hAnsi="Times New Roman"/>
          <w:b/>
          <w:sz w:val="24"/>
          <w:szCs w:val="24"/>
        </w:rPr>
        <w:t xml:space="preserve">v prílohe  č. </w:t>
      </w:r>
      <w:r w:rsidRPr="003D6CD7">
        <w:rPr>
          <w:rFonts w:ascii="Times New Roman" w:hAnsi="Times New Roman"/>
          <w:b/>
          <w:sz w:val="24"/>
          <w:szCs w:val="24"/>
        </w:rPr>
        <w:t>3   k projektovému zámeru</w:t>
      </w:r>
      <w:r>
        <w:rPr>
          <w:rFonts w:ascii="Times New Roman" w:hAnsi="Times New Roman"/>
          <w:b/>
          <w:sz w:val="24"/>
          <w:szCs w:val="24"/>
        </w:rPr>
        <w:t xml:space="preserve"> </w:t>
      </w:r>
      <w:r w:rsidRPr="003D6CD7">
        <w:rPr>
          <w:rFonts w:ascii="Times New Roman" w:hAnsi="Times New Roman"/>
          <w:b/>
          <w:sz w:val="24"/>
          <w:szCs w:val="24"/>
        </w:rPr>
        <w:t>Výberové kritériá a hodnotiace (bodovacie) kritéria pre výber projektov predkladanej stratégie CLLD</w:t>
      </w:r>
      <w:r>
        <w:rPr>
          <w:rFonts w:ascii="Times New Roman" w:hAnsi="Times New Roman"/>
          <w:b/>
          <w:sz w:val="24"/>
          <w:szCs w:val="24"/>
        </w:rPr>
        <w:t>.</w:t>
      </w:r>
    </w:p>
    <w:p w:rsidR="00673C16" w:rsidRDefault="00673C16" w:rsidP="000506F1">
      <w:pPr>
        <w:spacing w:after="0" w:line="360" w:lineRule="auto"/>
        <w:jc w:val="both"/>
        <w:rPr>
          <w:rFonts w:ascii="Times New Roman" w:hAnsi="Times New Roman"/>
          <w:sz w:val="24"/>
          <w:szCs w:val="24"/>
        </w:rPr>
      </w:pPr>
      <w:r w:rsidRPr="00D82B56">
        <w:rPr>
          <w:rFonts w:ascii="Times New Roman" w:hAnsi="Times New Roman"/>
          <w:sz w:val="24"/>
          <w:szCs w:val="24"/>
        </w:rPr>
        <w:t>Všetky podmienky výzvy boli spracované v súlade s Programom rozvoja vidieka 2014-2020</w:t>
      </w:r>
      <w:r>
        <w:rPr>
          <w:rFonts w:ascii="Times New Roman" w:hAnsi="Times New Roman"/>
          <w:sz w:val="24"/>
          <w:szCs w:val="24"/>
        </w:rPr>
        <w:t xml:space="preserve">, s Integrovaným regionálnym operačným programom 2014-2020 a s nimi súvisiacimi  </w:t>
      </w:r>
      <w:r w:rsidRPr="00D82B56">
        <w:rPr>
          <w:rFonts w:ascii="Times New Roman" w:hAnsi="Times New Roman"/>
          <w:sz w:val="24"/>
          <w:szCs w:val="24"/>
        </w:rPr>
        <w:t>usmerneniami</w:t>
      </w:r>
      <w:r>
        <w:rPr>
          <w:rFonts w:ascii="Times New Roman" w:hAnsi="Times New Roman"/>
          <w:sz w:val="24"/>
          <w:szCs w:val="24"/>
        </w:rPr>
        <w:t xml:space="preserve">, príručkami a dodatkami. </w:t>
      </w:r>
    </w:p>
    <w:p w:rsidR="00673C16" w:rsidRPr="00D82B56" w:rsidRDefault="00673C16" w:rsidP="000506F1">
      <w:pPr>
        <w:spacing w:after="0" w:line="360" w:lineRule="auto"/>
        <w:jc w:val="both"/>
        <w:rPr>
          <w:rFonts w:ascii="Times New Roman" w:hAnsi="Times New Roman"/>
          <w:b/>
          <w:sz w:val="24"/>
          <w:szCs w:val="24"/>
        </w:rPr>
      </w:pPr>
      <w:r w:rsidRPr="00396A4F">
        <w:rPr>
          <w:rFonts w:ascii="Times New Roman" w:hAnsi="Times New Roman"/>
          <w:sz w:val="24"/>
          <w:szCs w:val="24"/>
        </w:rPr>
        <w:t>Oprávnení žiadatelia sa budú riadiť pravidlami, ktoré sú</w:t>
      </w:r>
      <w:r>
        <w:rPr>
          <w:rFonts w:ascii="Times New Roman" w:hAnsi="Times New Roman"/>
          <w:sz w:val="24"/>
          <w:szCs w:val="24"/>
        </w:rPr>
        <w:t xml:space="preserve"> definované v prílohe č. 1 ku kapitole č. 5 Implementačný rámec a  v Systéme nariadenia CLLD (LEADER a komunitný rozvoj) pre programové obdobie 2014-2020.  </w:t>
      </w:r>
    </w:p>
    <w:p w:rsidR="00673C16" w:rsidRDefault="00673C16" w:rsidP="000506F1">
      <w:pPr>
        <w:tabs>
          <w:tab w:val="left" w:pos="426"/>
        </w:tabs>
        <w:spacing w:after="0" w:line="360" w:lineRule="auto"/>
        <w:jc w:val="both"/>
        <w:rPr>
          <w:rFonts w:ascii="Times New Roman" w:hAnsi="Times New Roman"/>
          <w:sz w:val="24"/>
          <w:szCs w:val="24"/>
        </w:rPr>
      </w:pPr>
      <w:r w:rsidRPr="00396A4F">
        <w:rPr>
          <w:rFonts w:ascii="Times New Roman" w:hAnsi="Times New Roman"/>
          <w:sz w:val="24"/>
          <w:szCs w:val="24"/>
        </w:rPr>
        <w:t>Výzva na predkladanie projektov v rámci implementácie stratégie</w:t>
      </w:r>
      <w:r>
        <w:rPr>
          <w:rFonts w:ascii="Times New Roman" w:hAnsi="Times New Roman"/>
          <w:sz w:val="24"/>
          <w:szCs w:val="24"/>
        </w:rPr>
        <w:t xml:space="preserve"> CLLD</w:t>
      </w:r>
      <w:r w:rsidRPr="00396A4F">
        <w:rPr>
          <w:rFonts w:ascii="Times New Roman" w:hAnsi="Times New Roman"/>
          <w:sz w:val="24"/>
          <w:szCs w:val="24"/>
        </w:rPr>
        <w:t xml:space="preserve"> bude zverejnená </w:t>
      </w:r>
      <w:r>
        <w:rPr>
          <w:rFonts w:ascii="Times New Roman" w:hAnsi="Times New Roman"/>
          <w:sz w:val="24"/>
          <w:szCs w:val="24"/>
        </w:rPr>
        <w:t xml:space="preserve">okrem povinného zverejnenia na stránkach RO aj na  </w:t>
      </w:r>
      <w:r w:rsidRPr="00396A4F">
        <w:rPr>
          <w:rFonts w:ascii="Times New Roman" w:hAnsi="Times New Roman"/>
          <w:sz w:val="24"/>
          <w:szCs w:val="24"/>
        </w:rPr>
        <w:t xml:space="preserve"> viditeľnom a voľne prístupnom mieste a taktiež bude v rámci územia šírená rôznymi spôsobmi – prostredníctvom miestnych </w:t>
      </w:r>
      <w:r w:rsidRPr="00396A4F">
        <w:rPr>
          <w:rFonts w:ascii="Times New Roman" w:hAnsi="Times New Roman"/>
          <w:sz w:val="24"/>
          <w:szCs w:val="24"/>
        </w:rPr>
        <w:lastRenderedPageBreak/>
        <w:t>a regionálnych novín, e-mailovou korešpondenciou, informovaním cez obecné rozh</w:t>
      </w:r>
      <w:r>
        <w:rPr>
          <w:rFonts w:ascii="Times New Roman" w:hAnsi="Times New Roman"/>
          <w:sz w:val="24"/>
          <w:szCs w:val="24"/>
        </w:rPr>
        <w:t xml:space="preserve">lasy, na informačných seminároch </w:t>
      </w:r>
      <w:r w:rsidRPr="00396A4F">
        <w:rPr>
          <w:rFonts w:ascii="Times New Roman" w:hAnsi="Times New Roman"/>
          <w:sz w:val="24"/>
          <w:szCs w:val="24"/>
        </w:rPr>
        <w:t xml:space="preserve">ako aj na internetovej stránke OZ Zlatá cesta. </w:t>
      </w:r>
    </w:p>
    <w:p w:rsidR="00673C16" w:rsidRDefault="00673C16" w:rsidP="000506F1">
      <w:pPr>
        <w:tabs>
          <w:tab w:val="left" w:pos="426"/>
        </w:tabs>
        <w:spacing w:after="0" w:line="360" w:lineRule="auto"/>
        <w:jc w:val="both"/>
        <w:rPr>
          <w:rFonts w:ascii="Times New Roman" w:hAnsi="Times New Roman"/>
          <w:sz w:val="24"/>
          <w:szCs w:val="24"/>
        </w:rPr>
      </w:pPr>
      <w:r>
        <w:rPr>
          <w:rFonts w:ascii="Times New Roman" w:hAnsi="Times New Roman"/>
          <w:sz w:val="24"/>
          <w:szCs w:val="24"/>
        </w:rPr>
        <w:t>V rámci implementácie Stratégie CLLD sa budeme riadiť Zákonom o EŠIF, ktorý v§46  ustanovuje pravidlá pre posudzovanie konfliktu záujmov v rámci celého procesu poskytovania príspevkov z EŠIF. V konaní o ŽoNFP sa bude posudzovať konflikt záujmov za obdobie 1 rok pred vyhlásením výzvy alebo vyzvania podľa zákona o EŠIF po ukončení realizácie projektu.</w:t>
      </w:r>
    </w:p>
    <w:p w:rsidR="00673C16" w:rsidRDefault="00673C16" w:rsidP="000506F1">
      <w:pPr>
        <w:tabs>
          <w:tab w:val="left" w:pos="360"/>
        </w:tabs>
        <w:suppressAutoHyphens/>
        <w:autoSpaceDE w:val="0"/>
        <w:autoSpaceDN w:val="0"/>
        <w:spacing w:after="0" w:line="360" w:lineRule="auto"/>
        <w:jc w:val="both"/>
        <w:textAlignment w:val="baseline"/>
        <w:rPr>
          <w:rFonts w:ascii="Times New Roman" w:eastAsia="Times New Roman" w:hAnsi="Times New Roman"/>
          <w:bCs/>
          <w:kern w:val="3"/>
          <w:sz w:val="24"/>
          <w:szCs w:val="24"/>
          <w:lang w:eastAsia="zh-CN"/>
        </w:rPr>
      </w:pPr>
      <w:r w:rsidRPr="003D6CD7">
        <w:rPr>
          <w:rFonts w:ascii="Times New Roman" w:eastAsia="Times New Roman" w:hAnsi="Times New Roman"/>
          <w:bCs/>
          <w:kern w:val="3"/>
          <w:sz w:val="24"/>
          <w:szCs w:val="24"/>
          <w:lang w:eastAsia="zh-CN"/>
        </w:rPr>
        <w:t>Podávanie a prijímanie ŽoNFP je stanovené na m</w:t>
      </w:r>
      <w:r w:rsidRPr="003D6CD7">
        <w:rPr>
          <w:rFonts w:ascii="Times New Roman" w:eastAsia="Times New Roman" w:hAnsi="Times New Roman"/>
          <w:kern w:val="3"/>
          <w:sz w:val="24"/>
          <w:szCs w:val="24"/>
          <w:lang w:eastAsia="zh-CN"/>
        </w:rPr>
        <w:t>inimálne 20 pracovných dní pred ukončením výzvy a n</w:t>
      </w:r>
      <w:r w:rsidRPr="003D6CD7">
        <w:rPr>
          <w:rFonts w:ascii="Times New Roman" w:eastAsia="Times New Roman" w:hAnsi="Times New Roman"/>
          <w:bCs/>
          <w:kern w:val="3"/>
          <w:sz w:val="24"/>
          <w:szCs w:val="24"/>
          <w:lang w:eastAsia="zh-CN"/>
        </w:rPr>
        <w:t>ajneskôr do</w:t>
      </w:r>
      <w:r w:rsidRPr="003D6CD7">
        <w:rPr>
          <w:rFonts w:ascii="Times New Roman" w:eastAsia="Times New Roman" w:hAnsi="Times New Roman"/>
          <w:kern w:val="3"/>
          <w:sz w:val="24"/>
          <w:szCs w:val="24"/>
          <w:lang w:eastAsia="zh-CN"/>
        </w:rPr>
        <w:t xml:space="preserve"> 30 pracovných dní </w:t>
      </w:r>
      <w:r w:rsidRPr="003D6CD7">
        <w:rPr>
          <w:rFonts w:ascii="Times New Roman" w:eastAsia="Times New Roman" w:hAnsi="Times New Roman"/>
          <w:bCs/>
          <w:kern w:val="3"/>
          <w:sz w:val="24"/>
          <w:szCs w:val="24"/>
          <w:lang w:eastAsia="zh-CN"/>
        </w:rPr>
        <w:t xml:space="preserve">po </w:t>
      </w:r>
      <w:r w:rsidRPr="003D6CD7">
        <w:rPr>
          <w:rFonts w:ascii="Times New Roman" w:eastAsia="Times New Roman" w:hAnsi="Times New Roman"/>
          <w:kern w:val="3"/>
          <w:sz w:val="24"/>
          <w:szCs w:val="24"/>
          <w:lang w:eastAsia="zh-CN"/>
        </w:rPr>
        <w:t xml:space="preserve">poslednom možnom dátume na prijímanie </w:t>
      </w:r>
      <w:r w:rsidRPr="003D6CD7">
        <w:rPr>
          <w:rFonts w:ascii="Times New Roman" w:eastAsia="Times New Roman" w:hAnsi="Times New Roman"/>
          <w:bCs/>
          <w:kern w:val="3"/>
          <w:sz w:val="24"/>
          <w:szCs w:val="24"/>
          <w:lang w:eastAsia="zh-CN"/>
        </w:rPr>
        <w:t>ŽoNFP  musí byť zaslaný protokol o výbere ŽoNFP na riadiaci orgán.</w:t>
      </w:r>
    </w:p>
    <w:p w:rsidR="00673C16" w:rsidRDefault="00673C16" w:rsidP="000506F1">
      <w:pPr>
        <w:tabs>
          <w:tab w:val="left" w:pos="360"/>
        </w:tabs>
        <w:suppressAutoHyphens/>
        <w:autoSpaceDE w:val="0"/>
        <w:autoSpaceDN w:val="0"/>
        <w:spacing w:after="0" w:line="360" w:lineRule="auto"/>
        <w:jc w:val="both"/>
        <w:textAlignment w:val="baseline"/>
        <w:rPr>
          <w:rFonts w:ascii="Times New Roman" w:hAnsi="Times New Roman"/>
          <w:b/>
          <w:sz w:val="24"/>
          <w:szCs w:val="24"/>
        </w:rPr>
      </w:pPr>
    </w:p>
    <w:p w:rsidR="00673C16" w:rsidRDefault="00673C16" w:rsidP="000506F1">
      <w:pPr>
        <w:tabs>
          <w:tab w:val="left" w:pos="360"/>
        </w:tabs>
        <w:suppressAutoHyphens/>
        <w:autoSpaceDE w:val="0"/>
        <w:autoSpaceDN w:val="0"/>
        <w:spacing w:after="0" w:line="360" w:lineRule="auto"/>
        <w:jc w:val="both"/>
        <w:textAlignment w:val="baseline"/>
        <w:rPr>
          <w:rFonts w:ascii="Times New Roman" w:hAnsi="Times New Roman"/>
          <w:b/>
          <w:sz w:val="24"/>
          <w:szCs w:val="24"/>
        </w:rPr>
      </w:pPr>
      <w:r w:rsidRPr="00E90435">
        <w:rPr>
          <w:rFonts w:ascii="Times New Roman" w:hAnsi="Times New Roman"/>
          <w:b/>
          <w:sz w:val="24"/>
          <w:szCs w:val="24"/>
        </w:rPr>
        <w:t>Harmonogram výziev pre opatrenia (PRV) a aktivity (IROP)</w:t>
      </w:r>
      <w:r>
        <w:rPr>
          <w:rFonts w:ascii="Times New Roman" w:hAnsi="Times New Roman"/>
          <w:b/>
          <w:sz w:val="24"/>
          <w:szCs w:val="24"/>
        </w:rPr>
        <w:t xml:space="preserve"> a vlastné opatrenie</w:t>
      </w:r>
      <w:r w:rsidRPr="00E90435">
        <w:rPr>
          <w:rFonts w:ascii="Times New Roman" w:hAnsi="Times New Roman"/>
          <w:b/>
          <w:sz w:val="24"/>
          <w:szCs w:val="24"/>
        </w:rPr>
        <w:t xml:space="preserve">  je nasledovný:</w:t>
      </w:r>
    </w:p>
    <w:p w:rsidR="00673C16" w:rsidRDefault="00673C16" w:rsidP="000506F1">
      <w:pPr>
        <w:tabs>
          <w:tab w:val="left" w:pos="360"/>
        </w:tabs>
        <w:suppressAutoHyphens/>
        <w:autoSpaceDE w:val="0"/>
        <w:autoSpaceDN w:val="0"/>
        <w:spacing w:after="0" w:line="360" w:lineRule="auto"/>
        <w:jc w:val="both"/>
        <w:textAlignment w:val="baseline"/>
        <w:rPr>
          <w:rFonts w:ascii="Times New Roman" w:hAnsi="Times New Roman"/>
          <w:sz w:val="24"/>
          <w:szCs w:val="24"/>
        </w:rPr>
      </w:pPr>
      <w:r w:rsidRPr="00C416D7">
        <w:rPr>
          <w:rFonts w:ascii="Times New Roman" w:hAnsi="Times New Roman"/>
          <w:sz w:val="24"/>
          <w:szCs w:val="24"/>
        </w:rPr>
        <w:t xml:space="preserve">Opatrenia PRV: </w:t>
      </w:r>
    </w:p>
    <w:p w:rsidR="00673C16" w:rsidRPr="00C416D7" w:rsidRDefault="00673C16" w:rsidP="000506F1">
      <w:pPr>
        <w:tabs>
          <w:tab w:val="left" w:pos="360"/>
        </w:tabs>
        <w:suppressAutoHyphens/>
        <w:autoSpaceDE w:val="0"/>
        <w:autoSpaceDN w:val="0"/>
        <w:spacing w:after="0" w:line="360" w:lineRule="auto"/>
        <w:jc w:val="both"/>
        <w:textAlignment w:val="baseline"/>
        <w:rPr>
          <w:rFonts w:ascii="Times New Roman" w:hAnsi="Times New Roman"/>
          <w:sz w:val="24"/>
          <w:szCs w:val="24"/>
        </w:rPr>
      </w:pPr>
      <w:r w:rsidRPr="00C416D7">
        <w:rPr>
          <w:rFonts w:ascii="Times New Roman" w:hAnsi="Times New Roman"/>
          <w:sz w:val="24"/>
          <w:szCs w:val="24"/>
        </w:rPr>
        <w:t>4.2 Podpora pre investície na spracovanie/uvádzania na trh a/alebo vývoj poľnohospodárskych výrobkov</w:t>
      </w:r>
    </w:p>
    <w:p w:rsidR="00673C16" w:rsidRPr="00C416D7" w:rsidRDefault="00673C16" w:rsidP="000506F1">
      <w:pPr>
        <w:keepNext/>
        <w:widowControl w:val="0"/>
        <w:numPr>
          <w:ilvl w:val="0"/>
          <w:numId w:val="58"/>
        </w:numPr>
        <w:spacing w:after="0" w:line="360" w:lineRule="auto"/>
        <w:jc w:val="both"/>
        <w:textAlignment w:val="baseline"/>
        <w:rPr>
          <w:rFonts w:ascii="Times New Roman" w:hAnsi="Times New Roman"/>
          <w:sz w:val="24"/>
          <w:szCs w:val="24"/>
        </w:rPr>
      </w:pPr>
      <w:r w:rsidRPr="00C416D7">
        <w:rPr>
          <w:rFonts w:ascii="Times New Roman" w:hAnsi="Times New Roman"/>
          <w:sz w:val="24"/>
          <w:szCs w:val="24"/>
        </w:rPr>
        <w:t>6.1 Pomoc na začatie podnikateľskej činnosti pre mladých poľnohospodárov</w:t>
      </w:r>
    </w:p>
    <w:p w:rsidR="00673C16" w:rsidRPr="00C416D7" w:rsidRDefault="00673C16" w:rsidP="000506F1">
      <w:pPr>
        <w:keepNext/>
        <w:widowControl w:val="0"/>
        <w:numPr>
          <w:ilvl w:val="0"/>
          <w:numId w:val="58"/>
        </w:numPr>
        <w:spacing w:after="0" w:line="360" w:lineRule="auto"/>
        <w:jc w:val="both"/>
        <w:textAlignment w:val="baseline"/>
        <w:rPr>
          <w:rFonts w:ascii="Times New Roman" w:hAnsi="Times New Roman"/>
          <w:sz w:val="24"/>
          <w:szCs w:val="24"/>
        </w:rPr>
      </w:pPr>
      <w:r w:rsidRPr="00C416D7">
        <w:rPr>
          <w:rFonts w:ascii="Times New Roman" w:hAnsi="Times New Roman"/>
          <w:sz w:val="24"/>
          <w:szCs w:val="24"/>
        </w:rPr>
        <w:t>6.4 Podpora na investície do vytvárania a rozvoja nepoľnohospodárskych  činností</w:t>
      </w:r>
    </w:p>
    <w:p w:rsidR="00673C16" w:rsidRPr="00C416D7" w:rsidRDefault="00673C16" w:rsidP="000506F1">
      <w:pPr>
        <w:keepNext/>
        <w:widowControl w:val="0"/>
        <w:numPr>
          <w:ilvl w:val="0"/>
          <w:numId w:val="58"/>
        </w:numPr>
        <w:spacing w:after="0" w:line="360" w:lineRule="auto"/>
        <w:jc w:val="both"/>
        <w:textAlignment w:val="baseline"/>
        <w:rPr>
          <w:rFonts w:ascii="Times New Roman" w:hAnsi="Times New Roman"/>
          <w:sz w:val="24"/>
          <w:szCs w:val="24"/>
        </w:rPr>
      </w:pPr>
      <w:r w:rsidRPr="00C416D7">
        <w:rPr>
          <w:rFonts w:ascii="Times New Roman" w:hAnsi="Times New Roman"/>
          <w:sz w:val="24"/>
          <w:szCs w:val="24"/>
        </w:rPr>
        <w:t>7.2 Podpora na investície do vytvárania, zlepšovania alebo rozširovania všetkých druhov infraštruktúr malých rozmerov vrátane investícií do energie z obnoviteľných zdrojov energie</w:t>
      </w:r>
    </w:p>
    <w:p w:rsidR="00673C16" w:rsidRPr="00C416D7" w:rsidRDefault="00673C16" w:rsidP="000506F1">
      <w:pPr>
        <w:keepNext/>
        <w:widowControl w:val="0"/>
        <w:numPr>
          <w:ilvl w:val="0"/>
          <w:numId w:val="58"/>
        </w:numPr>
        <w:spacing w:after="0" w:line="360" w:lineRule="auto"/>
        <w:jc w:val="both"/>
        <w:textAlignment w:val="baseline"/>
        <w:rPr>
          <w:rFonts w:ascii="Times New Roman" w:hAnsi="Times New Roman"/>
          <w:sz w:val="24"/>
          <w:szCs w:val="24"/>
        </w:rPr>
      </w:pPr>
      <w:r w:rsidRPr="00C416D7">
        <w:rPr>
          <w:rFonts w:ascii="Times New Roman" w:hAnsi="Times New Roman"/>
          <w:sz w:val="24"/>
          <w:szCs w:val="24"/>
        </w:rPr>
        <w:t>7.4 Podpora na investície do vytvárania zlepšovania alebo rozširovania miestnych základných služieb pre vidiecke obyvateľstvo vrátane voľného času a kultúry a súvisiacej infraštruktúry</w:t>
      </w:r>
    </w:p>
    <w:p w:rsidR="00673C16" w:rsidRDefault="00673C16" w:rsidP="000506F1">
      <w:pPr>
        <w:keepNext/>
        <w:widowControl w:val="0"/>
        <w:numPr>
          <w:ilvl w:val="0"/>
          <w:numId w:val="58"/>
        </w:numPr>
        <w:spacing w:after="0" w:line="360" w:lineRule="auto"/>
        <w:jc w:val="both"/>
        <w:textAlignment w:val="baseline"/>
        <w:rPr>
          <w:rFonts w:ascii="Times New Roman" w:hAnsi="Times New Roman"/>
          <w:sz w:val="24"/>
          <w:szCs w:val="24"/>
        </w:rPr>
      </w:pPr>
      <w:r w:rsidRPr="00C416D7">
        <w:rPr>
          <w:rFonts w:ascii="Times New Roman" w:hAnsi="Times New Roman"/>
          <w:sz w:val="24"/>
          <w:szCs w:val="24"/>
        </w:rPr>
        <w:t>7.5 Podpora na investície do rekreačnej infraštruktúry, turistických informácií a do turistickej infraštruktúry malých rozmerov</w:t>
      </w:r>
    </w:p>
    <w:p w:rsidR="00673C16" w:rsidRPr="00E319C4" w:rsidRDefault="00673C16" w:rsidP="000506F1">
      <w:pPr>
        <w:keepNext/>
        <w:widowControl w:val="0"/>
        <w:spacing w:after="0" w:line="360" w:lineRule="auto"/>
        <w:jc w:val="both"/>
        <w:textAlignment w:val="baseline"/>
        <w:rPr>
          <w:rFonts w:ascii="Times New Roman" w:hAnsi="Times New Roman"/>
          <w:b/>
          <w:sz w:val="24"/>
          <w:szCs w:val="24"/>
        </w:rPr>
      </w:pPr>
      <w:r w:rsidRPr="00E319C4">
        <w:rPr>
          <w:rFonts w:ascii="Times New Roman" w:hAnsi="Times New Roman"/>
          <w:b/>
          <w:sz w:val="24"/>
          <w:szCs w:val="24"/>
        </w:rPr>
        <w:t xml:space="preserve">Tabuľka č. 1 Harmonogram výziev pre opatrenia PRV </w:t>
      </w:r>
    </w:p>
    <w:tbl>
      <w:tblPr>
        <w:tblW w:w="8386" w:type="dxa"/>
        <w:tblLayout w:type="fixed"/>
        <w:tblCellMar>
          <w:left w:w="70" w:type="dxa"/>
          <w:right w:w="70" w:type="dxa"/>
        </w:tblCellMar>
        <w:tblLook w:val="04A0" w:firstRow="1" w:lastRow="0" w:firstColumn="1" w:lastColumn="0" w:noHBand="0" w:noVBand="1"/>
      </w:tblPr>
      <w:tblGrid>
        <w:gridCol w:w="1298"/>
        <w:gridCol w:w="709"/>
        <w:gridCol w:w="709"/>
        <w:gridCol w:w="708"/>
        <w:gridCol w:w="709"/>
        <w:gridCol w:w="709"/>
        <w:gridCol w:w="709"/>
        <w:gridCol w:w="708"/>
        <w:gridCol w:w="709"/>
        <w:gridCol w:w="709"/>
        <w:gridCol w:w="709"/>
      </w:tblGrid>
      <w:tr w:rsidR="00673C16" w:rsidRPr="00E319C4" w:rsidTr="00673C16">
        <w:trPr>
          <w:cantSplit/>
          <w:trHeight w:val="510"/>
        </w:trPr>
        <w:tc>
          <w:tcPr>
            <w:tcW w:w="1298"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 xml:space="preserve">Opatrenie/aktivity </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2016</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2016</w:t>
            </w:r>
          </w:p>
        </w:tc>
        <w:tc>
          <w:tcPr>
            <w:tcW w:w="708"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2017</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2017</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2018</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2018</w:t>
            </w:r>
          </w:p>
        </w:tc>
        <w:tc>
          <w:tcPr>
            <w:tcW w:w="70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2019</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2019</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2020</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color w:val="FF0000"/>
                <w:sz w:val="20"/>
                <w:szCs w:val="20"/>
              </w:rPr>
            </w:pPr>
            <w:r w:rsidRPr="00E319C4">
              <w:rPr>
                <w:rFonts w:ascii="Times New Roman" w:hAnsi="Times New Roman"/>
                <w:b/>
                <w:sz w:val="20"/>
                <w:szCs w:val="20"/>
              </w:rPr>
              <w:t>2020</w:t>
            </w:r>
          </w:p>
        </w:tc>
      </w:tr>
      <w:tr w:rsidR="00673C16" w:rsidRPr="007652A2"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4.2</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7652A2"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6.1</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7652A2"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6.4</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7652A2"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lastRenderedPageBreak/>
              <w:t>7.2</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7652A2"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7.4</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7652A2"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 xml:space="preserve">7.5 </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bl>
    <w:p w:rsidR="00673C16" w:rsidRDefault="00673C16" w:rsidP="000506F1">
      <w:pPr>
        <w:keepNext/>
        <w:widowControl w:val="0"/>
        <w:spacing w:after="0" w:line="360" w:lineRule="auto"/>
        <w:jc w:val="both"/>
        <w:textAlignment w:val="baseline"/>
        <w:rPr>
          <w:rFonts w:ascii="Times New Roman" w:hAnsi="Times New Roman"/>
          <w:sz w:val="24"/>
          <w:szCs w:val="24"/>
        </w:rPr>
      </w:pPr>
    </w:p>
    <w:p w:rsidR="00673C16" w:rsidRPr="006E7669" w:rsidRDefault="00673C16" w:rsidP="000506F1">
      <w:pPr>
        <w:keepNext/>
        <w:widowControl w:val="0"/>
        <w:spacing w:after="0" w:line="360" w:lineRule="auto"/>
        <w:jc w:val="both"/>
        <w:textAlignment w:val="baseline"/>
        <w:rPr>
          <w:rFonts w:ascii="Times New Roman" w:hAnsi="Times New Roman"/>
          <w:sz w:val="24"/>
          <w:szCs w:val="24"/>
        </w:rPr>
      </w:pPr>
      <w:r w:rsidRPr="006E7669">
        <w:rPr>
          <w:rFonts w:ascii="Times New Roman" w:hAnsi="Times New Roman"/>
          <w:sz w:val="24"/>
          <w:szCs w:val="24"/>
        </w:rPr>
        <w:t xml:space="preserve">Aktivity IROP: </w:t>
      </w:r>
    </w:p>
    <w:p w:rsidR="00673C16" w:rsidRPr="006E7669" w:rsidRDefault="00673C16" w:rsidP="000506F1">
      <w:pPr>
        <w:keepNext/>
        <w:widowControl w:val="0"/>
        <w:numPr>
          <w:ilvl w:val="0"/>
          <w:numId w:val="59"/>
        </w:numPr>
        <w:spacing w:after="0" w:line="360" w:lineRule="auto"/>
        <w:jc w:val="both"/>
        <w:textAlignment w:val="baseline"/>
        <w:rPr>
          <w:rFonts w:ascii="Times New Roman" w:hAnsi="Times New Roman"/>
          <w:sz w:val="24"/>
          <w:szCs w:val="24"/>
        </w:rPr>
      </w:pPr>
      <w:r w:rsidRPr="006E7669">
        <w:rPr>
          <w:rFonts w:ascii="Times New Roman" w:hAnsi="Times New Roman"/>
          <w:sz w:val="24"/>
          <w:szCs w:val="24"/>
        </w:rPr>
        <w:t>Aktivita 1 Zakladanie a podpora nových mikro a malých podnikov, samostatne zárobkovo činných osôb, družstiev</w:t>
      </w:r>
    </w:p>
    <w:p w:rsidR="00673C16" w:rsidRPr="006E7669" w:rsidRDefault="00673C16" w:rsidP="000506F1">
      <w:pPr>
        <w:keepNext/>
        <w:widowControl w:val="0"/>
        <w:numPr>
          <w:ilvl w:val="0"/>
          <w:numId w:val="59"/>
        </w:numPr>
        <w:spacing w:after="0" w:line="360" w:lineRule="auto"/>
        <w:jc w:val="both"/>
        <w:textAlignment w:val="baseline"/>
        <w:rPr>
          <w:rFonts w:ascii="Times New Roman" w:hAnsi="Times New Roman"/>
          <w:sz w:val="24"/>
          <w:szCs w:val="24"/>
        </w:rPr>
      </w:pPr>
      <w:r w:rsidRPr="006E7669">
        <w:rPr>
          <w:rFonts w:ascii="Times New Roman" w:hAnsi="Times New Roman"/>
          <w:sz w:val="24"/>
          <w:szCs w:val="24"/>
        </w:rPr>
        <w:t>Aktivita 2 Podpora existujúcich mikro a malých podnikov, samostatne zárobkovo činných osôb, družstiev</w:t>
      </w:r>
    </w:p>
    <w:p w:rsidR="00673C16" w:rsidRPr="006E7669" w:rsidRDefault="00673C16" w:rsidP="000506F1">
      <w:pPr>
        <w:keepNext/>
        <w:widowControl w:val="0"/>
        <w:numPr>
          <w:ilvl w:val="0"/>
          <w:numId w:val="59"/>
        </w:numPr>
        <w:spacing w:after="0" w:line="360" w:lineRule="auto"/>
        <w:jc w:val="both"/>
        <w:textAlignment w:val="baseline"/>
        <w:rPr>
          <w:rFonts w:ascii="Times New Roman" w:hAnsi="Times New Roman"/>
          <w:sz w:val="24"/>
          <w:szCs w:val="24"/>
        </w:rPr>
      </w:pPr>
      <w:r w:rsidRPr="006E7669">
        <w:rPr>
          <w:rFonts w:ascii="Times New Roman" w:hAnsi="Times New Roman"/>
          <w:sz w:val="24"/>
          <w:szCs w:val="24"/>
        </w:rPr>
        <w:t>Aktivita 3 Sociálne služby a komunitné služby</w:t>
      </w:r>
    </w:p>
    <w:p w:rsidR="00673C16" w:rsidRPr="006E7669" w:rsidRDefault="00673C16" w:rsidP="000506F1">
      <w:pPr>
        <w:keepNext/>
        <w:widowControl w:val="0"/>
        <w:numPr>
          <w:ilvl w:val="0"/>
          <w:numId w:val="59"/>
        </w:numPr>
        <w:spacing w:after="0" w:line="360" w:lineRule="auto"/>
        <w:jc w:val="both"/>
        <w:textAlignment w:val="baseline"/>
        <w:rPr>
          <w:rFonts w:ascii="Times New Roman" w:hAnsi="Times New Roman"/>
          <w:sz w:val="24"/>
          <w:szCs w:val="24"/>
        </w:rPr>
      </w:pPr>
      <w:r w:rsidRPr="006E7669">
        <w:rPr>
          <w:rFonts w:ascii="Times New Roman" w:hAnsi="Times New Roman"/>
          <w:sz w:val="24"/>
          <w:szCs w:val="24"/>
        </w:rPr>
        <w:t>Aktivita 4 Infraštruktúra vzdelávania</w:t>
      </w:r>
    </w:p>
    <w:p w:rsidR="00673C16" w:rsidRPr="006E7669" w:rsidRDefault="00673C16" w:rsidP="000506F1">
      <w:pPr>
        <w:keepNext/>
        <w:widowControl w:val="0"/>
        <w:numPr>
          <w:ilvl w:val="0"/>
          <w:numId w:val="59"/>
        </w:numPr>
        <w:spacing w:after="0" w:line="360" w:lineRule="auto"/>
        <w:jc w:val="both"/>
        <w:textAlignment w:val="baseline"/>
        <w:rPr>
          <w:rFonts w:ascii="Times New Roman" w:hAnsi="Times New Roman"/>
          <w:sz w:val="24"/>
          <w:szCs w:val="24"/>
        </w:rPr>
      </w:pPr>
      <w:r w:rsidRPr="006E7669">
        <w:rPr>
          <w:rFonts w:ascii="Times New Roman" w:hAnsi="Times New Roman"/>
          <w:sz w:val="24"/>
          <w:szCs w:val="24"/>
        </w:rPr>
        <w:t>Aktivita 5 Dopravné prepojenie a dostupnosť sídiel</w:t>
      </w:r>
    </w:p>
    <w:p w:rsidR="00673C16" w:rsidRPr="00E319C4" w:rsidRDefault="00673C16" w:rsidP="000506F1">
      <w:pPr>
        <w:keepNext/>
        <w:widowControl w:val="0"/>
        <w:spacing w:after="0" w:line="360" w:lineRule="auto"/>
        <w:jc w:val="both"/>
        <w:textAlignment w:val="baseline"/>
        <w:rPr>
          <w:rFonts w:ascii="Times New Roman" w:hAnsi="Times New Roman"/>
          <w:b/>
          <w:sz w:val="24"/>
          <w:szCs w:val="24"/>
        </w:rPr>
      </w:pPr>
      <w:r w:rsidRPr="00E319C4">
        <w:rPr>
          <w:rFonts w:ascii="Times New Roman" w:hAnsi="Times New Roman"/>
          <w:b/>
          <w:sz w:val="24"/>
          <w:szCs w:val="24"/>
        </w:rPr>
        <w:t xml:space="preserve">Tabuľka č. 2 Harmonogram výziev pre aktivity IROP </w:t>
      </w:r>
    </w:p>
    <w:tbl>
      <w:tblPr>
        <w:tblW w:w="8386" w:type="dxa"/>
        <w:tblInd w:w="48" w:type="dxa"/>
        <w:tblLayout w:type="fixed"/>
        <w:tblCellMar>
          <w:left w:w="70" w:type="dxa"/>
          <w:right w:w="70" w:type="dxa"/>
        </w:tblCellMar>
        <w:tblLook w:val="04A0" w:firstRow="1" w:lastRow="0" w:firstColumn="1" w:lastColumn="0" w:noHBand="0" w:noVBand="1"/>
      </w:tblPr>
      <w:tblGrid>
        <w:gridCol w:w="1298"/>
        <w:gridCol w:w="709"/>
        <w:gridCol w:w="709"/>
        <w:gridCol w:w="708"/>
        <w:gridCol w:w="709"/>
        <w:gridCol w:w="709"/>
        <w:gridCol w:w="709"/>
        <w:gridCol w:w="708"/>
        <w:gridCol w:w="709"/>
        <w:gridCol w:w="709"/>
        <w:gridCol w:w="709"/>
      </w:tblGrid>
      <w:tr w:rsidR="00673C16" w:rsidRPr="00E319C4" w:rsidTr="00673C16">
        <w:trPr>
          <w:cantSplit/>
          <w:trHeight w:val="510"/>
        </w:trPr>
        <w:tc>
          <w:tcPr>
            <w:tcW w:w="1298"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 xml:space="preserve">Opatrenie/aktivity </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2016</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2016</w:t>
            </w:r>
          </w:p>
        </w:tc>
        <w:tc>
          <w:tcPr>
            <w:tcW w:w="708"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2017</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2017</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2018</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2018</w:t>
            </w:r>
          </w:p>
        </w:tc>
        <w:tc>
          <w:tcPr>
            <w:tcW w:w="70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2019</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2019</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01/</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2020</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02/</w:t>
            </w:r>
          </w:p>
          <w:p w:rsidR="00673C16" w:rsidRPr="00E319C4" w:rsidRDefault="00673C16" w:rsidP="000506F1">
            <w:pPr>
              <w:spacing w:after="0" w:line="360" w:lineRule="auto"/>
              <w:jc w:val="center"/>
              <w:rPr>
                <w:rFonts w:ascii="Times New Roman" w:hAnsi="Times New Roman"/>
                <w:b/>
                <w:sz w:val="20"/>
                <w:szCs w:val="20"/>
              </w:rPr>
            </w:pPr>
            <w:r w:rsidRPr="00E319C4">
              <w:rPr>
                <w:rFonts w:ascii="Times New Roman" w:hAnsi="Times New Roman"/>
                <w:b/>
                <w:sz w:val="20"/>
                <w:szCs w:val="20"/>
              </w:rPr>
              <w:t>2020</w:t>
            </w:r>
          </w:p>
        </w:tc>
      </w:tr>
      <w:tr w:rsidR="00673C16" w:rsidRPr="00E319C4"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Aktivita 1</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E319C4"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 xml:space="preserve">Aktivita 2 </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E319C4"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 xml:space="preserve">Aktivita 3 </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E319C4"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 xml:space="preserve">Aktivita 4 </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r w:rsidR="00673C16" w:rsidRPr="00E319C4"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rPr>
                <w:rFonts w:ascii="Times New Roman" w:hAnsi="Times New Roman"/>
                <w:sz w:val="20"/>
                <w:szCs w:val="20"/>
              </w:rPr>
            </w:pPr>
            <w:r w:rsidRPr="00E319C4">
              <w:rPr>
                <w:rFonts w:ascii="Times New Roman" w:hAnsi="Times New Roman"/>
                <w:sz w:val="20"/>
                <w:szCs w:val="20"/>
              </w:rPr>
              <w:t xml:space="preserve">Aktivita 5 </w:t>
            </w: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E319C4" w:rsidRDefault="00673C16" w:rsidP="000506F1">
            <w:pPr>
              <w:spacing w:after="0" w:line="360" w:lineRule="auto"/>
              <w:jc w:val="center"/>
              <w:rPr>
                <w:rFonts w:ascii="Times New Roman" w:hAnsi="Times New Roman"/>
                <w:b/>
                <w:caps/>
                <w:sz w:val="20"/>
                <w:szCs w:val="20"/>
              </w:rPr>
            </w:pPr>
            <w:r w:rsidRPr="00E319C4">
              <w:rPr>
                <w:rFonts w:ascii="Times New Roman" w:hAnsi="Times New Roman"/>
                <w:b/>
                <w:caps/>
                <w:sz w:val="20"/>
                <w:szCs w:val="20"/>
              </w:rPr>
              <w:t>x</w:t>
            </w:r>
          </w:p>
        </w:tc>
        <w:tc>
          <w:tcPr>
            <w:tcW w:w="709" w:type="dxa"/>
            <w:tcBorders>
              <w:top w:val="nil"/>
              <w:left w:val="single" w:sz="2" w:space="0" w:color="000000"/>
              <w:bottom w:val="single" w:sz="2" w:space="0" w:color="000000"/>
              <w:right w:val="nil"/>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E319C4" w:rsidRDefault="00673C16" w:rsidP="000506F1">
            <w:pPr>
              <w:spacing w:after="0" w:line="360" w:lineRule="auto"/>
              <w:jc w:val="center"/>
              <w:rPr>
                <w:rFonts w:ascii="Times New Roman" w:hAnsi="Times New Roman"/>
                <w:b/>
                <w:caps/>
                <w:sz w:val="20"/>
                <w:szCs w:val="20"/>
              </w:rPr>
            </w:pPr>
          </w:p>
        </w:tc>
      </w:tr>
    </w:tbl>
    <w:p w:rsidR="00673C16" w:rsidRDefault="00673C16" w:rsidP="000506F1">
      <w:pPr>
        <w:spacing w:after="0" w:line="360" w:lineRule="auto"/>
        <w:jc w:val="both"/>
        <w:rPr>
          <w:rFonts w:ascii="Times New Roman" w:hAnsi="Times New Roman"/>
          <w:sz w:val="24"/>
          <w:szCs w:val="24"/>
        </w:rPr>
      </w:pPr>
    </w:p>
    <w:p w:rsidR="00D05848" w:rsidRDefault="00D05848" w:rsidP="000506F1">
      <w:pPr>
        <w:spacing w:after="0" w:line="360" w:lineRule="auto"/>
        <w:jc w:val="both"/>
        <w:rPr>
          <w:rFonts w:ascii="Times New Roman" w:hAnsi="Times New Roman"/>
          <w:sz w:val="24"/>
          <w:szCs w:val="24"/>
        </w:rPr>
      </w:pPr>
    </w:p>
    <w:p w:rsidR="00D05848" w:rsidRDefault="00D05848" w:rsidP="000506F1">
      <w:pPr>
        <w:spacing w:after="0" w:line="360" w:lineRule="auto"/>
        <w:jc w:val="both"/>
        <w:rPr>
          <w:rFonts w:ascii="Times New Roman" w:hAnsi="Times New Roman"/>
          <w:sz w:val="24"/>
          <w:szCs w:val="24"/>
        </w:rPr>
      </w:pPr>
    </w:p>
    <w:p w:rsidR="00D05848" w:rsidRDefault="00D05848" w:rsidP="000506F1">
      <w:pPr>
        <w:spacing w:after="0" w:line="360" w:lineRule="auto"/>
        <w:jc w:val="both"/>
        <w:rPr>
          <w:rFonts w:ascii="Times New Roman" w:hAnsi="Times New Roman"/>
          <w:sz w:val="24"/>
          <w:szCs w:val="24"/>
        </w:rPr>
      </w:pPr>
    </w:p>
    <w:p w:rsidR="00D05848" w:rsidRDefault="00D05848" w:rsidP="000506F1">
      <w:pPr>
        <w:spacing w:after="0" w:line="360" w:lineRule="auto"/>
        <w:jc w:val="both"/>
        <w:rPr>
          <w:rFonts w:ascii="Times New Roman" w:hAnsi="Times New Roman"/>
          <w:sz w:val="24"/>
          <w:szCs w:val="24"/>
        </w:rPr>
      </w:pPr>
    </w:p>
    <w:p w:rsidR="00D05848" w:rsidRDefault="00D05848" w:rsidP="000506F1">
      <w:pPr>
        <w:spacing w:after="0" w:line="360" w:lineRule="auto"/>
        <w:jc w:val="both"/>
        <w:rPr>
          <w:rFonts w:ascii="Times New Roman" w:hAnsi="Times New Roman"/>
          <w:sz w:val="24"/>
          <w:szCs w:val="24"/>
        </w:rPr>
      </w:pPr>
    </w:p>
    <w:p w:rsidR="00D05848" w:rsidRDefault="00D05848" w:rsidP="000506F1">
      <w:pPr>
        <w:spacing w:after="0" w:line="360" w:lineRule="auto"/>
        <w:jc w:val="both"/>
        <w:rPr>
          <w:rFonts w:ascii="Times New Roman" w:hAnsi="Times New Roman"/>
          <w:sz w:val="24"/>
          <w:szCs w:val="24"/>
        </w:rPr>
      </w:pPr>
    </w:p>
    <w:p w:rsidR="00D05848" w:rsidRDefault="00D05848" w:rsidP="000506F1">
      <w:pPr>
        <w:spacing w:after="0" w:line="360" w:lineRule="auto"/>
        <w:jc w:val="both"/>
        <w:rPr>
          <w:rFonts w:ascii="Times New Roman" w:hAnsi="Times New Roman"/>
          <w:sz w:val="24"/>
          <w:szCs w:val="24"/>
        </w:rPr>
      </w:pPr>
    </w:p>
    <w:p w:rsidR="00673C16" w:rsidRDefault="00673C16" w:rsidP="000506F1">
      <w:pPr>
        <w:keepNext/>
        <w:widowControl w:val="0"/>
        <w:spacing w:after="0" w:line="360" w:lineRule="auto"/>
        <w:jc w:val="both"/>
        <w:textAlignment w:val="baseline"/>
        <w:rPr>
          <w:rFonts w:ascii="Times New Roman" w:hAnsi="Times New Roman"/>
          <w:sz w:val="24"/>
          <w:szCs w:val="24"/>
        </w:rPr>
      </w:pPr>
      <w:r w:rsidRPr="009F21BE">
        <w:rPr>
          <w:rFonts w:ascii="Times New Roman" w:hAnsi="Times New Roman"/>
          <w:sz w:val="24"/>
          <w:szCs w:val="24"/>
        </w:rPr>
        <w:lastRenderedPageBreak/>
        <w:t>Vlastné opatrenie č. 1 Podpora kultúrneho spoločenského, duchovného a športového života všetkých ekonomických a</w:t>
      </w:r>
      <w:r>
        <w:rPr>
          <w:rFonts w:ascii="Times New Roman" w:hAnsi="Times New Roman"/>
          <w:sz w:val="24"/>
          <w:szCs w:val="24"/>
        </w:rPr>
        <w:t> </w:t>
      </w:r>
      <w:r w:rsidRPr="009F21BE">
        <w:rPr>
          <w:rFonts w:ascii="Times New Roman" w:hAnsi="Times New Roman"/>
          <w:sz w:val="24"/>
          <w:szCs w:val="24"/>
        </w:rPr>
        <w:t>sociálnych</w:t>
      </w:r>
      <w:r>
        <w:rPr>
          <w:rFonts w:ascii="Times New Roman" w:hAnsi="Times New Roman"/>
          <w:sz w:val="24"/>
          <w:szCs w:val="24"/>
        </w:rPr>
        <w:t xml:space="preserve"> skupín obyvateľstva. </w:t>
      </w:r>
    </w:p>
    <w:p w:rsidR="00673C16" w:rsidRPr="00E319C4" w:rsidRDefault="00673C16" w:rsidP="000506F1">
      <w:pPr>
        <w:keepNext/>
        <w:widowControl w:val="0"/>
        <w:spacing w:after="0" w:line="360" w:lineRule="auto"/>
        <w:jc w:val="both"/>
        <w:textAlignment w:val="baseline"/>
        <w:rPr>
          <w:rFonts w:ascii="Times New Roman" w:hAnsi="Times New Roman"/>
          <w:b/>
          <w:sz w:val="24"/>
          <w:szCs w:val="24"/>
        </w:rPr>
      </w:pPr>
      <w:r w:rsidRPr="00E319C4">
        <w:rPr>
          <w:rFonts w:ascii="Times New Roman" w:hAnsi="Times New Roman"/>
          <w:b/>
          <w:sz w:val="24"/>
          <w:szCs w:val="24"/>
        </w:rPr>
        <w:t xml:space="preserve">Tabuľka č.3  Harmonogram výziev pre vlastné opatrenia </w:t>
      </w:r>
    </w:p>
    <w:tbl>
      <w:tblPr>
        <w:tblW w:w="8386" w:type="dxa"/>
        <w:tblInd w:w="48" w:type="dxa"/>
        <w:tblLayout w:type="fixed"/>
        <w:tblCellMar>
          <w:left w:w="70" w:type="dxa"/>
          <w:right w:w="70" w:type="dxa"/>
        </w:tblCellMar>
        <w:tblLook w:val="04A0" w:firstRow="1" w:lastRow="0" w:firstColumn="1" w:lastColumn="0" w:noHBand="0" w:noVBand="1"/>
      </w:tblPr>
      <w:tblGrid>
        <w:gridCol w:w="1298"/>
        <w:gridCol w:w="709"/>
        <w:gridCol w:w="709"/>
        <w:gridCol w:w="708"/>
        <w:gridCol w:w="709"/>
        <w:gridCol w:w="709"/>
        <w:gridCol w:w="709"/>
        <w:gridCol w:w="708"/>
        <w:gridCol w:w="709"/>
        <w:gridCol w:w="709"/>
        <w:gridCol w:w="709"/>
      </w:tblGrid>
      <w:tr w:rsidR="00673C16" w:rsidRPr="00D3489C" w:rsidTr="00673C16">
        <w:trPr>
          <w:cantSplit/>
          <w:trHeight w:val="510"/>
        </w:trPr>
        <w:tc>
          <w:tcPr>
            <w:tcW w:w="1298" w:type="dxa"/>
            <w:tcBorders>
              <w:top w:val="single" w:sz="2" w:space="0" w:color="000000"/>
              <w:left w:val="single" w:sz="2" w:space="0" w:color="000000"/>
              <w:bottom w:val="single" w:sz="2" w:space="0" w:color="000000"/>
              <w:right w:val="nil"/>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 xml:space="preserve">Opatrenie/aktivity </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01/</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2016</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02/</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2016</w:t>
            </w:r>
          </w:p>
        </w:tc>
        <w:tc>
          <w:tcPr>
            <w:tcW w:w="708" w:type="dxa"/>
            <w:tcBorders>
              <w:top w:val="single" w:sz="2" w:space="0" w:color="000000"/>
              <w:left w:val="single" w:sz="2" w:space="0" w:color="000000"/>
              <w:bottom w:val="single" w:sz="2" w:space="0" w:color="000000"/>
              <w:right w:val="nil"/>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01/</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2017</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02/</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2017</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01/</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2018</w:t>
            </w:r>
          </w:p>
        </w:tc>
        <w:tc>
          <w:tcPr>
            <w:tcW w:w="709" w:type="dxa"/>
            <w:tcBorders>
              <w:top w:val="single" w:sz="2" w:space="0" w:color="000000"/>
              <w:left w:val="single" w:sz="2" w:space="0" w:color="000000"/>
              <w:bottom w:val="single" w:sz="2" w:space="0" w:color="000000"/>
              <w:right w:val="nil"/>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02/</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2018</w:t>
            </w:r>
          </w:p>
        </w:tc>
        <w:tc>
          <w:tcPr>
            <w:tcW w:w="70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01/</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2019</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02/</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2019</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01/</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2020</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02/</w:t>
            </w:r>
          </w:p>
          <w:p w:rsidR="00673C16" w:rsidRPr="00CF257C" w:rsidRDefault="00673C16" w:rsidP="000506F1">
            <w:pPr>
              <w:spacing w:after="0" w:line="360" w:lineRule="auto"/>
              <w:jc w:val="center"/>
              <w:rPr>
                <w:rFonts w:ascii="Times New Roman" w:hAnsi="Times New Roman"/>
                <w:sz w:val="20"/>
                <w:szCs w:val="20"/>
              </w:rPr>
            </w:pPr>
            <w:r w:rsidRPr="00CF257C">
              <w:rPr>
                <w:rFonts w:ascii="Times New Roman" w:hAnsi="Times New Roman"/>
                <w:sz w:val="20"/>
                <w:szCs w:val="20"/>
              </w:rPr>
              <w:t>2020</w:t>
            </w:r>
          </w:p>
        </w:tc>
      </w:tr>
      <w:tr w:rsidR="00673C16" w:rsidRPr="00D3489C" w:rsidTr="00673C16">
        <w:trPr>
          <w:cantSplit/>
          <w:trHeight w:val="510"/>
        </w:trPr>
        <w:tc>
          <w:tcPr>
            <w:tcW w:w="1298" w:type="dxa"/>
            <w:tcBorders>
              <w:top w:val="nil"/>
              <w:left w:val="single" w:sz="2" w:space="0" w:color="000000"/>
              <w:bottom w:val="single" w:sz="2" w:space="0" w:color="000000"/>
              <w:right w:val="nil"/>
            </w:tcBorders>
            <w:vAlign w:val="center"/>
            <w:hideMark/>
          </w:tcPr>
          <w:p w:rsidR="00673C16" w:rsidRPr="00CF257C" w:rsidRDefault="00673C16" w:rsidP="000506F1">
            <w:pPr>
              <w:spacing w:after="0" w:line="360" w:lineRule="auto"/>
              <w:rPr>
                <w:rFonts w:ascii="Times New Roman" w:hAnsi="Times New Roman"/>
                <w:sz w:val="20"/>
                <w:szCs w:val="20"/>
              </w:rPr>
            </w:pPr>
            <w:r>
              <w:rPr>
                <w:rFonts w:ascii="Times New Roman" w:hAnsi="Times New Roman"/>
                <w:sz w:val="20"/>
                <w:szCs w:val="20"/>
              </w:rPr>
              <w:t>Opatrenie č.1</w:t>
            </w:r>
          </w:p>
        </w:tc>
        <w:tc>
          <w:tcPr>
            <w:tcW w:w="709" w:type="dxa"/>
            <w:tcBorders>
              <w:top w:val="nil"/>
              <w:left w:val="single" w:sz="2" w:space="0" w:color="000000"/>
              <w:bottom w:val="single" w:sz="2" w:space="0" w:color="000000"/>
              <w:right w:val="nil"/>
            </w:tcBorders>
            <w:vAlign w:val="center"/>
          </w:tcPr>
          <w:p w:rsidR="00673C16" w:rsidRPr="00CF257C"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CF257C"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nil"/>
            </w:tcBorders>
            <w:vAlign w:val="center"/>
            <w:hideMark/>
          </w:tcPr>
          <w:p w:rsidR="00673C16" w:rsidRPr="00CF257C"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CF257C"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tcPr>
          <w:p w:rsidR="00673C16" w:rsidRPr="00CF257C"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nil"/>
            </w:tcBorders>
            <w:vAlign w:val="center"/>
            <w:hideMark/>
          </w:tcPr>
          <w:p w:rsidR="00673C16" w:rsidRPr="00CF257C" w:rsidRDefault="00673C16" w:rsidP="000506F1">
            <w:pPr>
              <w:spacing w:after="0" w:line="360" w:lineRule="auto"/>
              <w:jc w:val="center"/>
              <w:rPr>
                <w:rFonts w:ascii="Times New Roman" w:hAnsi="Times New Roman"/>
                <w:b/>
                <w:caps/>
                <w:sz w:val="20"/>
                <w:szCs w:val="20"/>
              </w:rPr>
            </w:pPr>
          </w:p>
        </w:tc>
        <w:tc>
          <w:tcPr>
            <w:tcW w:w="708" w:type="dxa"/>
            <w:tcBorders>
              <w:top w:val="nil"/>
              <w:left w:val="single" w:sz="2" w:space="0" w:color="000000"/>
              <w:bottom w:val="single" w:sz="2" w:space="0" w:color="000000"/>
              <w:right w:val="single" w:sz="2" w:space="0" w:color="000000"/>
            </w:tcBorders>
            <w:vAlign w:val="center"/>
            <w:hideMark/>
          </w:tcPr>
          <w:p w:rsidR="00673C16" w:rsidRPr="00CF257C" w:rsidRDefault="00673C16" w:rsidP="000506F1">
            <w:pPr>
              <w:spacing w:after="0" w:line="360" w:lineRule="auto"/>
              <w:jc w:val="center"/>
              <w:rPr>
                <w:rFonts w:ascii="Times New Roman" w:hAnsi="Times New Roman"/>
                <w:b/>
                <w:caps/>
                <w:sz w:val="20"/>
                <w:szCs w:val="20"/>
              </w:rPr>
            </w:pPr>
          </w:p>
        </w:tc>
        <w:tc>
          <w:tcPr>
            <w:tcW w:w="709" w:type="dxa"/>
            <w:tcBorders>
              <w:top w:val="nil"/>
              <w:left w:val="single" w:sz="2" w:space="0" w:color="000000"/>
              <w:bottom w:val="single" w:sz="2" w:space="0" w:color="000000"/>
              <w:right w:val="single" w:sz="2" w:space="0" w:color="000000"/>
            </w:tcBorders>
            <w:vAlign w:val="center"/>
          </w:tcPr>
          <w:p w:rsidR="00673C16" w:rsidRPr="00CF257C" w:rsidRDefault="00673C16" w:rsidP="000506F1">
            <w:pPr>
              <w:spacing w:after="0" w:line="360" w:lineRule="auto"/>
              <w:jc w:val="center"/>
              <w:rPr>
                <w:rFonts w:ascii="Times New Roman" w:hAnsi="Times New Roman"/>
                <w:b/>
                <w:caps/>
                <w:sz w:val="20"/>
                <w:szCs w:val="20"/>
              </w:rPr>
            </w:pPr>
            <w:r w:rsidRPr="00CF257C">
              <w:rPr>
                <w:rFonts w:ascii="Times New Roman" w:hAnsi="Times New Roman"/>
                <w:b/>
                <w:caps/>
                <w:sz w:val="20"/>
                <w:szCs w:val="20"/>
              </w:rPr>
              <w:t>x</w:t>
            </w:r>
          </w:p>
        </w:tc>
        <w:tc>
          <w:tcPr>
            <w:tcW w:w="709" w:type="dxa"/>
            <w:tcBorders>
              <w:top w:val="nil"/>
              <w:left w:val="single" w:sz="2" w:space="0" w:color="000000"/>
              <w:bottom w:val="single" w:sz="2" w:space="0" w:color="000000"/>
              <w:right w:val="single" w:sz="2" w:space="0" w:color="000000"/>
            </w:tcBorders>
            <w:vAlign w:val="center"/>
          </w:tcPr>
          <w:p w:rsidR="00673C16" w:rsidRPr="00CF257C" w:rsidRDefault="00673C16" w:rsidP="000506F1">
            <w:pPr>
              <w:spacing w:after="0" w:line="360" w:lineRule="auto"/>
              <w:jc w:val="center"/>
              <w:rPr>
                <w:rFonts w:ascii="Times New Roman" w:hAnsi="Times New Roman"/>
                <w:b/>
                <w:caps/>
                <w:sz w:val="20"/>
                <w:szCs w:val="20"/>
              </w:rPr>
            </w:pPr>
            <w:r w:rsidRPr="00CF257C">
              <w:rPr>
                <w:rFonts w:ascii="Times New Roman" w:hAnsi="Times New Roman"/>
                <w:b/>
                <w:caps/>
                <w:sz w:val="20"/>
                <w:szCs w:val="20"/>
              </w:rPr>
              <w:t>x</w:t>
            </w:r>
          </w:p>
        </w:tc>
        <w:tc>
          <w:tcPr>
            <w:tcW w:w="709" w:type="dxa"/>
            <w:tcBorders>
              <w:top w:val="nil"/>
              <w:left w:val="single" w:sz="2" w:space="0" w:color="000000"/>
              <w:bottom w:val="single" w:sz="2" w:space="0" w:color="000000"/>
              <w:right w:val="single" w:sz="2" w:space="0" w:color="000000"/>
            </w:tcBorders>
            <w:vAlign w:val="center"/>
          </w:tcPr>
          <w:p w:rsidR="00673C16" w:rsidRPr="00CF257C" w:rsidRDefault="00673C16" w:rsidP="000506F1">
            <w:pPr>
              <w:spacing w:after="0" w:line="360" w:lineRule="auto"/>
              <w:jc w:val="center"/>
              <w:rPr>
                <w:rFonts w:ascii="Times New Roman" w:hAnsi="Times New Roman"/>
                <w:b/>
                <w:caps/>
                <w:sz w:val="20"/>
                <w:szCs w:val="20"/>
              </w:rPr>
            </w:pPr>
          </w:p>
        </w:tc>
      </w:tr>
    </w:tbl>
    <w:p w:rsidR="00673C16" w:rsidRDefault="00673C16" w:rsidP="000506F1">
      <w:pPr>
        <w:spacing w:after="0" w:line="360" w:lineRule="auto"/>
        <w:jc w:val="both"/>
        <w:rPr>
          <w:rFonts w:ascii="Times New Roman" w:hAnsi="Times New Roman"/>
          <w:color w:val="C00000"/>
          <w:sz w:val="24"/>
          <w:szCs w:val="24"/>
        </w:rPr>
      </w:pPr>
    </w:p>
    <w:p w:rsidR="00D05848" w:rsidRDefault="00D05848" w:rsidP="00D05848">
      <w:pPr>
        <w:pStyle w:val="Odsekzoznamu"/>
        <w:spacing w:after="0" w:line="360" w:lineRule="auto"/>
        <w:ind w:left="0"/>
        <w:rPr>
          <w:rFonts w:ascii="Times New Roman" w:hAnsi="Times New Roman"/>
          <w:b/>
          <w:sz w:val="24"/>
          <w:szCs w:val="24"/>
        </w:rPr>
      </w:pPr>
    </w:p>
    <w:p w:rsidR="00673C16" w:rsidRPr="00382C38" w:rsidRDefault="00D05848" w:rsidP="00D05848">
      <w:pPr>
        <w:pStyle w:val="Odsekzoznamu"/>
        <w:spacing w:after="0" w:line="360" w:lineRule="auto"/>
        <w:ind w:left="0"/>
        <w:rPr>
          <w:rFonts w:ascii="Times New Roman" w:hAnsi="Times New Roman"/>
          <w:b/>
          <w:sz w:val="24"/>
          <w:szCs w:val="24"/>
        </w:rPr>
      </w:pPr>
      <w:r>
        <w:rPr>
          <w:rFonts w:ascii="Times New Roman" w:hAnsi="Times New Roman"/>
          <w:b/>
          <w:sz w:val="24"/>
          <w:szCs w:val="24"/>
        </w:rPr>
        <w:t>5.2</w:t>
      </w:r>
      <w:r w:rsidR="00673C16" w:rsidRPr="00382C38">
        <w:rPr>
          <w:rFonts w:ascii="Times New Roman" w:hAnsi="Times New Roman"/>
          <w:b/>
          <w:sz w:val="24"/>
          <w:szCs w:val="24"/>
        </w:rPr>
        <w:t>Akčný plán</w:t>
      </w:r>
    </w:p>
    <w:p w:rsidR="00D05848" w:rsidRDefault="000506F1" w:rsidP="000506F1">
      <w:pPr>
        <w:spacing w:after="0" w:line="360" w:lineRule="auto"/>
        <w:jc w:val="both"/>
        <w:rPr>
          <w:rFonts w:ascii="Times New Roman" w:hAnsi="Times New Roman"/>
          <w:sz w:val="24"/>
          <w:szCs w:val="24"/>
        </w:rPr>
      </w:pPr>
      <w:r>
        <w:rPr>
          <w:rFonts w:ascii="Times New Roman" w:hAnsi="Times New Roman"/>
          <w:sz w:val="24"/>
          <w:szCs w:val="24"/>
        </w:rPr>
        <w:t xml:space="preserve">        </w:t>
      </w:r>
    </w:p>
    <w:p w:rsidR="00673C16" w:rsidRPr="00D6252B" w:rsidRDefault="00D05848" w:rsidP="000506F1">
      <w:pPr>
        <w:spacing w:after="0" w:line="360" w:lineRule="auto"/>
        <w:jc w:val="both"/>
        <w:rPr>
          <w:rFonts w:ascii="Times New Roman" w:hAnsi="Times New Roman"/>
          <w:sz w:val="24"/>
          <w:szCs w:val="24"/>
        </w:rPr>
      </w:pPr>
      <w:r>
        <w:rPr>
          <w:rFonts w:ascii="Times New Roman" w:hAnsi="Times New Roman"/>
          <w:sz w:val="24"/>
          <w:szCs w:val="24"/>
        </w:rPr>
        <w:t xml:space="preserve">        </w:t>
      </w:r>
      <w:r w:rsidR="00673C16" w:rsidRPr="00D6252B">
        <w:rPr>
          <w:rFonts w:ascii="Times New Roman" w:hAnsi="Times New Roman"/>
          <w:sz w:val="24"/>
          <w:szCs w:val="24"/>
        </w:rPr>
        <w:t>Akčný plán stratég</w:t>
      </w:r>
      <w:r w:rsidR="00673C16">
        <w:rPr>
          <w:rFonts w:ascii="Times New Roman" w:hAnsi="Times New Roman"/>
          <w:sz w:val="24"/>
          <w:szCs w:val="24"/>
        </w:rPr>
        <w:t>ie Občianskeho združenia</w:t>
      </w:r>
      <w:r w:rsidR="00673C16" w:rsidRPr="00D6252B">
        <w:rPr>
          <w:rFonts w:ascii="Times New Roman" w:hAnsi="Times New Roman"/>
          <w:sz w:val="24"/>
          <w:szCs w:val="24"/>
        </w:rPr>
        <w:t xml:space="preserve"> je bližšou špecifikáciou opatrení a konkrétnych krokov, realizáciou ktorých sa dosiahnu stanovené ciele stratégie. Akčný plán definuje základné podmienky realizácie opatrení v zmysle príslušných článkov nariadenia (EÚ) č. 1305/2013 a cieľov politiky rozvoja vidieka a zohľadňujú dohodnuté pravidlá komplementarity v rámci CLLD medzi PRV a IROP (medzi fondmi EPFRV</w:t>
      </w:r>
      <w:r w:rsidR="00673C16" w:rsidRPr="00B83927">
        <w:rPr>
          <w:rFonts w:ascii="Times New Roman" w:hAnsi="Times New Roman"/>
          <w:sz w:val="24"/>
          <w:szCs w:val="24"/>
        </w:rPr>
        <w:t xml:space="preserve"> </w:t>
      </w:r>
      <w:r w:rsidR="00673C16" w:rsidRPr="00D6252B">
        <w:rPr>
          <w:rFonts w:ascii="Times New Roman" w:hAnsi="Times New Roman"/>
          <w:sz w:val="24"/>
          <w:szCs w:val="24"/>
        </w:rPr>
        <w:t>a EFRR), ako aj dodržiavajú podmienku, že rovnaký výdavok nesmie byť refinancovaný z viacerých zdrojov.</w:t>
      </w:r>
    </w:p>
    <w:p w:rsidR="00673C16" w:rsidRDefault="00673C16" w:rsidP="00673C16">
      <w:pPr>
        <w:spacing w:after="0"/>
        <w:rPr>
          <w:rFonts w:ascii="Times New Roman" w:hAnsi="Times New Roman"/>
          <w:color w:val="C00000"/>
          <w:sz w:val="24"/>
          <w:szCs w:val="24"/>
        </w:rPr>
      </w:pPr>
    </w:p>
    <w:p w:rsidR="00673C16" w:rsidRPr="00E644DD" w:rsidRDefault="00673C16" w:rsidP="00673C16">
      <w:pPr>
        <w:spacing w:after="0"/>
        <w:rPr>
          <w:rFonts w:ascii="Times New Roman" w:hAnsi="Times New Roman"/>
          <w:b/>
        </w:rPr>
      </w:pPr>
      <w:r w:rsidRPr="00E644DD">
        <w:rPr>
          <w:rFonts w:ascii="Times New Roman" w:hAnsi="Times New Roman"/>
          <w:b/>
        </w:rPr>
        <w:t xml:space="preserve">Opatrenia PRV </w:t>
      </w:r>
    </w:p>
    <w:p w:rsidR="00673C16" w:rsidRPr="00A63E90" w:rsidRDefault="00673C16" w:rsidP="00673C16">
      <w:pPr>
        <w:spacing w:after="0"/>
        <w:rPr>
          <w:rFonts w:ascii="Times New Roman" w:hAnsi="Times New Roman"/>
          <w:b/>
        </w:rPr>
      </w:pPr>
      <w:r w:rsidRPr="00A63E90">
        <w:rPr>
          <w:rFonts w:ascii="Times New Roman" w:hAnsi="Times New Roman"/>
          <w:b/>
        </w:rPr>
        <w:t xml:space="preserve">Tabuľka č. 4.A: Opatrenie stratégie CLLD  </w:t>
      </w:r>
    </w:p>
    <w:tbl>
      <w:tblPr>
        <w:tblW w:w="96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061"/>
      </w:tblGrid>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Názov opatrenia </w:t>
            </w:r>
          </w:p>
        </w:tc>
        <w:tc>
          <w:tcPr>
            <w:tcW w:w="60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M07  Základné služby a obnova dedín vo vidieckych oblastiach </w:t>
            </w:r>
          </w:p>
          <w:p w:rsidR="00673C16" w:rsidRPr="00E319C4" w:rsidRDefault="00673C16" w:rsidP="00673C16">
            <w:pPr>
              <w:spacing w:after="0"/>
              <w:jc w:val="both"/>
              <w:rPr>
                <w:rFonts w:ascii="Times New Roman" w:hAnsi="Times New Roman"/>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0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 xml:space="preserve">7.2 Podpora na investície do vytvárania, zlepšovania alebo rozširovania všetkých druhov infraštruktúr malých rozmerov vrátane investícií do energie z obnoviteľných zdrojov a úspor energie </w:t>
            </w: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špecifickému cieľu IROP</w:t>
            </w:r>
          </w:p>
        </w:tc>
        <w:tc>
          <w:tcPr>
            <w:tcW w:w="60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6B Podpora miestneho rozvoja vo vidieckych oblastiach </w:t>
            </w:r>
          </w:p>
          <w:p w:rsidR="00673C16" w:rsidRPr="00E319C4" w:rsidRDefault="00673C16" w:rsidP="00673C16">
            <w:pPr>
              <w:spacing w:after="0"/>
              <w:jc w:val="both"/>
              <w:rPr>
                <w:rFonts w:ascii="Times New Roman" w:hAnsi="Times New Roman"/>
                <w:color w:val="C00000"/>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Ciele a opis opatrenia </w:t>
            </w:r>
          </w:p>
        </w:tc>
        <w:tc>
          <w:tcPr>
            <w:tcW w:w="606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Špecifický cieľ</w:t>
            </w:r>
            <w:r w:rsidRPr="00E319C4">
              <w:rPr>
                <w:rFonts w:ascii="Times New Roman" w:hAnsi="Times New Roman"/>
                <w:sz w:val="20"/>
                <w:szCs w:val="20"/>
              </w:rPr>
              <w:t xml:space="preserve"> </w:t>
            </w:r>
            <w:r w:rsidRPr="00E319C4">
              <w:rPr>
                <w:rFonts w:ascii="Times New Roman" w:hAnsi="Times New Roman"/>
                <w:b/>
                <w:sz w:val="20"/>
                <w:szCs w:val="20"/>
              </w:rPr>
              <w:t xml:space="preserve">4.1: </w:t>
            </w:r>
            <w:r w:rsidRPr="00E319C4">
              <w:rPr>
                <w:rFonts w:ascii="Times New Roman" w:hAnsi="Times New Roman"/>
                <w:sz w:val="20"/>
                <w:szCs w:val="20"/>
              </w:rPr>
              <w:t>Investíciami do infraštruktúry malých rozmerov, úspor energie, obnoviteľných zdrojov energie zvýšiť kvalitu života, prispieť k ochrane životného prostredia a zdravia obyvateľov.</w:t>
            </w:r>
          </w:p>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Odôvodnenie: </w:t>
            </w:r>
            <w:r w:rsidRPr="00E319C4">
              <w:rPr>
                <w:rFonts w:ascii="Times New Roman" w:hAnsi="Times New Roman"/>
                <w:sz w:val="20"/>
                <w:szCs w:val="20"/>
              </w:rPr>
              <w:t xml:space="preserve">V regióne Zlatá cesta  sa nachádza veľa malých obcí, ktorým obecné rozpočty nedovoľujú vyčleňovať dostatočné finančné zdroje na realizáciu aktivít súvisiacich so zlepšením infraštruktúry, komunikačnej napojenosti, estetizáciu a revitalizáciu verejných priestranstiev a teda celkovým zlepšením stavu životného prostredia. </w:t>
            </w:r>
          </w:p>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numPr>
                <w:ilvl w:val="0"/>
                <w:numId w:val="46"/>
              </w:numPr>
              <w:spacing w:after="0" w:line="240" w:lineRule="auto"/>
              <w:jc w:val="both"/>
              <w:rPr>
                <w:rFonts w:ascii="Times New Roman" w:hAnsi="Times New Roman"/>
                <w:lang w:eastAsia="sk-SK"/>
              </w:rPr>
            </w:pPr>
            <w:r w:rsidRPr="003A7F7B">
              <w:rPr>
                <w:rFonts w:ascii="Times New Roman" w:hAnsi="Times New Roman"/>
              </w:rPr>
              <w:t xml:space="preserve"> </w:t>
            </w:r>
            <w:r w:rsidRPr="003A7F7B">
              <w:rPr>
                <w:rFonts w:ascii="Times New Roman" w:hAnsi="Times New Roman"/>
                <w:lang w:eastAsia="sk-SK"/>
              </w:rPr>
              <w:t xml:space="preserve">výstavba a rekonštrukcia miestnych komunikácií, lávok, mostov, chodníkov a záchytných parkovísk, autobusových zastávok, výstavba, rekonštrukcia a údržba odvodňovacích kanálov, prehlbovanie existujúcich obecných studní. V prípade investícií do miestnych komunikácii, tie budú umožnené len v malom rozsahu a za predpokladu, že prispievajú k oživeniu znevýhodnenej vidieckej oblasti, kde môže zlepšiť prepojenie medzi </w:t>
            </w:r>
            <w:r w:rsidRPr="003A7F7B">
              <w:rPr>
                <w:rFonts w:ascii="Times New Roman" w:hAnsi="Times New Roman"/>
                <w:lang w:eastAsia="sk-SK"/>
              </w:rPr>
              <w:lastRenderedPageBreak/>
              <w:t>vidieckymi oblasťami a širšou dopravnou sieťou, príp. budú prispievať k miestnemu ekonomickému rozvoju (napr. k rozvoju vidieckeho cestovného ruchu a pod.);</w:t>
            </w:r>
          </w:p>
          <w:p w:rsidR="00673C16" w:rsidRPr="00E319C4" w:rsidRDefault="00673C16" w:rsidP="00673C16">
            <w:pPr>
              <w:pStyle w:val="Odsekzoznamu"/>
              <w:numPr>
                <w:ilvl w:val="0"/>
                <w:numId w:val="46"/>
              </w:numPr>
              <w:spacing w:after="0" w:line="240" w:lineRule="auto"/>
              <w:jc w:val="both"/>
              <w:rPr>
                <w:rFonts w:ascii="Times New Roman" w:hAnsi="Times New Roman"/>
                <w:lang w:val="fr-BE"/>
              </w:rPr>
            </w:pPr>
            <w:r w:rsidRPr="003A7F7B">
              <w:rPr>
                <w:rFonts w:ascii="Times New Roman" w:hAnsi="Times New Roman"/>
                <w:lang w:eastAsia="sk-SK"/>
              </w:rPr>
              <w:t>zlepšenie vzhľadu obcí – úprava a tvorba verejných priestranstiev, námestí, parkov a pod.</w:t>
            </w:r>
          </w:p>
          <w:p w:rsidR="00673C16" w:rsidRPr="00E319C4" w:rsidRDefault="00673C16" w:rsidP="00673C16">
            <w:pPr>
              <w:spacing w:after="0"/>
              <w:jc w:val="both"/>
              <w:rPr>
                <w:rFonts w:ascii="Times New Roman" w:hAnsi="Times New Roman"/>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lastRenderedPageBreak/>
              <w:t>Oprávnení prijímatelia</w:t>
            </w:r>
          </w:p>
        </w:tc>
        <w:tc>
          <w:tcPr>
            <w:tcW w:w="6061" w:type="dxa"/>
            <w:tcBorders>
              <w:top w:val="single" w:sz="4" w:space="0" w:color="auto"/>
              <w:left w:val="single" w:sz="4" w:space="0" w:color="auto"/>
              <w:bottom w:val="single" w:sz="4" w:space="0" w:color="auto"/>
              <w:right w:val="single" w:sz="4" w:space="0" w:color="auto"/>
            </w:tcBorders>
            <w:hideMark/>
          </w:tcPr>
          <w:p w:rsidR="00673C16"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obce z územia Zlatá cesta </w:t>
            </w:r>
          </w:p>
          <w:p w:rsidR="00673C16" w:rsidRPr="00E319C4" w:rsidRDefault="00673C16" w:rsidP="00673C16">
            <w:pPr>
              <w:spacing w:after="0"/>
              <w:jc w:val="both"/>
              <w:rPr>
                <w:rFonts w:ascii="Times New Roman" w:hAnsi="Times New Roman"/>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Intenzita pomoci </w:t>
            </w:r>
            <w:r w:rsidRPr="00E319C4">
              <w:rPr>
                <w:rStyle w:val="Odkaznapoznmkupodiarou"/>
                <w:rFonts w:ascii="Times New Roman" w:hAnsi="Times New Roman"/>
                <w:sz w:val="20"/>
                <w:szCs w:val="20"/>
              </w:rPr>
              <w:footnoteReference w:id="1"/>
            </w:r>
          </w:p>
        </w:tc>
        <w:tc>
          <w:tcPr>
            <w:tcW w:w="606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v súlade so Stratégiou financovania Európskych štrukturálnych a investičných fondov pre programové obdobie 2014 – 2020</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b/>
              </w:rPr>
            </w:pPr>
            <w:r w:rsidRPr="003A7F7B">
              <w:rPr>
                <w:rFonts w:ascii="Times New Roman" w:hAnsi="Times New Roman"/>
              </w:rPr>
              <w:t xml:space="preserve">Výška </w:t>
            </w:r>
            <w:r w:rsidRPr="003A7F7B">
              <w:rPr>
                <w:rFonts w:ascii="Times New Roman" w:hAnsi="Times New Roman"/>
                <w:bCs/>
                <w:lang w:eastAsia="sk-SK"/>
              </w:rPr>
              <w:t xml:space="preserve">podpory: 100% z celkových oprávnených výdavkov v súlade </w:t>
            </w:r>
            <w:r w:rsidRPr="003A7F7B">
              <w:rPr>
                <w:rFonts w:ascii="Times New Roman" w:hAnsi="Times New Roman"/>
                <w:lang w:eastAsia="sk-SK"/>
              </w:rPr>
              <w:t xml:space="preserve">s maximálnym limitom určeným výzve. </w:t>
            </w:r>
          </w:p>
          <w:p w:rsidR="00673C16" w:rsidRPr="00E319C4" w:rsidRDefault="00673C16" w:rsidP="00673C16">
            <w:pPr>
              <w:spacing w:after="0"/>
              <w:jc w:val="both"/>
              <w:rPr>
                <w:rFonts w:ascii="Times New Roman" w:hAnsi="Times New Roman"/>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2"/>
            </w:r>
          </w:p>
        </w:tc>
        <w:tc>
          <w:tcPr>
            <w:tcW w:w="606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1. 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2. Súvisiace všeobecné náklady definované v časti 1.2 Všeobecné podmienky oprávnenosti pre projektové opatrenia v zmysle Prílohy č. 1 k Príručke pre žiadateľa o poskytnutie nenávratného finančného príspevku PRV 2014-2020 ( v zmysle čl. 45 nariadenia 1305/2013 v PRV 2014-2020 kapitola 8.1.3.). </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Podrobné špecifikácia oprávnených a neoprávnených výdavkov bude stanovená v jednotlivých výzvach na predkladanie ŽoNFP. </w:t>
            </w:r>
          </w:p>
          <w:p w:rsidR="00673C16" w:rsidRPr="00E319C4" w:rsidRDefault="00673C16" w:rsidP="00673C16">
            <w:pPr>
              <w:suppressAutoHyphens/>
              <w:spacing w:after="0" w:line="240" w:lineRule="auto"/>
              <w:jc w:val="both"/>
              <w:rPr>
                <w:rFonts w:ascii="Times New Roman" w:hAnsi="Times New Roman"/>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Výška príspevku (minimálna a maximálna)</w:t>
            </w:r>
          </w:p>
        </w:tc>
        <w:tc>
          <w:tcPr>
            <w:tcW w:w="606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minimálna výška       3</w:t>
            </w:r>
            <w:r>
              <w:rPr>
                <w:rFonts w:ascii="Times New Roman" w:hAnsi="Times New Roman"/>
                <w:sz w:val="20"/>
                <w:szCs w:val="20"/>
              </w:rPr>
              <w:t xml:space="preserve"> </w:t>
            </w:r>
            <w:r w:rsidRPr="00E319C4">
              <w:rPr>
                <w:rFonts w:ascii="Times New Roman" w:hAnsi="Times New Roman"/>
                <w:sz w:val="20"/>
                <w:szCs w:val="20"/>
              </w:rPr>
              <w:t>000,- €</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maximálna výška    70 000,- €</w:t>
            </w:r>
            <w:r w:rsidRPr="00E319C4">
              <w:rPr>
                <w:rFonts w:ascii="Times New Roman" w:hAnsi="Times New Roman"/>
                <w:i/>
                <w:sz w:val="20"/>
                <w:szCs w:val="20"/>
              </w:rPr>
              <w:t xml:space="preserve"> </w:t>
            </w:r>
          </w:p>
        </w:tc>
      </w:tr>
      <w:tr w:rsidR="00673C16" w:rsidTr="00673C16">
        <w:tc>
          <w:tcPr>
            <w:tcW w:w="3545"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Finančný plán  </w:t>
            </w:r>
          </w:p>
          <w:p w:rsidR="00673C16" w:rsidRPr="00E319C4" w:rsidRDefault="00673C16" w:rsidP="00673C16">
            <w:pPr>
              <w:spacing w:after="0"/>
              <w:jc w:val="both"/>
              <w:rPr>
                <w:rFonts w:ascii="Times New Roman" w:hAnsi="Times New Roman"/>
                <w:sz w:val="20"/>
                <w:szCs w:val="20"/>
              </w:rPr>
            </w:pPr>
          </w:p>
          <w:p w:rsidR="00673C16" w:rsidRPr="00E319C4" w:rsidRDefault="00673C16" w:rsidP="00673C16">
            <w:pPr>
              <w:spacing w:after="0"/>
              <w:jc w:val="both"/>
              <w:rPr>
                <w:rFonts w:ascii="Times New Roman" w:hAnsi="Times New Roman"/>
                <w:sz w:val="20"/>
                <w:szCs w:val="20"/>
              </w:rPr>
            </w:pPr>
          </w:p>
          <w:p w:rsidR="00673C16" w:rsidRPr="00E319C4" w:rsidRDefault="00673C16" w:rsidP="00673C16">
            <w:pPr>
              <w:spacing w:after="0"/>
              <w:jc w:val="both"/>
              <w:rPr>
                <w:rFonts w:ascii="Times New Roman" w:hAnsi="Times New Roman"/>
                <w:sz w:val="20"/>
                <w:szCs w:val="20"/>
              </w:rPr>
            </w:pPr>
          </w:p>
        </w:tc>
        <w:tc>
          <w:tcPr>
            <w:tcW w:w="60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80"/>
              <w:gridCol w:w="821"/>
              <w:gridCol w:w="851"/>
              <w:gridCol w:w="584"/>
              <w:gridCol w:w="763"/>
            </w:tblGrid>
            <w:tr w:rsidR="00673C16" w:rsidRPr="00E319C4" w:rsidTr="00673C16">
              <w:tc>
                <w:tcPr>
                  <w:tcW w:w="113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p>
              </w:tc>
              <w:tc>
                <w:tcPr>
                  <w:tcW w:w="88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Spolu</w:t>
                  </w:r>
                </w:p>
              </w:tc>
              <w:tc>
                <w:tcPr>
                  <w:tcW w:w="82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EÚ</w:t>
                  </w:r>
                </w:p>
              </w:tc>
              <w:tc>
                <w:tcPr>
                  <w:tcW w:w="85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ŠR</w:t>
                  </w:r>
                </w:p>
              </w:tc>
              <w:tc>
                <w:tcPr>
                  <w:tcW w:w="58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VZ</w:t>
                  </w:r>
                </w:p>
              </w:tc>
              <w:tc>
                <w:tcPr>
                  <w:tcW w:w="76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iné</w:t>
                  </w:r>
                </w:p>
              </w:tc>
            </w:tr>
            <w:tr w:rsidR="00673C16" w:rsidRPr="00E319C4" w:rsidTr="00673C16">
              <w:tc>
                <w:tcPr>
                  <w:tcW w:w="113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menej rozvinutý región </w:t>
                  </w:r>
                </w:p>
              </w:tc>
              <w:tc>
                <w:tcPr>
                  <w:tcW w:w="88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300000</w:t>
                  </w:r>
                </w:p>
              </w:tc>
              <w:tc>
                <w:tcPr>
                  <w:tcW w:w="82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225000</w:t>
                  </w:r>
                </w:p>
              </w:tc>
              <w:tc>
                <w:tcPr>
                  <w:tcW w:w="8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75000</w:t>
                  </w:r>
                </w:p>
              </w:tc>
              <w:tc>
                <w:tcPr>
                  <w:tcW w:w="58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0</w:t>
                  </w:r>
                </w:p>
              </w:tc>
              <w:tc>
                <w:tcPr>
                  <w:tcW w:w="76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0</w:t>
                  </w:r>
                </w:p>
              </w:tc>
            </w:tr>
            <w:tr w:rsidR="00673C16" w:rsidRPr="00E319C4" w:rsidTr="00673C16">
              <w:tc>
                <w:tcPr>
                  <w:tcW w:w="113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 xml:space="preserve">Spolu </w:t>
                  </w:r>
                </w:p>
              </w:tc>
              <w:tc>
                <w:tcPr>
                  <w:tcW w:w="88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300000</w:t>
                  </w:r>
                </w:p>
              </w:tc>
              <w:tc>
                <w:tcPr>
                  <w:tcW w:w="82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225000</w:t>
                  </w:r>
                </w:p>
              </w:tc>
              <w:tc>
                <w:tcPr>
                  <w:tcW w:w="8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75000</w:t>
                  </w:r>
                </w:p>
              </w:tc>
              <w:tc>
                <w:tcPr>
                  <w:tcW w:w="58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0</w:t>
                  </w:r>
                </w:p>
              </w:tc>
              <w:tc>
                <w:tcPr>
                  <w:tcW w:w="76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0</w:t>
                  </w:r>
                </w:p>
              </w:tc>
            </w:tr>
          </w:tbl>
          <w:p w:rsidR="00673C16" w:rsidRPr="00E319C4" w:rsidRDefault="00673C16" w:rsidP="00673C16">
            <w:pPr>
              <w:spacing w:after="0"/>
              <w:jc w:val="both"/>
              <w:rPr>
                <w:rFonts w:ascii="Times New Roman" w:hAnsi="Times New Roman"/>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3"/>
            </w:r>
          </w:p>
        </w:tc>
        <w:tc>
          <w:tcPr>
            <w:tcW w:w="606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Merateľné ukazovatele projektu</w:t>
            </w:r>
          </w:p>
        </w:tc>
        <w:tc>
          <w:tcPr>
            <w:tcW w:w="60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i/>
                <w:sz w:val="20"/>
                <w:szCs w:val="20"/>
              </w:rPr>
            </w:pPr>
          </w:p>
          <w:tbl>
            <w:tblPr>
              <w:tblW w:w="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6"/>
              <w:gridCol w:w="1417"/>
              <w:gridCol w:w="851"/>
              <w:gridCol w:w="1498"/>
            </w:tblGrid>
            <w:tr w:rsidR="00673C16" w:rsidRPr="00E319C4" w:rsidTr="00673C16">
              <w:tc>
                <w:tcPr>
                  <w:tcW w:w="59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Kód/ID</w:t>
                  </w:r>
                </w:p>
              </w:tc>
              <w:tc>
                <w:tcPr>
                  <w:tcW w:w="212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Názov/Ukazovateľ</w:t>
                  </w:r>
                </w:p>
              </w:tc>
              <w:tc>
                <w:tcPr>
                  <w:tcW w:w="1417"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Merná jednotka</w:t>
                  </w:r>
                </w:p>
              </w:tc>
              <w:tc>
                <w:tcPr>
                  <w:tcW w:w="85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Počiatočná hodnota</w:t>
                  </w:r>
                </w:p>
              </w:tc>
              <w:tc>
                <w:tcPr>
                  <w:tcW w:w="1498"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Celková cieľová hodnota</w:t>
                  </w:r>
                </w:p>
              </w:tc>
            </w:tr>
            <w:tr w:rsidR="00673C16" w:rsidRPr="00E319C4" w:rsidTr="00673C16">
              <w:tc>
                <w:tcPr>
                  <w:tcW w:w="59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T21</w:t>
                  </w:r>
                </w:p>
              </w:tc>
              <w:tc>
                <w:tcPr>
                  <w:tcW w:w="212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Percentuálny podiel vidieckeho obyvateľstva, na ktoré </w:t>
                  </w:r>
                  <w:r w:rsidRPr="00E319C4">
                    <w:rPr>
                      <w:rFonts w:ascii="Times New Roman" w:hAnsi="Times New Roman"/>
                      <w:bCs/>
                      <w:sz w:val="20"/>
                      <w:szCs w:val="20"/>
                    </w:rPr>
                    <w:lastRenderedPageBreak/>
                    <w:t xml:space="preserve">sa vzťahuje stratégia miestneho rozvoja </w:t>
                  </w:r>
                </w:p>
              </w:tc>
              <w:tc>
                <w:tcPr>
                  <w:tcW w:w="1417"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lastRenderedPageBreak/>
                    <w:t>Percentuálny podiel obyvateľstva</w:t>
                  </w:r>
                </w:p>
              </w:tc>
              <w:tc>
                <w:tcPr>
                  <w:tcW w:w="8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0</w:t>
                  </w:r>
                </w:p>
              </w:tc>
              <w:tc>
                <w:tcPr>
                  <w:tcW w:w="149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 xml:space="preserve">100% </w:t>
                  </w:r>
                </w:p>
              </w:tc>
            </w:tr>
            <w:tr w:rsidR="00673C16" w:rsidRPr="00E319C4" w:rsidTr="00673C16">
              <w:tc>
                <w:tcPr>
                  <w:tcW w:w="59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lastRenderedPageBreak/>
                    <w:t>T22</w:t>
                  </w:r>
                </w:p>
              </w:tc>
              <w:tc>
                <w:tcPr>
                  <w:tcW w:w="212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Percentuálny podiel vidieckeho obyvateľstva, ktoré má prospech zo zlepšenia služieb/infraštruktúry </w:t>
                  </w:r>
                </w:p>
              </w:tc>
              <w:tc>
                <w:tcPr>
                  <w:tcW w:w="1417"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Percentuálny podiel obyvateľstva</w:t>
                  </w:r>
                </w:p>
              </w:tc>
              <w:tc>
                <w:tcPr>
                  <w:tcW w:w="8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0</w:t>
                  </w:r>
                </w:p>
              </w:tc>
              <w:tc>
                <w:tcPr>
                  <w:tcW w:w="149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 xml:space="preserve">25% </w:t>
                  </w:r>
                </w:p>
              </w:tc>
            </w:tr>
            <w:tr w:rsidR="00673C16" w:rsidRPr="00E319C4" w:rsidTr="00673C16">
              <w:tc>
                <w:tcPr>
                  <w:tcW w:w="59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T23</w:t>
                  </w:r>
                </w:p>
              </w:tc>
              <w:tc>
                <w:tcPr>
                  <w:tcW w:w="212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Pracovné miesta vytvorené v podporovaných projektoch (LEADER) </w:t>
                  </w:r>
                </w:p>
              </w:tc>
              <w:tc>
                <w:tcPr>
                  <w:tcW w:w="1417"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 xml:space="preserve">Počet pracovných miest </w:t>
                  </w:r>
                </w:p>
              </w:tc>
              <w:tc>
                <w:tcPr>
                  <w:tcW w:w="8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0</w:t>
                  </w:r>
                </w:p>
              </w:tc>
              <w:tc>
                <w:tcPr>
                  <w:tcW w:w="149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bCs/>
                      <w:sz w:val="20"/>
                      <w:szCs w:val="20"/>
                    </w:rPr>
                  </w:pPr>
                  <w:r w:rsidRPr="00E319C4">
                    <w:rPr>
                      <w:rFonts w:ascii="Times New Roman" w:hAnsi="Times New Roman"/>
                      <w:bCs/>
                      <w:sz w:val="20"/>
                      <w:szCs w:val="20"/>
                    </w:rPr>
                    <w:t xml:space="preserve">1 </w:t>
                  </w:r>
                </w:p>
              </w:tc>
            </w:tr>
          </w:tbl>
          <w:p w:rsidR="00673C16" w:rsidRPr="00E319C4" w:rsidRDefault="00673C16" w:rsidP="00673C16">
            <w:pPr>
              <w:spacing w:after="0"/>
              <w:jc w:val="both"/>
              <w:rPr>
                <w:rFonts w:ascii="Times New Roman" w:hAnsi="Times New Roman"/>
                <w:i/>
                <w:sz w:val="20"/>
                <w:szCs w:val="20"/>
              </w:rPr>
            </w:pPr>
          </w:p>
        </w:tc>
      </w:tr>
      <w:tr w:rsidR="00673C16" w:rsidTr="00673C16">
        <w:tc>
          <w:tcPr>
            <w:tcW w:w="354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Indikatívny harmonogram výziev</w:t>
            </w:r>
          </w:p>
        </w:tc>
        <w:tc>
          <w:tcPr>
            <w:tcW w:w="60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Uvedený  v tabuľke č.1 Harmonogram výziev pre opatrenia PRV</w:t>
            </w:r>
          </w:p>
          <w:p w:rsidR="00673C16" w:rsidRPr="00E319C4" w:rsidRDefault="00673C16" w:rsidP="00673C16">
            <w:pPr>
              <w:spacing w:after="0"/>
              <w:rPr>
                <w:rFonts w:ascii="Times New Roman" w:hAnsi="Times New Roman"/>
                <w:sz w:val="20"/>
                <w:szCs w:val="20"/>
              </w:rPr>
            </w:pPr>
          </w:p>
        </w:tc>
      </w:tr>
    </w:tbl>
    <w:p w:rsidR="00673C16" w:rsidRDefault="00673C16" w:rsidP="00673C16">
      <w:pPr>
        <w:spacing w:after="0"/>
        <w:rPr>
          <w:rFonts w:ascii="Times New Roman" w:hAnsi="Times New Roman"/>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Tabuľka č. 4.B: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6230"/>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M07 Základné služby a obnova dedín vo vidieckych oblastiach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7.4 Podpora na investície do vytvárania, zlepšovania alebo rozširovania miestnych základných služieb pre vidiecke obyvateľstvo vrátane voľného času a kultúry a súvisiacej infraštruktúry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color w:val="C00000"/>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6B Podpora miestneho rozvoja vo vidieckych oblastiach </w:t>
            </w:r>
          </w:p>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b/>
                <w:sz w:val="20"/>
                <w:szCs w:val="20"/>
              </w:rPr>
              <w:t>Špecifický cieľ 4.2</w:t>
            </w:r>
            <w:r w:rsidRPr="00E319C4">
              <w:rPr>
                <w:rFonts w:ascii="Times New Roman" w:hAnsi="Times New Roman"/>
                <w:sz w:val="20"/>
                <w:szCs w:val="20"/>
              </w:rPr>
              <w:t>: Rozvojom miestnych základných služieb prispieť k rozvoju kultúry trávenia voľného času, k zlepšeniu účasti obyvateľov na živote obce.</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b/>
                <w:sz w:val="20"/>
                <w:szCs w:val="20"/>
              </w:rPr>
              <w:t>Odôvodnenie:</w:t>
            </w:r>
            <w:r w:rsidRPr="00E319C4">
              <w:rPr>
                <w:rFonts w:ascii="Times New Roman" w:hAnsi="Times New Roman"/>
                <w:sz w:val="20"/>
                <w:szCs w:val="20"/>
              </w:rPr>
              <w:t xml:space="preserve"> Na základe analýzy územie ešte nemá uspokojivý stav verejných budov, športovísk a aktivít súvisiacich so zlepšením kultúrno - spoločenského a športového vyžitia, v obciach s nachádzajú  objekty s energetickou náročnosťou, ktorú je potrebné  znížiť rekonštrukciou a modernizáciou. Neustále je potrebné venovať pozornosť aj odstraňovaniu čiernych skládok a  teda celkovo vylepšovať vybavenosť a ochranu životného prostredia. </w:t>
            </w:r>
          </w:p>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E319C4" w:rsidRDefault="00673C16" w:rsidP="00673C16">
            <w:pPr>
              <w:numPr>
                <w:ilvl w:val="0"/>
                <w:numId w:val="47"/>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súvisiace s vytváraním podmienok pre trávenie voľného času vrátane príslušnej infraštruktúry – napr. výstavba/rekonštrukcia/modernizácia športovísk a detských ihrísk, amfiteátrov, investície do rekonštrukcie nevyužívaných objektov v obci pre komunitnú/spolkovú činnosť vrátane rekonštrukcie existujúcich kultúrnych domov;</w:t>
            </w:r>
          </w:p>
          <w:p w:rsidR="00673C16" w:rsidRPr="00E319C4" w:rsidRDefault="00673C16" w:rsidP="00673C16">
            <w:pPr>
              <w:numPr>
                <w:ilvl w:val="0"/>
                <w:numId w:val="47"/>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zriadenie nových, prístavba, prestavba, rekonštrukcia a modernizácia existujúcich domov smútku vrátane ich okolia;</w:t>
            </w:r>
          </w:p>
          <w:p w:rsidR="00673C16" w:rsidRPr="00E319C4" w:rsidRDefault="00673C16" w:rsidP="00673C16">
            <w:pPr>
              <w:numPr>
                <w:ilvl w:val="0"/>
                <w:numId w:val="47"/>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súvisiace so zvyšovaním kvality života obyvateľov – investície spojené s odstraňovaním malých tzv. divokých skládok odpadov resp. opusteného odpadu;</w:t>
            </w:r>
          </w:p>
          <w:p w:rsidR="00673C16" w:rsidRPr="00E319C4" w:rsidRDefault="00673C16" w:rsidP="00673C16">
            <w:pPr>
              <w:numPr>
                <w:ilvl w:val="0"/>
                <w:numId w:val="47"/>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súvisiace so zvýšením bezpečnosti a prevencie proti vandalizmu na verejných priestoroch (montáž kamerových systémov a iných bezpečnostných prvkov);</w:t>
            </w:r>
          </w:p>
          <w:p w:rsidR="00673C16" w:rsidRPr="00E319C4" w:rsidRDefault="00673C16" w:rsidP="00673C16">
            <w:pPr>
              <w:numPr>
                <w:ilvl w:val="0"/>
                <w:numId w:val="47"/>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súvisiace s vytváraním podmienok pre rozvoj podnikania – rekonštrukcie nevyužívaných objektov v obci pre podnikateľskú činnosť, výstavba/rekonštrukcia tržníc pre podporu predaja miestnych produktov a pod.</w:t>
            </w:r>
          </w:p>
          <w:p w:rsidR="00673C16" w:rsidRPr="00E319C4" w:rsidRDefault="00673C16" w:rsidP="00673C16">
            <w:pPr>
              <w:pStyle w:val="Odsekzoznamu"/>
              <w:numPr>
                <w:ilvl w:val="0"/>
                <w:numId w:val="47"/>
              </w:numPr>
              <w:spacing w:after="0" w:line="240" w:lineRule="auto"/>
              <w:jc w:val="both"/>
              <w:rPr>
                <w:rFonts w:ascii="Times New Roman" w:hAnsi="Times New Roman"/>
                <w:lang w:val="fr-BE"/>
              </w:rPr>
            </w:pPr>
            <w:r w:rsidRPr="003A7F7B">
              <w:rPr>
                <w:rFonts w:ascii="Times New Roman" w:hAnsi="Times New Roman"/>
                <w:lang w:eastAsia="sk-SK"/>
              </w:rPr>
              <w:t>investície do využívania OZE vrátane investícií spojenými s úsporou energie – len ako súčasť investícií do miestnych služieb.</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obce z územia Zlatá cesta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Intenzita pomoci </w:t>
            </w:r>
            <w:r w:rsidRPr="00E319C4">
              <w:rPr>
                <w:rStyle w:val="Odkaznapoznmkupodiarou"/>
                <w:rFonts w:ascii="Times New Roman" w:hAnsi="Times New Roman"/>
                <w:sz w:val="20"/>
                <w:szCs w:val="20"/>
              </w:rPr>
              <w:footnoteReference w:id="4"/>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so Stratégiou financovania Európskych štrukturálnych a investičných fondov pre programové obdobie 2014 – 2020</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lang w:eastAsia="sk-SK"/>
              </w:rPr>
            </w:pPr>
            <w:r w:rsidRPr="003A7F7B">
              <w:rPr>
                <w:rFonts w:ascii="Times New Roman" w:hAnsi="Times New Roman"/>
              </w:rPr>
              <w:t xml:space="preserve">Výška </w:t>
            </w:r>
            <w:r w:rsidRPr="003A7F7B">
              <w:rPr>
                <w:rFonts w:ascii="Times New Roman" w:hAnsi="Times New Roman"/>
                <w:bCs/>
                <w:lang w:eastAsia="sk-SK"/>
              </w:rPr>
              <w:t xml:space="preserve">podpory: 100% z celkových oprávnených výdavkov v súlade </w:t>
            </w:r>
            <w:r w:rsidRPr="003A7F7B">
              <w:rPr>
                <w:rFonts w:ascii="Times New Roman" w:hAnsi="Times New Roman"/>
                <w:lang w:eastAsia="sk-SK"/>
              </w:rPr>
              <w:t xml:space="preserve">s maximálnym limitom určeným výzve. </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b/>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5"/>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uppressAutoHyphens/>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 xml:space="preserve">1.Výdavky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 a vrátane nákladov súvisiacich s investíciami do využívania OZE a do úspor energie, pokiaľ sú tieto investície súčasťou iných investícií v rámci operácie, </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2.  Súvisiace všeobecné náklady definované v časti 1.2 Všeobecné podmienky oprávnenosti pre projektové opatrenia v zmysle Prílohy č. 1 k Príručke pre žiadateľa o poskytnutie nenávratného finančného príspevku PRV 2014-2020 ( v zmysle čl. 45 nariadenia 1305/2013 v PRV 2014-2020 kapitola 8.1.3.). </w:t>
            </w:r>
          </w:p>
          <w:p w:rsidR="00673C16" w:rsidRPr="00E319C4" w:rsidRDefault="00673C16" w:rsidP="00673C16">
            <w:pPr>
              <w:suppressAutoHyphens/>
              <w:spacing w:after="0" w:line="240" w:lineRule="auto"/>
              <w:jc w:val="both"/>
              <w:rPr>
                <w:rFonts w:ascii="Times New Roman" w:hAnsi="Times New Roman"/>
                <w:bCs/>
                <w:sz w:val="20"/>
                <w:szCs w:val="20"/>
              </w:rPr>
            </w:pPr>
            <w:r w:rsidRPr="00E319C4">
              <w:rPr>
                <w:rFonts w:ascii="Times New Roman" w:hAnsi="Times New Roman"/>
                <w:sz w:val="20"/>
                <w:szCs w:val="20"/>
              </w:rPr>
              <w:t>Podrobné špecifikácia oprávnených a neoprávnených výdavkov bude stanovená v jednotlivých výzvach na predkladanie ŽoNFP</w:t>
            </w:r>
          </w:p>
          <w:p w:rsidR="00673C16" w:rsidRPr="00E319C4" w:rsidRDefault="00673C16" w:rsidP="00673C16">
            <w:pPr>
              <w:suppressAutoHyphens/>
              <w:spacing w:after="0" w:line="240" w:lineRule="auto"/>
              <w:jc w:val="both"/>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3 000,-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70 000,-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78"/>
              <w:gridCol w:w="876"/>
              <w:gridCol w:w="876"/>
              <w:gridCol w:w="651"/>
              <w:gridCol w:w="648"/>
            </w:tblGrid>
            <w:tr w:rsidR="00673C16" w:rsidRPr="00E319C4" w:rsidTr="00673C16">
              <w:tc>
                <w:tcPr>
                  <w:tcW w:w="110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Spolu</w:t>
                  </w:r>
                </w:p>
              </w:tc>
              <w:tc>
                <w:tcPr>
                  <w:tcW w:w="87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EÚ</w:t>
                  </w:r>
                </w:p>
              </w:tc>
              <w:tc>
                <w:tcPr>
                  <w:tcW w:w="87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ŠR</w:t>
                  </w:r>
                </w:p>
              </w:tc>
              <w:tc>
                <w:tcPr>
                  <w:tcW w:w="65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VZ</w:t>
                  </w:r>
                </w:p>
              </w:tc>
              <w:tc>
                <w:tcPr>
                  <w:tcW w:w="648"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iné</w:t>
                  </w:r>
                </w:p>
              </w:tc>
            </w:tr>
            <w:tr w:rsidR="00673C16" w:rsidRPr="00E319C4" w:rsidTr="00673C16">
              <w:tc>
                <w:tcPr>
                  <w:tcW w:w="110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menej rozvinutý región </w:t>
                  </w:r>
                </w:p>
              </w:tc>
              <w:tc>
                <w:tcPr>
                  <w:tcW w:w="87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500000</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375000</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125000</w:t>
                  </w:r>
                </w:p>
              </w:tc>
              <w:tc>
                <w:tcPr>
                  <w:tcW w:w="6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c>
                <w:tcPr>
                  <w:tcW w:w="64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r>
            <w:tr w:rsidR="00673C16" w:rsidRPr="00E319C4" w:rsidTr="00673C16">
              <w:tc>
                <w:tcPr>
                  <w:tcW w:w="110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Spolu </w:t>
                  </w:r>
                </w:p>
              </w:tc>
              <w:tc>
                <w:tcPr>
                  <w:tcW w:w="87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500000</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375000</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125000</w:t>
                  </w:r>
                </w:p>
              </w:tc>
              <w:tc>
                <w:tcPr>
                  <w:tcW w:w="6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c>
                <w:tcPr>
                  <w:tcW w:w="64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r>
          </w:tbl>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6"/>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38"/>
              <w:gridCol w:w="1261"/>
              <w:gridCol w:w="1094"/>
              <w:gridCol w:w="883"/>
            </w:tblGrid>
            <w:tr w:rsidR="00673C16" w:rsidRPr="00E319C4" w:rsidTr="00673C16">
              <w:tc>
                <w:tcPr>
                  <w:tcW w:w="889"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Kód/ID</w:t>
                  </w:r>
                </w:p>
              </w:tc>
              <w:tc>
                <w:tcPr>
                  <w:tcW w:w="1882"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Názov/Ukazovateľ</w:t>
                  </w:r>
                </w:p>
              </w:tc>
              <w:tc>
                <w:tcPr>
                  <w:tcW w:w="97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Merná jednotka</w:t>
                  </w:r>
                </w:p>
              </w:tc>
              <w:tc>
                <w:tcPr>
                  <w:tcW w:w="1182"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Počiatočná hodnota</w:t>
                  </w:r>
                </w:p>
              </w:tc>
              <w:tc>
                <w:tcPr>
                  <w:tcW w:w="95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Celková cieľová hodnota</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T21</w:t>
                  </w:r>
                </w:p>
              </w:tc>
              <w:tc>
                <w:tcPr>
                  <w:tcW w:w="18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Percentuálny podiel vidieckeho obyvateľstva, na ktoré sa vzťahuje stratégia miestneho rozvoja </w:t>
                  </w:r>
                </w:p>
              </w:tc>
              <w:tc>
                <w:tcPr>
                  <w:tcW w:w="97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Percentuálny podiel obyvateľstva</w:t>
                  </w:r>
                </w:p>
              </w:tc>
              <w:tc>
                <w:tcPr>
                  <w:tcW w:w="11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100% </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T22</w:t>
                  </w:r>
                </w:p>
              </w:tc>
              <w:tc>
                <w:tcPr>
                  <w:tcW w:w="18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Percentuálny podiel vidieckeho obyvateľstva, ktoré má prospech zo </w:t>
                  </w:r>
                  <w:r w:rsidRPr="00E319C4">
                    <w:rPr>
                      <w:rFonts w:ascii="Times New Roman" w:hAnsi="Times New Roman"/>
                      <w:bCs/>
                      <w:sz w:val="20"/>
                      <w:szCs w:val="20"/>
                    </w:rPr>
                    <w:lastRenderedPageBreak/>
                    <w:t xml:space="preserve">zlepšenia služieb/infraštruktúry </w:t>
                  </w:r>
                </w:p>
              </w:tc>
              <w:tc>
                <w:tcPr>
                  <w:tcW w:w="97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lastRenderedPageBreak/>
                    <w:t>Percentuálny podiel obyvateľstva</w:t>
                  </w:r>
                </w:p>
              </w:tc>
              <w:tc>
                <w:tcPr>
                  <w:tcW w:w="11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45% </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lastRenderedPageBreak/>
                    <w:t>T23</w:t>
                  </w:r>
                </w:p>
              </w:tc>
              <w:tc>
                <w:tcPr>
                  <w:tcW w:w="18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Pracovné miesta vytvorené v podporovaných projektoch (LEADER) </w:t>
                  </w:r>
                </w:p>
              </w:tc>
              <w:tc>
                <w:tcPr>
                  <w:tcW w:w="97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Počet pracovných miest </w:t>
                  </w:r>
                </w:p>
              </w:tc>
              <w:tc>
                <w:tcPr>
                  <w:tcW w:w="11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1 </w:t>
                  </w:r>
                </w:p>
              </w:tc>
            </w:tr>
          </w:tbl>
          <w:p w:rsidR="00673C16" w:rsidRPr="00E319C4" w:rsidRDefault="00673C16" w:rsidP="00673C16">
            <w:pPr>
              <w:spacing w:after="0"/>
              <w:rPr>
                <w:rFonts w:ascii="Times New Roman" w:hAnsi="Times New Roman"/>
                <w:i/>
                <w:sz w:val="20"/>
                <w:szCs w:val="20"/>
              </w:rPr>
            </w:pPr>
          </w:p>
          <w:p w:rsidR="00673C16" w:rsidRPr="00E319C4" w:rsidRDefault="00673C16" w:rsidP="00673C16">
            <w:pPr>
              <w:spacing w:after="0"/>
              <w:rPr>
                <w:rFonts w:ascii="Times New Roman" w:hAnsi="Times New Roman"/>
                <w:i/>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Uvedený  v tabuľke č.1 Harmonogram výziev pre opatrenia PRV</w:t>
            </w:r>
          </w:p>
          <w:p w:rsidR="00673C16" w:rsidRPr="00E319C4" w:rsidRDefault="00673C16" w:rsidP="00673C16">
            <w:pPr>
              <w:spacing w:after="0"/>
              <w:rPr>
                <w:rFonts w:ascii="Times New Roman" w:hAnsi="Times New Roman"/>
                <w:i/>
                <w:sz w:val="20"/>
                <w:szCs w:val="20"/>
              </w:rPr>
            </w:pP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Tabuľka č. 4.C: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6230"/>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M07 Základné služby a obnova dedín vo vidieckych oblastiach</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7.5 Podpora na investície do rekreačnej infraštruktúry, turistických informácií a do turistickej infraštruktúry malých rozmerov na verejné využitie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6B Podpora miestneho rozvoja vo vidieckych oblastiach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b/>
                <w:sz w:val="20"/>
                <w:szCs w:val="20"/>
              </w:rPr>
            </w:pPr>
            <w:r w:rsidRPr="00E319C4">
              <w:rPr>
                <w:rFonts w:ascii="Times New Roman" w:hAnsi="Times New Roman"/>
                <w:b/>
                <w:sz w:val="20"/>
                <w:szCs w:val="20"/>
              </w:rPr>
              <w:t>Špecifický cieľ 3.1:</w:t>
            </w:r>
            <w:r w:rsidRPr="00E319C4">
              <w:rPr>
                <w:rFonts w:ascii="Times New Roman" w:hAnsi="Times New Roman"/>
                <w:sz w:val="20"/>
                <w:szCs w:val="20"/>
              </w:rPr>
              <w:t xml:space="preserve"> Podporou spolupráce rôznych subjektov (aj na medzinárodnej úrovni)  prispieť k rozvoju vidieckeho cestovného ruchu s dôrazom na ochranu prírodného, kultúrneho a historického potenciálu regiónu.</w:t>
            </w:r>
          </w:p>
          <w:p w:rsidR="00673C16" w:rsidRPr="00E319C4" w:rsidRDefault="00673C16" w:rsidP="00673C16">
            <w:pPr>
              <w:spacing w:after="0" w:line="240" w:lineRule="auto"/>
              <w:jc w:val="both"/>
              <w:rPr>
                <w:rFonts w:ascii="Times New Roman" w:hAnsi="Times New Roman"/>
                <w:b/>
                <w:sz w:val="20"/>
                <w:szCs w:val="20"/>
              </w:rPr>
            </w:pPr>
          </w:p>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Odôvodnenie: </w:t>
            </w:r>
            <w:r w:rsidRPr="00E319C4">
              <w:rPr>
                <w:rFonts w:ascii="Times New Roman" w:hAnsi="Times New Roman"/>
                <w:sz w:val="20"/>
                <w:szCs w:val="20"/>
              </w:rPr>
              <w:t xml:space="preserve">Územie disponuje jedinečným prírodným a kultúrno – historickým potenciálom, ktorý však nie je v dostatočnej miere prezentovaný hlavne smerom navonok. V oblasti cestovného ruchu je dôležité zvýšiť rozmanitosť a kvalitu ponuky cestovného ruchu a kúpeľníctva na Slovensku s dôrazom na komplexnosť služieb cestovného ruchu s celoročným využitím (využitie minerálnych a geotermálnych prameňov pre rozvoj letnej a zimnej turistiky s kompletnými službami pre zákazníka a pod.) Dôležitá je aj podpora rozvoja informačných služieb  cestovného ruchu a podpora propagačných a prezentačných aktivít cestovného ruchu na regionálnej, národnej aj medzinárodnej úrovni. </w:t>
            </w:r>
          </w:p>
          <w:p w:rsidR="00673C16" w:rsidRPr="00E319C4" w:rsidRDefault="00673C16" w:rsidP="00673C16">
            <w:pPr>
              <w:spacing w:after="0" w:line="240" w:lineRule="auto"/>
              <w:jc w:val="both"/>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numPr>
                <w:ilvl w:val="0"/>
                <w:numId w:val="45"/>
              </w:numPr>
              <w:autoSpaceDE w:val="0"/>
              <w:autoSpaceDN w:val="0"/>
              <w:adjustRightInd w:val="0"/>
              <w:spacing w:after="0" w:line="240" w:lineRule="auto"/>
              <w:ind w:right="-489"/>
              <w:jc w:val="both"/>
              <w:rPr>
                <w:rFonts w:ascii="Times New Roman" w:hAnsi="Times New Roman"/>
                <w:lang w:eastAsia="sk-SK"/>
              </w:rPr>
            </w:pPr>
            <w:r w:rsidRPr="003A7F7B">
              <w:rPr>
                <w:rFonts w:ascii="Times New Roman" w:hAnsi="Times New Roman"/>
                <w:lang w:eastAsia="sk-SK"/>
              </w:rPr>
              <w:t xml:space="preserve">Investície súvisiace s vytvorením, udržiavaním, obnovou a skvalitňovaním turisticky zaujímavých objektov, bodov a </w:t>
            </w:r>
          </w:p>
          <w:p w:rsidR="00673C16" w:rsidRPr="003A7F7B" w:rsidRDefault="00673C16" w:rsidP="00673C16">
            <w:pPr>
              <w:pStyle w:val="Odsekzoznamu"/>
              <w:autoSpaceDE w:val="0"/>
              <w:autoSpaceDN w:val="0"/>
              <w:adjustRightInd w:val="0"/>
              <w:spacing w:after="0" w:line="240" w:lineRule="auto"/>
              <w:ind w:right="-489"/>
              <w:jc w:val="both"/>
              <w:rPr>
                <w:rFonts w:ascii="Times New Roman" w:hAnsi="Times New Roman"/>
                <w:lang w:eastAsia="sk-SK"/>
              </w:rPr>
            </w:pPr>
            <w:r w:rsidRPr="003A7F7B">
              <w:rPr>
                <w:rFonts w:ascii="Times New Roman" w:hAnsi="Times New Roman"/>
                <w:lang w:eastAsia="sk-SK"/>
              </w:rPr>
              <w:t xml:space="preserve">miest vrátane príslušnej infraštruktúry – miestne kultúrne, historické, </w:t>
            </w:r>
          </w:p>
          <w:p w:rsidR="00673C16" w:rsidRPr="003A7F7B" w:rsidRDefault="00673C16" w:rsidP="00673C16">
            <w:pPr>
              <w:pStyle w:val="Odsekzoznamu"/>
              <w:numPr>
                <w:ilvl w:val="0"/>
                <w:numId w:val="45"/>
              </w:numPr>
              <w:autoSpaceDE w:val="0"/>
              <w:autoSpaceDN w:val="0"/>
              <w:adjustRightInd w:val="0"/>
              <w:spacing w:after="0" w:line="240" w:lineRule="auto"/>
              <w:ind w:right="-489"/>
              <w:jc w:val="both"/>
              <w:rPr>
                <w:rFonts w:ascii="Times New Roman" w:hAnsi="Times New Roman"/>
              </w:rPr>
            </w:pPr>
            <w:r w:rsidRPr="003A7F7B">
              <w:rPr>
                <w:rFonts w:ascii="Times New Roman" w:hAnsi="Times New Roman"/>
                <w:lang w:eastAsia="sk-SK"/>
              </w:rPr>
              <w:t>prírodné a iné objekty a zaujímavosti, zriadenie múzejných a galerijných zariadení a pod.;</w:t>
            </w:r>
          </w:p>
          <w:p w:rsidR="00673C16" w:rsidRPr="003A7F7B" w:rsidRDefault="00673C16" w:rsidP="00673C16">
            <w:pPr>
              <w:pStyle w:val="Odsekzoznamu"/>
              <w:numPr>
                <w:ilvl w:val="0"/>
                <w:numId w:val="45"/>
              </w:numPr>
              <w:autoSpaceDE w:val="0"/>
              <w:autoSpaceDN w:val="0"/>
              <w:adjustRightInd w:val="0"/>
              <w:spacing w:after="0" w:line="240" w:lineRule="auto"/>
              <w:ind w:right="-489"/>
              <w:jc w:val="both"/>
              <w:rPr>
                <w:rFonts w:ascii="Times New Roman" w:hAnsi="Times New Roman"/>
              </w:rPr>
            </w:pPr>
            <w:r w:rsidRPr="003A7F7B">
              <w:rPr>
                <w:rFonts w:ascii="Times New Roman" w:hAnsi="Times New Roman"/>
                <w:lang w:eastAsia="sk-SK"/>
              </w:rPr>
              <w:t>Investície do rekreačnej infraštruktúry, turistických informácií a informačných tabúľ v turistických lokalitách na verejné využitie, budovanie drobných obslužných zariadení pre turistov, informačné body, smerové tabule, KIOSKy a pod.;</w:t>
            </w:r>
          </w:p>
          <w:p w:rsidR="00673C16" w:rsidRPr="00E319C4" w:rsidRDefault="00673C16" w:rsidP="00673C16">
            <w:pPr>
              <w:numPr>
                <w:ilvl w:val="0"/>
                <w:numId w:val="45"/>
              </w:numPr>
              <w:autoSpaceDE w:val="0"/>
              <w:autoSpaceDN w:val="0"/>
              <w:adjustRightInd w:val="0"/>
              <w:spacing w:after="120" w:line="240" w:lineRule="auto"/>
              <w:ind w:right="-489"/>
              <w:contextualSpacing/>
              <w:jc w:val="both"/>
              <w:rPr>
                <w:rFonts w:ascii="Times New Roman" w:hAnsi="Times New Roman"/>
                <w:sz w:val="20"/>
                <w:szCs w:val="20"/>
                <w:lang w:eastAsia="sk-SK"/>
              </w:rPr>
            </w:pPr>
            <w:r w:rsidRPr="00E319C4">
              <w:rPr>
                <w:rFonts w:ascii="Times New Roman" w:hAnsi="Times New Roman"/>
                <w:sz w:val="20"/>
                <w:szCs w:val="20"/>
                <w:lang w:eastAsia="sk-SK"/>
              </w:rPr>
              <w:t>Investície zamerané na budovanie, rekonštrukciu náučných , cykloturistických chodníkov, budovanie doplnkovej infraštruktúry (odpočinkové miesta, prístrešky, stojany na bicykle a pod.),</w:t>
            </w:r>
          </w:p>
          <w:p w:rsidR="00673C16" w:rsidRPr="00E319C4" w:rsidRDefault="00673C16" w:rsidP="00673C16">
            <w:pPr>
              <w:numPr>
                <w:ilvl w:val="0"/>
                <w:numId w:val="45"/>
              </w:numPr>
              <w:autoSpaceDE w:val="0"/>
              <w:autoSpaceDN w:val="0"/>
              <w:adjustRightInd w:val="0"/>
              <w:spacing w:after="120" w:line="240" w:lineRule="auto"/>
              <w:ind w:right="-489"/>
              <w:contextualSpacing/>
              <w:jc w:val="both"/>
              <w:rPr>
                <w:rFonts w:ascii="Times New Roman" w:hAnsi="Times New Roman"/>
                <w:sz w:val="20"/>
                <w:szCs w:val="20"/>
                <w:lang w:eastAsia="sk-SK"/>
              </w:rPr>
            </w:pPr>
            <w:r w:rsidRPr="00E319C4">
              <w:rPr>
                <w:rFonts w:ascii="Times New Roman" w:hAnsi="Times New Roman"/>
                <w:sz w:val="20"/>
                <w:szCs w:val="20"/>
                <w:lang w:eastAsia="sk-SK"/>
              </w:rPr>
              <w:t xml:space="preserve"> výstavba vyhliadkových veží, budovanie, údržba a obnova cykloturistického značenia na existujúcich cykloturistických trasách a pod.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obce z územia Zlatá cesta</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lastRenderedPageBreak/>
              <w:t xml:space="preserve">Intenzita pomoci </w:t>
            </w:r>
            <w:r w:rsidRPr="00E319C4">
              <w:rPr>
                <w:rStyle w:val="Odkaznapoznmkupodiarou"/>
                <w:rFonts w:ascii="Times New Roman" w:hAnsi="Times New Roman"/>
                <w:sz w:val="20"/>
                <w:szCs w:val="20"/>
              </w:rPr>
              <w:footnoteReference w:id="7"/>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v súlade so Stratégiou financovania Európskych štrukturálnych a investičných fondov pre programové obdobie 2014 – 2020</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lang w:eastAsia="sk-SK"/>
              </w:rPr>
            </w:pPr>
            <w:r w:rsidRPr="003A7F7B">
              <w:rPr>
                <w:rFonts w:ascii="Times New Roman" w:hAnsi="Times New Roman"/>
              </w:rPr>
              <w:t xml:space="preserve">Výška </w:t>
            </w:r>
            <w:r w:rsidRPr="003A7F7B">
              <w:rPr>
                <w:rFonts w:ascii="Times New Roman" w:hAnsi="Times New Roman"/>
                <w:bCs/>
                <w:lang w:eastAsia="sk-SK"/>
              </w:rPr>
              <w:t xml:space="preserve">podpory: 100% z celkových oprávnených výdavkov v súlade </w:t>
            </w:r>
            <w:r w:rsidRPr="003A7F7B">
              <w:rPr>
                <w:rFonts w:ascii="Times New Roman" w:hAnsi="Times New Roman"/>
                <w:lang w:eastAsia="sk-SK"/>
              </w:rPr>
              <w:t xml:space="preserve">s maximálnym limitom určeným výzve. </w:t>
            </w:r>
          </w:p>
          <w:p w:rsidR="00673C16" w:rsidRPr="00E319C4" w:rsidRDefault="00673C16" w:rsidP="00673C16">
            <w:pPr>
              <w:spacing w:after="0"/>
              <w:jc w:val="both"/>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8"/>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sz w:val="20"/>
                <w:szCs w:val="20"/>
              </w:rPr>
              <w:t>Podrobné špecifikácia oprávnených a neoprávnených výdavkov bude stanovená v jednotlivých výzvach na predkladanie ŽoNFP</w:t>
            </w:r>
          </w:p>
          <w:p w:rsidR="00673C16" w:rsidRPr="00E319C4" w:rsidRDefault="00673C16" w:rsidP="00673C16">
            <w:pPr>
              <w:spacing w:after="0"/>
              <w:jc w:val="both"/>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3 000,-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70 000,-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880"/>
              <w:gridCol w:w="766"/>
              <w:gridCol w:w="766"/>
              <w:gridCol w:w="740"/>
              <w:gridCol w:w="750"/>
            </w:tblGrid>
            <w:tr w:rsidR="00673C16" w:rsidRPr="00E319C4" w:rsidTr="00673C16">
              <w:tc>
                <w:tcPr>
                  <w:tcW w:w="113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c>
                <w:tcPr>
                  <w:tcW w:w="88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Spolu</w:t>
                  </w:r>
                </w:p>
              </w:tc>
              <w:tc>
                <w:tcPr>
                  <w:tcW w:w="76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EÚ</w:t>
                  </w:r>
                </w:p>
              </w:tc>
              <w:tc>
                <w:tcPr>
                  <w:tcW w:w="76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ŠR</w:t>
                  </w:r>
                </w:p>
              </w:tc>
              <w:tc>
                <w:tcPr>
                  <w:tcW w:w="74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VZ</w:t>
                  </w:r>
                </w:p>
              </w:tc>
              <w:tc>
                <w:tcPr>
                  <w:tcW w:w="75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iné</w:t>
                  </w:r>
                </w:p>
              </w:tc>
            </w:tr>
            <w:tr w:rsidR="00673C16" w:rsidRPr="00E319C4" w:rsidTr="00673C16">
              <w:tc>
                <w:tcPr>
                  <w:tcW w:w="113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menej rozvinutý región </w:t>
                  </w:r>
                </w:p>
              </w:tc>
              <w:tc>
                <w:tcPr>
                  <w:tcW w:w="88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100000</w:t>
                  </w:r>
                </w:p>
              </w:tc>
              <w:tc>
                <w:tcPr>
                  <w:tcW w:w="7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75000</w:t>
                  </w:r>
                </w:p>
              </w:tc>
              <w:tc>
                <w:tcPr>
                  <w:tcW w:w="7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25000</w:t>
                  </w:r>
                </w:p>
              </w:tc>
              <w:tc>
                <w:tcPr>
                  <w:tcW w:w="74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c>
                <w:tcPr>
                  <w:tcW w:w="7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r>
            <w:tr w:rsidR="00673C16" w:rsidRPr="00E319C4" w:rsidTr="00673C16">
              <w:tc>
                <w:tcPr>
                  <w:tcW w:w="113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Spolu </w:t>
                  </w:r>
                </w:p>
              </w:tc>
              <w:tc>
                <w:tcPr>
                  <w:tcW w:w="88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100000</w:t>
                  </w:r>
                </w:p>
              </w:tc>
              <w:tc>
                <w:tcPr>
                  <w:tcW w:w="7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75000</w:t>
                  </w:r>
                </w:p>
              </w:tc>
              <w:tc>
                <w:tcPr>
                  <w:tcW w:w="7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25000</w:t>
                  </w:r>
                </w:p>
              </w:tc>
              <w:tc>
                <w:tcPr>
                  <w:tcW w:w="74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c>
                <w:tcPr>
                  <w:tcW w:w="7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r>
          </w:tbl>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hodnotiacich kritérií / Hlavné zásady výberu operácií</w:t>
            </w:r>
            <w:r w:rsidRPr="00E319C4">
              <w:rPr>
                <w:rStyle w:val="Odkaznapoznmkupodiarou"/>
                <w:rFonts w:ascii="Times New Roman" w:hAnsi="Times New Roman"/>
                <w:sz w:val="20"/>
                <w:szCs w:val="20"/>
              </w:rPr>
              <w:footnoteReference w:id="9"/>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38"/>
              <w:gridCol w:w="1261"/>
              <w:gridCol w:w="1094"/>
              <w:gridCol w:w="883"/>
            </w:tblGrid>
            <w:tr w:rsidR="00673C16" w:rsidRPr="00E319C4" w:rsidTr="00673C16">
              <w:tc>
                <w:tcPr>
                  <w:tcW w:w="889"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Kód/ID</w:t>
                  </w:r>
                </w:p>
              </w:tc>
              <w:tc>
                <w:tcPr>
                  <w:tcW w:w="1882"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Názov/Ukazovateľ</w:t>
                  </w:r>
                </w:p>
              </w:tc>
              <w:tc>
                <w:tcPr>
                  <w:tcW w:w="97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Merná jednotka</w:t>
                  </w:r>
                </w:p>
              </w:tc>
              <w:tc>
                <w:tcPr>
                  <w:tcW w:w="1182"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Počiatočná hodnota</w:t>
                  </w:r>
                </w:p>
              </w:tc>
              <w:tc>
                <w:tcPr>
                  <w:tcW w:w="95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Celková cieľová hodnota</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T21</w:t>
                  </w:r>
                </w:p>
              </w:tc>
              <w:tc>
                <w:tcPr>
                  <w:tcW w:w="18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Percentuálny podiel vidieckeho obyvateľstva, na ktoré sa vzťahuje stratégia miestneho rozvoja </w:t>
                  </w:r>
                </w:p>
              </w:tc>
              <w:tc>
                <w:tcPr>
                  <w:tcW w:w="97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Percentuálny podiel obyvateľstva</w:t>
                  </w:r>
                </w:p>
              </w:tc>
              <w:tc>
                <w:tcPr>
                  <w:tcW w:w="11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100% </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T22</w:t>
                  </w:r>
                </w:p>
              </w:tc>
              <w:tc>
                <w:tcPr>
                  <w:tcW w:w="18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Percentuálny podiel vidieckeho obyvateľstva, ktoré má prospech zo zlepšenia služieb/infraštruktúry </w:t>
                  </w:r>
                </w:p>
              </w:tc>
              <w:tc>
                <w:tcPr>
                  <w:tcW w:w="97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Percentuálny podiel obyvateľstva</w:t>
                  </w:r>
                </w:p>
              </w:tc>
              <w:tc>
                <w:tcPr>
                  <w:tcW w:w="11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15% </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T23</w:t>
                  </w:r>
                </w:p>
              </w:tc>
              <w:tc>
                <w:tcPr>
                  <w:tcW w:w="18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Pracovné miesta vytvorené v podporovaných projektoch (LEADER) </w:t>
                  </w:r>
                </w:p>
              </w:tc>
              <w:tc>
                <w:tcPr>
                  <w:tcW w:w="97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Počet pracovných miest </w:t>
                  </w:r>
                </w:p>
              </w:tc>
              <w:tc>
                <w:tcPr>
                  <w:tcW w:w="1182"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1 </w:t>
                  </w:r>
                </w:p>
              </w:tc>
            </w:tr>
          </w:tbl>
          <w:p w:rsidR="00673C16" w:rsidRPr="00E319C4" w:rsidRDefault="00673C16" w:rsidP="00673C16">
            <w:pPr>
              <w:spacing w:after="0"/>
              <w:rPr>
                <w:rFonts w:ascii="Times New Roman" w:hAnsi="Times New Roman"/>
                <w:i/>
                <w:sz w:val="20"/>
                <w:szCs w:val="20"/>
              </w:rPr>
            </w:pPr>
          </w:p>
          <w:p w:rsidR="00673C16" w:rsidRPr="00E319C4" w:rsidRDefault="00673C16" w:rsidP="00673C16">
            <w:pPr>
              <w:spacing w:after="0"/>
              <w:rPr>
                <w:rFonts w:ascii="Times New Roman" w:hAnsi="Times New Roman"/>
                <w:i/>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Uvedený  v tabuľke č.1 Harmonogram výziev pre opatrenia PRV</w:t>
            </w:r>
          </w:p>
          <w:p w:rsidR="00673C16" w:rsidRPr="00E319C4" w:rsidRDefault="00673C16" w:rsidP="00673C16">
            <w:pPr>
              <w:spacing w:after="0"/>
              <w:rPr>
                <w:rFonts w:ascii="Times New Roman" w:hAnsi="Times New Roman"/>
                <w:i/>
                <w:color w:val="C00000"/>
                <w:sz w:val="20"/>
                <w:szCs w:val="20"/>
              </w:rPr>
            </w:pP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Tabuľka č. 4.D: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6103"/>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M04 Investície do hmotného majetku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4.2 Podpora pre investície na spracovanie / uvádzanie na trh a/alebo vývoj poľnohospodárskych výrobkov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r w:rsidRPr="00E319C4">
              <w:rPr>
                <w:rFonts w:ascii="Times New Roman" w:eastAsia="TimesNewRomanPSMT" w:hAnsi="Times New Roman"/>
                <w:sz w:val="20"/>
                <w:szCs w:val="20"/>
              </w:rPr>
              <w:t>3A – Zvýšenie konkurencieschopnosti prvovýrobcov prostredníctvom ich lepšej integrácie do poľnohospodársko-potravinového reťazca pomocou systémov kvality, pridávania hodnoty poľnohospodárskym produktom, propagácie na miestnych trhoch a v krátkych dodávateľských reťazcoch, skupín a organizácií výrobcov a medziodvetvových organizácií</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Špecifický cieľ 1.1: </w:t>
            </w:r>
            <w:r w:rsidRPr="00E319C4">
              <w:rPr>
                <w:rFonts w:ascii="Times New Roman" w:hAnsi="Times New Roman"/>
                <w:sz w:val="20"/>
                <w:szCs w:val="20"/>
              </w:rPr>
              <w:t>Podporou investícií a inovácií pre spracovanie a uvádzanie na trh poľnohospodárskych výrobkov dosiahnuť efektívnejšie využitie domáceho ekonomického, prírodného a ľudského potenciálu.</w:t>
            </w:r>
          </w:p>
          <w:p w:rsidR="00673C16" w:rsidRPr="00E319C4" w:rsidRDefault="00673C16" w:rsidP="00673C16">
            <w:pPr>
              <w:spacing w:after="0" w:line="240" w:lineRule="auto"/>
              <w:rPr>
                <w:rFonts w:ascii="Times New Roman" w:hAnsi="Times New Roman"/>
                <w:i/>
                <w:color w:val="C00000"/>
                <w:sz w:val="20"/>
                <w:szCs w:val="20"/>
              </w:rPr>
            </w:pPr>
          </w:p>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Odôvodnenie: </w:t>
            </w:r>
            <w:r w:rsidRPr="00E319C4">
              <w:rPr>
                <w:rFonts w:ascii="Times New Roman" w:hAnsi="Times New Roman"/>
                <w:sz w:val="20"/>
                <w:szCs w:val="20"/>
              </w:rPr>
              <w:t xml:space="preserve">Podmienkou zvýšenia konkurencieschopnosti poľnohospodárskych podnikov je zvýšenie počtu fariem, ktoré získajú moderné budovy, stroje a technologické vybavenie. Je nevyhnutné prispôsobiť sa legislatívnym, fytosanitárnym, veterinárnym a hygienickým normám UÚ. Primárnym cieľom je vybudovať silný a životaschopný poľnohospodársky sektor pomocou výkonnej trhovo orientovanej výroby, ktorý bude spĺňať požiadavky spotrebiteľov tým, že bude ponúkať rozsiahly sortiment potravín vysokej kvality spĺňajúcich všetky nevyhnutné zdravotné a hygienické predpisy. Na úrovni poľnohospodárstva sa tieto ciele dosiahnu investíciami do výrobných zariadení (hospodárske budovy, skladovacie kapacity, stroje a zariadenia, technológie s dôrazom na inovatívny prístup), zároveň sa podporia projekty zamerané na efektívne využívanie energie .  </w:t>
            </w:r>
          </w:p>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sz w:val="20"/>
                <w:szCs w:val="20"/>
              </w:rPr>
              <w:t xml:space="preserve">Pre efektívny odbyt poľnohospodárskych produktov v súčasných podmienkach na agrárnom trhu EÚ je pre prvovýrobcov nutné zriadiť a modernizovať objekty súvisiace so spracovaním, skladovaním a uvádzaním na trh poľnohospodárske a potravinárske výrobky a s tým súvisí aj vybudovanie nových podnikových predajní. </w:t>
            </w:r>
          </w:p>
          <w:p w:rsidR="00673C16" w:rsidRPr="00E319C4" w:rsidRDefault="00673C16" w:rsidP="00673C16">
            <w:pPr>
              <w:spacing w:after="0" w:line="240" w:lineRule="auto"/>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nariadenie (EÚ) č. 1308/2013);</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stavebné alebo technologické investície na vytvorenie alebo modernizáciu miestnej zbernej siete - príjem, skladovanie, úprava, triedenie a balenie;</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 xml:space="preserve">nákup chladiarenských, mraziarenských alebo termoizolačných nákladných, osobných alebo špeciálnych automobilov, prívesov </w:t>
            </w:r>
            <w:r w:rsidRPr="00E319C4">
              <w:rPr>
                <w:rFonts w:ascii="Times New Roman" w:hAnsi="Times New Roman"/>
                <w:sz w:val="20"/>
                <w:szCs w:val="20"/>
                <w:lang w:eastAsia="sk-SK"/>
              </w:rPr>
              <w:lastRenderedPageBreak/>
              <w:t>a návesov, nákladných automobilov a prívesov (návesov) špecializovaných na prepravu zvierat (aj nad 3,5 t), manipulačných vozíkov v súvislosti so spracovaním, resp. uvádzaním na trh</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stavebné alebo technologické investície podporujúce lepšie využitie alebo elimináciu vedľajších produktov alebo odpadu a čistiarne odpadových vôd;</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v súvislosti s výrobou a miešaním krmív z poľnohospodárskych produktov</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vybudovanie a zariadenie vlastných podnikových predajní</w:t>
            </w:r>
            <w:r w:rsidRPr="00E319C4">
              <w:rPr>
                <w:rFonts w:ascii="Times New Roman" w:hAnsi="Times New Roman"/>
                <w:sz w:val="20"/>
                <w:szCs w:val="20"/>
                <w:lang w:eastAsia="sk-SK"/>
              </w:rPr>
              <w:endnoteReference w:id="1"/>
            </w:r>
            <w:r w:rsidRPr="00E319C4">
              <w:rPr>
                <w:rFonts w:ascii="Times New Roman" w:hAnsi="Times New Roman"/>
                <w:sz w:val="20"/>
                <w:szCs w:val="20"/>
                <w:lang w:eastAsia="sk-SK"/>
              </w:rPr>
              <w:t xml:space="preserve">; </w:t>
            </w:r>
          </w:p>
          <w:p w:rsidR="00673C16" w:rsidRPr="00E319C4" w:rsidRDefault="00673C16" w:rsidP="00673C16">
            <w:pPr>
              <w:numPr>
                <w:ilvl w:val="0"/>
                <w:numId w:val="4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do zlepšenia pracovného prostredia pre zamestnancov (hygienické zariadenia, jedálne, odpočivárne, klimatizácia).</w:t>
            </w:r>
          </w:p>
          <w:p w:rsidR="00673C16" w:rsidRPr="00E319C4" w:rsidRDefault="00673C16" w:rsidP="00673C16">
            <w:pPr>
              <w:spacing w:after="0"/>
              <w:rPr>
                <w:rFonts w:ascii="Times New Roman" w:hAnsi="Times New Roman"/>
                <w:i/>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44"/>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Fyzické a právnické osoby  podnikajúce v oblasti spracovania produktov poľnohospodárskej prvovýroby a/alebo potravinárskej výroby (s výnimkou rybích produktov) v rámci celého rozsahu činností.</w:t>
            </w:r>
          </w:p>
          <w:p w:rsidR="00673C16" w:rsidRPr="00E319C4" w:rsidRDefault="00673C16" w:rsidP="00673C16">
            <w:pPr>
              <w:numPr>
                <w:ilvl w:val="0"/>
                <w:numId w:val="44"/>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Fyzické a právnické osoby podnikajúce v oblasti poľnohospodárskej prvovýroby ako aj spracovania vlastnej produkcie. V tomto prípade prijímateľ podpory bude môcť predávať výhradne výrobky, na ktoré sa ako vstup vzťahuje príloha I ZFEÚ.</w:t>
            </w:r>
          </w:p>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Intenzita pomoci </w:t>
            </w:r>
            <w:r w:rsidRPr="00E319C4">
              <w:rPr>
                <w:rStyle w:val="Odkaznapoznmkupodiarou"/>
                <w:rFonts w:ascii="Times New Roman" w:hAnsi="Times New Roman"/>
                <w:sz w:val="20"/>
                <w:szCs w:val="20"/>
              </w:rPr>
              <w:footnoteReference w:id="10"/>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autoSpaceDE w:val="0"/>
              <w:autoSpaceDN w:val="0"/>
              <w:adjustRightInd w:val="0"/>
              <w:spacing w:after="0" w:line="240" w:lineRule="auto"/>
              <w:jc w:val="center"/>
              <w:rPr>
                <w:rFonts w:ascii="Times New Roman" w:hAnsi="Times New Roman"/>
                <w:b/>
                <w:bCs/>
                <w:sz w:val="20"/>
                <w:szCs w:val="20"/>
                <w:lang w:eastAsia="sk-SK"/>
              </w:rPr>
            </w:pPr>
            <w:r w:rsidRPr="00E319C4">
              <w:rPr>
                <w:rFonts w:ascii="Times New Roman" w:hAnsi="Times New Roman"/>
                <w:b/>
                <w:bCs/>
                <w:sz w:val="20"/>
                <w:szCs w:val="20"/>
                <w:lang w:eastAsia="sk-SK"/>
              </w:rPr>
              <w:t>1. výstup v rámci prílohy I.  k ZFEÚ zoznam produktov prílohy 1 zmluvy o zložení ES</w:t>
            </w:r>
          </w:p>
          <w:p w:rsidR="00673C16" w:rsidRPr="00E319C4" w:rsidRDefault="00673C16" w:rsidP="00673C16">
            <w:pPr>
              <w:autoSpaceDE w:val="0"/>
              <w:autoSpaceDN w:val="0"/>
              <w:adjustRightInd w:val="0"/>
              <w:spacing w:after="0" w:line="240" w:lineRule="auto"/>
              <w:jc w:val="center"/>
              <w:rPr>
                <w:rFonts w:ascii="Times New Roman" w:hAnsi="Times New Roman"/>
                <w:b/>
                <w:bCs/>
                <w:sz w:val="20"/>
                <w:szCs w:val="20"/>
                <w:lang w:eastAsia="sk-SK"/>
              </w:rPr>
            </w:pPr>
          </w:p>
          <w:p w:rsidR="00673C16" w:rsidRPr="00E319C4" w:rsidRDefault="00673C16" w:rsidP="00673C16">
            <w:pPr>
              <w:spacing w:after="0"/>
              <w:rPr>
                <w:rFonts w:ascii="Times New Roman" w:hAnsi="Times New Roman"/>
                <w:b/>
                <w:sz w:val="20"/>
                <w:szCs w:val="20"/>
                <w:lang w:eastAsia="sk-SK"/>
              </w:rPr>
            </w:pPr>
            <w:r w:rsidRPr="00E319C4">
              <w:rPr>
                <w:rFonts w:ascii="Times New Roman" w:hAnsi="Times New Roman"/>
                <w:b/>
                <w:sz w:val="20"/>
                <w:szCs w:val="20"/>
                <w:u w:val="single"/>
                <w:lang w:eastAsia="sk-SK"/>
              </w:rPr>
              <w:t>Základná miera podpory z celkových oprávnených výdavkov:</w:t>
            </w:r>
          </w:p>
          <w:p w:rsidR="00673C16" w:rsidRPr="00E319C4" w:rsidRDefault="00673C16" w:rsidP="00673C16">
            <w:pPr>
              <w:spacing w:after="0"/>
              <w:rPr>
                <w:rFonts w:ascii="Times New Roman" w:hAnsi="Times New Roman"/>
                <w:b/>
                <w:sz w:val="20"/>
                <w:szCs w:val="20"/>
                <w:lang w:eastAsia="sk-SK"/>
              </w:rPr>
            </w:pPr>
            <w:r w:rsidRPr="00E319C4">
              <w:rPr>
                <w:rFonts w:ascii="Times New Roman" w:hAnsi="Times New Roman"/>
                <w:b/>
                <w:sz w:val="20"/>
                <w:szCs w:val="20"/>
                <w:lang w:eastAsia="sk-SK"/>
              </w:rPr>
              <w:t>pre mikro, malý a stredný podnik:</w:t>
            </w:r>
          </w:p>
          <w:p w:rsidR="00673C16" w:rsidRPr="00E319C4" w:rsidRDefault="00673C16" w:rsidP="00673C16">
            <w:pPr>
              <w:numPr>
                <w:ilvl w:val="0"/>
                <w:numId w:val="48"/>
              </w:numPr>
              <w:spacing w:after="0" w:line="240" w:lineRule="auto"/>
              <w:ind w:hanging="290"/>
              <w:jc w:val="both"/>
              <w:rPr>
                <w:rFonts w:ascii="Times New Roman" w:hAnsi="Times New Roman"/>
                <w:sz w:val="20"/>
                <w:szCs w:val="20"/>
                <w:lang w:eastAsia="sk-SK"/>
              </w:rPr>
            </w:pPr>
            <w:r w:rsidRPr="00E319C4">
              <w:rPr>
                <w:rFonts w:ascii="Times New Roman" w:hAnsi="Times New Roman"/>
                <w:sz w:val="20"/>
                <w:szCs w:val="20"/>
                <w:lang w:eastAsia="sk-SK"/>
              </w:rPr>
              <w:t>50% v prípade menej rozvinutých regiónov (mimo Bratislavského kraja);</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sz w:val="20"/>
                <w:szCs w:val="20"/>
                <w:u w:val="single"/>
                <w:lang w:eastAsia="sk-SK"/>
              </w:rPr>
              <w:t>Zároveň platí, že základná miera podpory sa zvýši o 20%:</w:t>
            </w:r>
          </w:p>
          <w:p w:rsidR="00673C16" w:rsidRPr="00E319C4" w:rsidRDefault="00673C16" w:rsidP="00673C16">
            <w:pPr>
              <w:numPr>
                <w:ilvl w:val="0"/>
                <w:numId w:val="49"/>
              </w:numPr>
              <w:spacing w:after="0" w:line="240" w:lineRule="auto"/>
              <w:ind w:hanging="290"/>
              <w:jc w:val="both"/>
              <w:rPr>
                <w:rFonts w:ascii="Times New Roman" w:hAnsi="Times New Roman"/>
                <w:sz w:val="20"/>
                <w:szCs w:val="20"/>
                <w:lang w:eastAsia="sk-SK"/>
              </w:rPr>
            </w:pPr>
            <w:r w:rsidRPr="00E319C4">
              <w:rPr>
                <w:rFonts w:ascii="Times New Roman" w:hAnsi="Times New Roman"/>
                <w:sz w:val="20"/>
                <w:szCs w:val="20"/>
                <w:lang w:eastAsia="sk-SK"/>
              </w:rPr>
              <w:t>v prípade operácií v rámci operačných skupín EIP;</w:t>
            </w:r>
          </w:p>
          <w:p w:rsidR="00673C16" w:rsidRPr="00E319C4" w:rsidRDefault="00673C16" w:rsidP="00673C16">
            <w:pPr>
              <w:numPr>
                <w:ilvl w:val="0"/>
                <w:numId w:val="49"/>
              </w:numPr>
              <w:spacing w:after="0" w:line="240" w:lineRule="auto"/>
              <w:ind w:hanging="290"/>
              <w:jc w:val="both"/>
              <w:rPr>
                <w:rFonts w:ascii="Times New Roman" w:hAnsi="Times New Roman"/>
                <w:sz w:val="20"/>
                <w:szCs w:val="20"/>
                <w:lang w:eastAsia="sk-SK"/>
              </w:rPr>
            </w:pPr>
            <w:r w:rsidRPr="00E319C4">
              <w:rPr>
                <w:rFonts w:ascii="Times New Roman" w:hAnsi="Times New Roman"/>
                <w:sz w:val="20"/>
                <w:szCs w:val="20"/>
                <w:lang w:eastAsia="sk-SK"/>
              </w:rPr>
              <w:t>v prípade integrovaných projektov sinými opatreniami.</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sz w:val="20"/>
                <w:szCs w:val="20"/>
                <w:lang w:eastAsia="sk-SK"/>
              </w:rPr>
              <w:t>Miera podpory sa môže zvýšiť kombinovane najviac do 90% z celkových oprávnených výdavkov.</w:t>
            </w:r>
          </w:p>
          <w:p w:rsidR="00673C16" w:rsidRPr="00E319C4" w:rsidRDefault="00673C16" w:rsidP="00673C16">
            <w:pPr>
              <w:spacing w:after="0"/>
              <w:jc w:val="center"/>
              <w:rPr>
                <w:rFonts w:ascii="Times New Roman" w:hAnsi="Times New Roman"/>
                <w:sz w:val="20"/>
                <w:szCs w:val="20"/>
                <w:lang w:eastAsia="sk-SK"/>
              </w:rPr>
            </w:pPr>
            <w:r w:rsidRPr="00E319C4">
              <w:rPr>
                <w:rFonts w:ascii="Times New Roman" w:hAnsi="Times New Roman"/>
                <w:b/>
                <w:bCs/>
                <w:sz w:val="20"/>
                <w:szCs w:val="20"/>
                <w:lang w:eastAsia="sk-SK"/>
              </w:rPr>
              <w:t>2. výstup mimo prílohy I. k ZFEÚ zoznam produktov prílohy 1 zmluvy o zložení ES</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sz w:val="20"/>
                <w:szCs w:val="20"/>
                <w:u w:val="single"/>
                <w:lang w:eastAsia="sk-SK"/>
              </w:rPr>
              <w:t xml:space="preserve">Miera podpory z celkových oprávnených výdavkov pre mikro a malé podniky: </w:t>
            </w:r>
          </w:p>
          <w:p w:rsidR="00673C16" w:rsidRPr="00E319C4" w:rsidRDefault="00673C16" w:rsidP="00673C16">
            <w:pPr>
              <w:numPr>
                <w:ilvl w:val="0"/>
                <w:numId w:val="50"/>
              </w:numPr>
              <w:spacing w:after="0" w:line="240" w:lineRule="auto"/>
              <w:ind w:hanging="290"/>
              <w:jc w:val="both"/>
              <w:rPr>
                <w:rFonts w:ascii="Times New Roman" w:hAnsi="Times New Roman"/>
                <w:sz w:val="20"/>
                <w:szCs w:val="20"/>
                <w:lang w:eastAsia="sk-SK"/>
              </w:rPr>
            </w:pPr>
            <w:r w:rsidRPr="00E319C4">
              <w:rPr>
                <w:rFonts w:ascii="Times New Roman" w:hAnsi="Times New Roman"/>
                <w:sz w:val="20"/>
                <w:szCs w:val="20"/>
                <w:lang w:eastAsia="sk-SK"/>
              </w:rPr>
              <w:t>55% v prípade</w:t>
            </w:r>
            <w:r w:rsidRPr="00E319C4">
              <w:rPr>
                <w:rFonts w:ascii="Times New Roman" w:hAnsi="Times New Roman"/>
                <w:color w:val="FF0000"/>
                <w:sz w:val="20"/>
                <w:szCs w:val="20"/>
                <w:lang w:eastAsia="sk-SK"/>
              </w:rPr>
              <w:t xml:space="preserve"> </w:t>
            </w:r>
            <w:r w:rsidRPr="00E319C4">
              <w:rPr>
                <w:rFonts w:ascii="Times New Roman" w:hAnsi="Times New Roman"/>
                <w:sz w:val="20"/>
                <w:szCs w:val="20"/>
                <w:lang w:eastAsia="sk-SK"/>
              </w:rPr>
              <w:t>BB kraja</w:t>
            </w:r>
          </w:p>
          <w:p w:rsidR="00673C16" w:rsidRPr="00E319C4" w:rsidRDefault="00673C16" w:rsidP="00673C16">
            <w:pPr>
              <w:spacing w:after="0" w:line="240" w:lineRule="auto"/>
              <w:ind w:left="720"/>
              <w:jc w:val="both"/>
              <w:rPr>
                <w:rFonts w:ascii="Times New Roman" w:hAnsi="Times New Roman"/>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11"/>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51"/>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do dlhodobého hmotného majetku vrátane lízingu a investícií na zlepšenie kvalitatívnych vlastností nehnuteľného dlhodobého hmotného majetku spojené s opisom činností;</w:t>
            </w:r>
          </w:p>
          <w:p w:rsidR="00673C16" w:rsidRPr="00E319C4" w:rsidRDefault="00673C16" w:rsidP="00673C16">
            <w:pPr>
              <w:numPr>
                <w:ilvl w:val="0"/>
                <w:numId w:val="51"/>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 xml:space="preserve">investície do dlhodobého nehmotného majetku (nadobudnutie alebo vývoj počítačového softvéru a nadobudnutie patentových práv, licencií, autorských práv a ochranných známok v spojitosti </w:t>
            </w:r>
            <w:r w:rsidRPr="00E319C4">
              <w:rPr>
                <w:rFonts w:ascii="Times New Roman" w:hAnsi="Times New Roman"/>
                <w:sz w:val="20"/>
                <w:szCs w:val="20"/>
                <w:lang w:eastAsia="sk-SK"/>
              </w:rPr>
              <w:lastRenderedPageBreak/>
              <w:t>so spracovaním poľnohospodárskych produktov);</w:t>
            </w:r>
          </w:p>
          <w:p w:rsidR="00673C16" w:rsidRPr="00E319C4" w:rsidRDefault="00673C16" w:rsidP="00673C16">
            <w:pPr>
              <w:numPr>
                <w:ilvl w:val="0"/>
                <w:numId w:val="51"/>
              </w:numPr>
              <w:spacing w:after="0" w:line="240" w:lineRule="auto"/>
              <w:jc w:val="both"/>
              <w:rPr>
                <w:rFonts w:ascii="Times New Roman" w:hAnsi="Times New Roman"/>
                <w:sz w:val="20"/>
                <w:szCs w:val="20"/>
                <w:lang w:eastAsia="sk-SK"/>
              </w:rPr>
            </w:pPr>
            <w:r w:rsidRPr="00E319C4">
              <w:rPr>
                <w:rFonts w:ascii="Times New Roman" w:hAnsi="Times New Roman"/>
                <w:sz w:val="20"/>
                <w:szCs w:val="20"/>
              </w:rPr>
              <w:t xml:space="preserve">Súvisiace všeobecné náklady definované v časti 1.2 Všeobecné podmienky oprávnenosti pre projektové opatrenia v zmysle Prílohy č. 1 k Príručke pre žiadateľa o poskytnutie nenávratného finančného príspevku PRV 2014-2020 ( v zmysle čl. 45 nariadenia 1305/2013 v PRV 2014-2020 kapitola 8.1.3.). </w:t>
            </w:r>
          </w:p>
          <w:p w:rsidR="00673C16" w:rsidRPr="00E319C4" w:rsidRDefault="00673C16" w:rsidP="00673C16">
            <w:pPr>
              <w:spacing w:after="0"/>
              <w:rPr>
                <w:rFonts w:ascii="Times New Roman" w:hAnsi="Times New Roman"/>
                <w:i/>
                <w:sz w:val="20"/>
                <w:szCs w:val="20"/>
              </w:rPr>
            </w:pPr>
            <w:r w:rsidRPr="00E319C4">
              <w:rPr>
                <w:rFonts w:ascii="Times New Roman" w:hAnsi="Times New Roman"/>
                <w:sz w:val="20"/>
                <w:szCs w:val="20"/>
              </w:rPr>
              <w:t>Podrobné špecifikácia oprávnených a neoprávnených výdavkov bude stanovená v jednotlivých výzvach na predkladanie ŽoNFP.</w:t>
            </w:r>
          </w:p>
          <w:p w:rsidR="00673C16" w:rsidRPr="00E319C4" w:rsidRDefault="00673C16" w:rsidP="00673C16">
            <w:pPr>
              <w:spacing w:after="0" w:line="240" w:lineRule="auto"/>
              <w:jc w:val="both"/>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10 000,-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100 000,-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bl>
            <w:tblPr>
              <w:tblW w:w="548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876"/>
              <w:gridCol w:w="1151"/>
              <w:gridCol w:w="1041"/>
              <w:gridCol w:w="876"/>
              <w:gridCol w:w="485"/>
            </w:tblGrid>
            <w:tr w:rsidR="00673C16" w:rsidRPr="00E319C4" w:rsidTr="00673C16">
              <w:tc>
                <w:tcPr>
                  <w:tcW w:w="106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Spolu</w:t>
                  </w:r>
                </w:p>
              </w:tc>
              <w:tc>
                <w:tcPr>
                  <w:tcW w:w="115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EÚ</w:t>
                  </w:r>
                </w:p>
              </w:tc>
              <w:tc>
                <w:tcPr>
                  <w:tcW w:w="104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ŠR</w:t>
                  </w:r>
                </w:p>
              </w:tc>
              <w:tc>
                <w:tcPr>
                  <w:tcW w:w="87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VZ</w:t>
                  </w:r>
                </w:p>
              </w:tc>
              <w:tc>
                <w:tcPr>
                  <w:tcW w:w="48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iné</w:t>
                  </w:r>
                </w:p>
              </w:tc>
            </w:tr>
            <w:tr w:rsidR="00673C16" w:rsidRPr="00E319C4" w:rsidTr="00673C16">
              <w:tc>
                <w:tcPr>
                  <w:tcW w:w="106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menej rozvinutý región </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534970</w:t>
                  </w:r>
                </w:p>
              </w:tc>
              <w:tc>
                <w:tcPr>
                  <w:tcW w:w="11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200613,75</w:t>
                  </w:r>
                </w:p>
              </w:tc>
              <w:tc>
                <w:tcPr>
                  <w:tcW w:w="104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66871,25</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267485</w:t>
                  </w:r>
                </w:p>
              </w:tc>
              <w:tc>
                <w:tcPr>
                  <w:tcW w:w="485"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r>
            <w:tr w:rsidR="00673C16" w:rsidRPr="00E319C4" w:rsidTr="00673C16">
              <w:tc>
                <w:tcPr>
                  <w:tcW w:w="106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Spolu </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534970</w:t>
                  </w:r>
                </w:p>
              </w:tc>
              <w:tc>
                <w:tcPr>
                  <w:tcW w:w="115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200613,75</w:t>
                  </w:r>
                </w:p>
              </w:tc>
              <w:tc>
                <w:tcPr>
                  <w:tcW w:w="104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66871,25</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267485</w:t>
                  </w:r>
                </w:p>
              </w:tc>
              <w:tc>
                <w:tcPr>
                  <w:tcW w:w="485"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r>
          </w:tbl>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12"/>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98"/>
              <w:gridCol w:w="911"/>
              <w:gridCol w:w="1163"/>
              <w:gridCol w:w="953"/>
            </w:tblGrid>
            <w:tr w:rsidR="00673C16" w:rsidRPr="00E319C4" w:rsidTr="00673C16">
              <w:tc>
                <w:tcPr>
                  <w:tcW w:w="72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Kód/ID</w:t>
                  </w:r>
                </w:p>
              </w:tc>
              <w:tc>
                <w:tcPr>
                  <w:tcW w:w="159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Názov/Ukazovateľ</w:t>
                  </w:r>
                </w:p>
              </w:tc>
              <w:tc>
                <w:tcPr>
                  <w:tcW w:w="9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Merná jednotka</w:t>
                  </w:r>
                </w:p>
              </w:tc>
              <w:tc>
                <w:tcPr>
                  <w:tcW w:w="116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Počiatočná hodnota</w:t>
                  </w:r>
                </w:p>
              </w:tc>
              <w:tc>
                <w:tcPr>
                  <w:tcW w:w="95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Celková cieľová hodnota</w:t>
                  </w:r>
                </w:p>
              </w:tc>
            </w:tr>
            <w:tr w:rsidR="00673C16" w:rsidRPr="00E319C4" w:rsidTr="00673C16">
              <w:tc>
                <w:tcPr>
                  <w:tcW w:w="725"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T6</w:t>
                  </w:r>
                </w:p>
              </w:tc>
              <w:tc>
                <w:tcPr>
                  <w:tcW w:w="159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Percentuálny podiel poľnohospodárskych podnikov, ktoré dostávajú podporu na účasť na miestnych trhoch ...</w:t>
                  </w:r>
                </w:p>
              </w:tc>
              <w:tc>
                <w:tcPr>
                  <w:tcW w:w="9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10%</w:t>
                  </w:r>
                </w:p>
              </w:tc>
            </w:tr>
          </w:tbl>
          <w:p w:rsidR="00673C16" w:rsidRPr="00E319C4" w:rsidRDefault="00673C16" w:rsidP="00673C16">
            <w:pPr>
              <w:spacing w:after="0"/>
              <w:rPr>
                <w:rFonts w:ascii="Times New Roman" w:hAnsi="Times New Roman"/>
                <w:i/>
                <w:sz w:val="20"/>
                <w:szCs w:val="20"/>
              </w:rPr>
            </w:pPr>
          </w:p>
          <w:p w:rsidR="00673C16" w:rsidRPr="00E319C4" w:rsidRDefault="00673C16" w:rsidP="00673C16">
            <w:pPr>
              <w:spacing w:after="0"/>
              <w:rPr>
                <w:rFonts w:ascii="Times New Roman" w:hAnsi="Times New Roman"/>
                <w:i/>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Uvedený  v tabuľke č.1 Harmonogram výziev pre opatrenia PRV</w:t>
            </w: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Tabuľka č. 4.</w:t>
      </w:r>
      <w:r>
        <w:rPr>
          <w:rFonts w:ascii="Times New Roman" w:hAnsi="Times New Roman"/>
          <w:b/>
          <w:sz w:val="20"/>
          <w:szCs w:val="20"/>
        </w:rPr>
        <w:t>E</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6103"/>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M06 Rozvoj poľnohospodárskych podnikov a podnikateľskej činnosti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color w:val="C00000"/>
                <w:sz w:val="20"/>
                <w:szCs w:val="20"/>
              </w:rPr>
            </w:pPr>
            <w:r w:rsidRPr="00E319C4">
              <w:rPr>
                <w:rFonts w:ascii="Times New Roman" w:hAnsi="Times New Roman"/>
                <w:b/>
                <w:sz w:val="20"/>
                <w:szCs w:val="20"/>
              </w:rPr>
              <w:t>6.1 – Pomoc na začatie podnikateľskej činnosti pre mladých poľnohospodárov</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r w:rsidRPr="00E319C4">
              <w:rPr>
                <w:rFonts w:ascii="Times New Roman" w:hAnsi="Times New Roman"/>
                <w:sz w:val="20"/>
                <w:szCs w:val="20"/>
              </w:rPr>
              <w:t>2B – uľahčenie vstupu poľnohospodárov s primeranými zručnosťami do odvetvia poľnohospodárstva, a najmä generačnej výmeny</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Špecifický cieľ 1.2:</w:t>
            </w:r>
            <w:r w:rsidRPr="00E319C4">
              <w:rPr>
                <w:rFonts w:ascii="Times New Roman" w:hAnsi="Times New Roman"/>
                <w:sz w:val="20"/>
                <w:szCs w:val="20"/>
              </w:rPr>
              <w:t xml:space="preserve"> Podporou mladých poľnohospodárov zabezpečiť návrat mladých ľudí k pôde a zlepšiť ich ekonomickú situáciu a zamestnanosť.</w:t>
            </w:r>
          </w:p>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Odôvodnenie: </w:t>
            </w:r>
            <w:r w:rsidRPr="00E319C4">
              <w:rPr>
                <w:rFonts w:ascii="Times New Roman" w:hAnsi="Times New Roman"/>
                <w:sz w:val="20"/>
                <w:szCs w:val="20"/>
              </w:rPr>
              <w:t>Primárny sektor  v regióne Zlatá cesta</w:t>
            </w:r>
            <w:r w:rsidRPr="00E319C4">
              <w:rPr>
                <w:rFonts w:ascii="Times New Roman" w:hAnsi="Times New Roman"/>
                <w:b/>
                <w:sz w:val="20"/>
                <w:szCs w:val="20"/>
              </w:rPr>
              <w:t xml:space="preserve"> </w:t>
            </w:r>
            <w:r w:rsidRPr="00E319C4">
              <w:rPr>
                <w:rFonts w:ascii="Times New Roman" w:hAnsi="Times New Roman"/>
                <w:sz w:val="20"/>
                <w:szCs w:val="20"/>
              </w:rPr>
              <w:t xml:space="preserve">je tretím zamestnávateľom po sekundárnom a terciárnom sektore, ktorý však za posledné roky zaznamenáva klesajúce tendencie. Aj to ide predovšetkým </w:t>
            </w:r>
            <w:r w:rsidRPr="00E319C4">
              <w:rPr>
                <w:rFonts w:ascii="Times New Roman" w:hAnsi="Times New Roman"/>
                <w:sz w:val="20"/>
                <w:szCs w:val="20"/>
              </w:rPr>
              <w:lastRenderedPageBreak/>
              <w:t xml:space="preserve">o zamestnávanie pracovníkov vo veku nad 50 rokov. Dôležitým krokom pre  ďalší rozvoj regiónu, pre úspešné zavádzanie inovatívnych postupov do výroby a tým aj pre dosiahnutie zmeny vo výške pridanej hodnoty v produkcia vytvoriť vhodné podmienky pre mladých farmárov. Širší rozvoj podnikateľskej činnosti na vidieku zabezpečí nové pracovné príležitosti pre nezamestnaných a osobitne pre mladých ľudí, čím sa podporí ekonomický rast, stabilizácia a posilnenie vidieckej ekonomiky a generovanie nových pracovných miest.  </w:t>
            </w:r>
          </w:p>
          <w:p w:rsidR="00673C16" w:rsidRPr="00E319C4" w:rsidRDefault="00673C16" w:rsidP="00673C16">
            <w:pPr>
              <w:pStyle w:val="Standard"/>
              <w:jc w:val="both"/>
              <w:rPr>
                <w:sz w:val="20"/>
                <w:szCs w:val="20"/>
              </w:rPr>
            </w:pPr>
            <w:r w:rsidRPr="00E319C4">
              <w:rPr>
                <w:b/>
                <w:sz w:val="20"/>
                <w:szCs w:val="20"/>
              </w:rPr>
              <w:t xml:space="preserve">Oprávnené činnosti (aktivity): </w:t>
            </w:r>
            <w:r w:rsidRPr="00E319C4">
              <w:rPr>
                <w:sz w:val="20"/>
                <w:szCs w:val="20"/>
              </w:rPr>
              <w:t>Oprávnenými aktivitami sú aktivity smerujúce k realizácii podnikateľského plánu.</w:t>
            </w:r>
          </w:p>
          <w:p w:rsidR="00673C16" w:rsidRPr="00E319C4" w:rsidRDefault="00673C16" w:rsidP="00673C16">
            <w:pPr>
              <w:spacing w:after="0"/>
              <w:rPr>
                <w:rFonts w:ascii="Times New Roman" w:hAnsi="Times New Roman"/>
                <w:i/>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b/>
                <w:i/>
                <w:iCs/>
                <w:sz w:val="20"/>
                <w:szCs w:val="20"/>
                <w:lang w:eastAsia="sk-SK"/>
              </w:rPr>
              <w:t>Mladý poľnohospodár</w:t>
            </w:r>
            <w:r w:rsidRPr="00E319C4">
              <w:rPr>
                <w:rFonts w:ascii="Times New Roman" w:hAnsi="Times New Roman"/>
                <w:sz w:val="20"/>
                <w:szCs w:val="20"/>
                <w:lang w:eastAsia="sk-SK"/>
              </w:rPr>
              <w:t xml:space="preserve"> – samostatne hospodáriaci roľník (mikropodnik alebo malý podnik v zmysle odporúčania Komisie 2003/361/ES), ktorý vykonáva poľnohospodársku prvovýrobu ako sústavnú a samostatnú činnosť pod vlastným menom, na vlastnú zodpovednosť a za účelom dosiahnutia zisku, ktorý je hlavným zdrojom jeho príjmu. Táto fyzická osoba v čase podania ŽoNFP nemá viac ako 40 rokov, má zodpovedajúce profesijné zručnosti a schopnosti a prvýkrát zakladá poľnohospodársky podnik ako jeho jediný a najvyšší predstaviteľ.</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b/>
                <w:bCs/>
                <w:iCs/>
                <w:sz w:val="20"/>
                <w:szCs w:val="20"/>
                <w:lang w:eastAsia="sk-SK"/>
              </w:rPr>
              <w:t xml:space="preserve">Procesom prvého založenia </w:t>
            </w:r>
            <w:r w:rsidRPr="00E319C4">
              <w:rPr>
                <w:rFonts w:ascii="Times New Roman" w:hAnsi="Times New Roman"/>
                <w:iCs/>
                <w:sz w:val="20"/>
                <w:szCs w:val="20"/>
                <w:lang w:eastAsia="sk-SK"/>
              </w:rPr>
              <w:t>poľnohospodárskeho podniku sa rozumie prebiehajúci proces, v rámci ktorého je jedna z nasledovných podmienok splnené pred predložením ŽoNFP:</w:t>
            </w:r>
          </w:p>
          <w:p w:rsidR="00673C16" w:rsidRPr="00E319C4" w:rsidRDefault="00673C16" w:rsidP="00673C16">
            <w:pPr>
              <w:numPr>
                <w:ilvl w:val="0"/>
                <w:numId w:val="52"/>
              </w:numPr>
              <w:spacing w:after="0" w:line="240" w:lineRule="auto"/>
              <w:ind w:hanging="290"/>
              <w:jc w:val="both"/>
              <w:rPr>
                <w:rFonts w:ascii="Times New Roman" w:hAnsi="Times New Roman"/>
                <w:sz w:val="20"/>
                <w:szCs w:val="20"/>
                <w:lang w:eastAsia="sk-SK"/>
              </w:rPr>
            </w:pPr>
            <w:r w:rsidRPr="00E319C4">
              <w:rPr>
                <w:rFonts w:ascii="Times New Roman" w:hAnsi="Times New Roman"/>
                <w:iCs/>
                <w:sz w:val="20"/>
                <w:szCs w:val="20"/>
                <w:lang w:eastAsia="sk-SK"/>
              </w:rPr>
              <w:t>registrácia poľnohospodárskeho podniku najskôr v deň vyhlásenia výzvy na predkladanie podnikateľského plánu spolu so ŽoNFP príjemcom pomoci, ktorý v minulosti nebol predstaviteľom žiadneho poľnohospodárskeho podniku;</w:t>
            </w:r>
          </w:p>
          <w:p w:rsidR="00673C16" w:rsidRPr="00E319C4" w:rsidRDefault="00673C16" w:rsidP="00673C16">
            <w:pPr>
              <w:numPr>
                <w:ilvl w:val="0"/>
                <w:numId w:val="52"/>
              </w:numPr>
              <w:spacing w:after="0" w:line="240" w:lineRule="auto"/>
              <w:ind w:hanging="290"/>
              <w:jc w:val="both"/>
              <w:rPr>
                <w:rFonts w:ascii="Times New Roman" w:hAnsi="Times New Roman"/>
                <w:sz w:val="20"/>
                <w:szCs w:val="20"/>
                <w:lang w:eastAsia="sk-SK"/>
              </w:rPr>
            </w:pPr>
            <w:r w:rsidRPr="00E319C4">
              <w:rPr>
                <w:rFonts w:ascii="Times New Roman" w:hAnsi="Times New Roman"/>
                <w:iCs/>
                <w:sz w:val="20"/>
                <w:szCs w:val="20"/>
                <w:lang w:eastAsia="sk-SK"/>
              </w:rPr>
              <w:t>absolvovanie akreditovaného vzdelávacieho kurzu zameraného na poľnohospodárske podnikanie v oblasti špecializovanej rastlinnej výroby a živočíšnej výroby najneskôr do 24 mesiacov od podpisu Zmluvy o poskytnutí NFP;</w:t>
            </w:r>
          </w:p>
          <w:p w:rsidR="00673C16" w:rsidRPr="00E319C4" w:rsidRDefault="00673C16" w:rsidP="00673C16">
            <w:pPr>
              <w:numPr>
                <w:ilvl w:val="0"/>
                <w:numId w:val="52"/>
              </w:numPr>
              <w:spacing w:after="0" w:line="240" w:lineRule="auto"/>
              <w:ind w:hanging="290"/>
              <w:jc w:val="both"/>
              <w:rPr>
                <w:rFonts w:ascii="Times New Roman" w:hAnsi="Times New Roman"/>
                <w:sz w:val="20"/>
                <w:szCs w:val="20"/>
                <w:lang w:eastAsia="sk-SK"/>
              </w:rPr>
            </w:pPr>
            <w:r w:rsidRPr="00E319C4">
              <w:rPr>
                <w:rFonts w:ascii="Times New Roman" w:hAnsi="Times New Roman"/>
                <w:iCs/>
                <w:sz w:val="20"/>
                <w:szCs w:val="20"/>
                <w:lang w:eastAsia="sk-SK"/>
              </w:rPr>
              <w:t xml:space="preserve">začatie poberania priamych podpôr, </w:t>
            </w:r>
            <w:r w:rsidRPr="00E319C4">
              <w:rPr>
                <w:rFonts w:ascii="Times New Roman" w:hAnsi="Times New Roman"/>
                <w:sz w:val="20"/>
                <w:szCs w:val="20"/>
                <w:lang w:eastAsia="sk-SK"/>
              </w:rPr>
              <w:t>resp. podpôr podľa pravidiel chovateľov zvierat, ktoré budú špecifikované vo výzve na predkladanie žiadostí o NFP pre toto podopatrenie.</w:t>
            </w:r>
          </w:p>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Intenzita pomoci </w:t>
            </w:r>
            <w:r w:rsidRPr="00E319C4">
              <w:rPr>
                <w:rStyle w:val="Odkaznapoznmkupodiarou"/>
                <w:rFonts w:ascii="Times New Roman" w:hAnsi="Times New Roman"/>
                <w:sz w:val="20"/>
                <w:szCs w:val="20"/>
              </w:rPr>
              <w:footnoteReference w:id="13"/>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so Stratégiou financovania Európskych štrukturálnych a investičných fondov pre programové obdobie 2014 – 2020</w:t>
            </w:r>
          </w:p>
          <w:p w:rsidR="00673C16" w:rsidRPr="00E319C4" w:rsidRDefault="00673C16" w:rsidP="00673C16">
            <w:pPr>
              <w:pStyle w:val="Odsekzoznamu"/>
              <w:spacing w:after="0" w:line="240" w:lineRule="auto"/>
              <w:ind w:left="0"/>
              <w:jc w:val="both"/>
              <w:rPr>
                <w:rFonts w:ascii="Times New Roman" w:hAnsi="Times New Roman"/>
                <w:lang w:val="fr-BE"/>
              </w:rPr>
            </w:pPr>
            <w:r w:rsidRPr="003A7F7B">
              <w:rPr>
                <w:rFonts w:ascii="Times New Roman" w:hAnsi="Times New Roman"/>
                <w:b/>
                <w:bCs/>
                <w:lang w:eastAsia="sk-SK"/>
              </w:rPr>
              <w:t>50 000,- € na 1 mladého poľnohospodára</w:t>
            </w:r>
            <w:r w:rsidRPr="003A7F7B">
              <w:rPr>
                <w:rFonts w:ascii="Times New Roman" w:hAnsi="Times New Roman"/>
                <w:lang w:eastAsia="sk-SK"/>
              </w:rPr>
              <w:t xml:space="preserve"> vo forme 2 splátok po dobu max. 5 rokov, pričom 70% podpory sa vypláca po podpise Zmluvy o poskytnutí NFP a 30% po správnej realizácii podnikateľského plánu.</w:t>
            </w:r>
          </w:p>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14"/>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sz w:val="20"/>
                <w:szCs w:val="20"/>
                <w:lang w:eastAsia="sk-SK"/>
              </w:rPr>
              <w:t>Oprávnené náklady sú výlučne náklady uvedené v podnikateľskom pláne. Prijímateľ podpory nie je povinný preukazovať skutočný účel použitia NFP na jednotlivé typy nákladov, uvedených v podnikateľskom pláne.</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50 000,-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858"/>
              <w:gridCol w:w="876"/>
              <w:gridCol w:w="766"/>
              <w:gridCol w:w="704"/>
              <w:gridCol w:w="709"/>
            </w:tblGrid>
            <w:tr w:rsidR="00673C16" w:rsidRPr="00E319C4" w:rsidTr="00673C16">
              <w:tc>
                <w:tcPr>
                  <w:tcW w:w="112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Spolu</w:t>
                  </w:r>
                </w:p>
              </w:tc>
              <w:tc>
                <w:tcPr>
                  <w:tcW w:w="87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EÚ</w:t>
                  </w:r>
                </w:p>
              </w:tc>
              <w:tc>
                <w:tcPr>
                  <w:tcW w:w="76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ŠR</w:t>
                  </w:r>
                </w:p>
              </w:tc>
              <w:tc>
                <w:tcPr>
                  <w:tcW w:w="70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VZ</w:t>
                  </w:r>
                </w:p>
              </w:tc>
              <w:tc>
                <w:tcPr>
                  <w:tcW w:w="709"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iné</w:t>
                  </w:r>
                </w:p>
              </w:tc>
            </w:tr>
            <w:tr w:rsidR="00673C16" w:rsidRPr="00E319C4" w:rsidTr="00673C16">
              <w:tc>
                <w:tcPr>
                  <w:tcW w:w="112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menej </w:t>
                  </w:r>
                  <w:r w:rsidRPr="00E319C4">
                    <w:rPr>
                      <w:rFonts w:ascii="Times New Roman" w:hAnsi="Times New Roman"/>
                      <w:sz w:val="20"/>
                      <w:szCs w:val="20"/>
                    </w:rPr>
                    <w:lastRenderedPageBreak/>
                    <w:t xml:space="preserve">rozvinutý región </w:t>
                  </w:r>
                </w:p>
              </w:tc>
              <w:tc>
                <w:tcPr>
                  <w:tcW w:w="85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20000</w:t>
                  </w:r>
                  <w:r>
                    <w:rPr>
                      <w:rFonts w:ascii="Times New Roman" w:hAnsi="Times New Roman"/>
                      <w:sz w:val="20"/>
                      <w:szCs w:val="20"/>
                    </w:rPr>
                    <w:t>0</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150000</w:t>
                  </w:r>
                </w:p>
              </w:tc>
              <w:tc>
                <w:tcPr>
                  <w:tcW w:w="7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50000</w:t>
                  </w:r>
                </w:p>
              </w:tc>
              <w:tc>
                <w:tcPr>
                  <w:tcW w:w="70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r>
            <w:tr w:rsidR="00673C16" w:rsidRPr="00E319C4" w:rsidTr="00673C16">
              <w:tc>
                <w:tcPr>
                  <w:tcW w:w="112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lastRenderedPageBreak/>
                    <w:t xml:space="preserve">Spolu </w:t>
                  </w:r>
                </w:p>
              </w:tc>
              <w:tc>
                <w:tcPr>
                  <w:tcW w:w="858"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20000</w:t>
                  </w:r>
                  <w:r>
                    <w:rPr>
                      <w:rFonts w:ascii="Times New Roman" w:hAnsi="Times New Roman"/>
                      <w:b/>
                      <w:sz w:val="20"/>
                      <w:szCs w:val="20"/>
                    </w:rPr>
                    <w:t>0</w:t>
                  </w:r>
                </w:p>
              </w:tc>
              <w:tc>
                <w:tcPr>
                  <w:tcW w:w="87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150000</w:t>
                  </w:r>
                </w:p>
              </w:tc>
              <w:tc>
                <w:tcPr>
                  <w:tcW w:w="7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50000</w:t>
                  </w:r>
                </w:p>
              </w:tc>
              <w:tc>
                <w:tcPr>
                  <w:tcW w:w="704"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r>
          </w:tbl>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Princípy pre stanovenie výberových a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15"/>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Výberové a hodnotiace kritériá sú uvedené v Prílohe č. 3 k projektovému zámeru  „Výberové kritériá a hodnotiace (bodovacie) kritéria pre výber projektov predkladanej stratégie CLLD“ a boli vypracované v súlade s nariadeniami PRV a IROP</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730"/>
              <w:gridCol w:w="911"/>
              <w:gridCol w:w="1163"/>
              <w:gridCol w:w="953"/>
            </w:tblGrid>
            <w:tr w:rsidR="00673C16" w:rsidRPr="00E319C4" w:rsidTr="00673C16">
              <w:tc>
                <w:tcPr>
                  <w:tcW w:w="72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Kód/ID</w:t>
                  </w:r>
                </w:p>
              </w:tc>
              <w:tc>
                <w:tcPr>
                  <w:tcW w:w="159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Názov/Ukazovateľ</w:t>
                  </w:r>
                </w:p>
              </w:tc>
              <w:tc>
                <w:tcPr>
                  <w:tcW w:w="9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Merná jednotka</w:t>
                  </w:r>
                </w:p>
              </w:tc>
              <w:tc>
                <w:tcPr>
                  <w:tcW w:w="116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Počiatočná hodnota</w:t>
                  </w:r>
                </w:p>
              </w:tc>
              <w:tc>
                <w:tcPr>
                  <w:tcW w:w="95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Celková cieľová hodnota</w:t>
                  </w:r>
                </w:p>
              </w:tc>
            </w:tr>
            <w:tr w:rsidR="00673C16" w:rsidRPr="00E319C4" w:rsidTr="00673C16">
              <w:tc>
                <w:tcPr>
                  <w:tcW w:w="725"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T5 </w:t>
                  </w:r>
                </w:p>
              </w:tc>
              <w:tc>
                <w:tcPr>
                  <w:tcW w:w="159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bCs/>
                      <w:sz w:val="20"/>
                      <w:szCs w:val="20"/>
                    </w:rPr>
                  </w:pPr>
                  <w:r w:rsidRPr="00E319C4">
                    <w:rPr>
                      <w:rFonts w:ascii="Times New Roman" w:hAnsi="Times New Roman"/>
                      <w:bCs/>
                      <w:sz w:val="20"/>
                      <w:szCs w:val="20"/>
                    </w:rPr>
                    <w:t xml:space="preserve">Percentuálny podiel poľ. podnikov, ktoré získali z PRV mladý farmári </w:t>
                  </w:r>
                </w:p>
              </w:tc>
              <w:tc>
                <w:tcPr>
                  <w:tcW w:w="9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3%</w:t>
                  </w:r>
                </w:p>
              </w:tc>
            </w:tr>
          </w:tbl>
          <w:p w:rsidR="00673C16" w:rsidRPr="00E319C4" w:rsidRDefault="00673C16" w:rsidP="00673C16">
            <w:pPr>
              <w:spacing w:after="0"/>
              <w:rPr>
                <w:rFonts w:ascii="Times New Roman" w:hAnsi="Times New Roman"/>
                <w:i/>
                <w:sz w:val="20"/>
                <w:szCs w:val="20"/>
              </w:rPr>
            </w:pPr>
          </w:p>
          <w:p w:rsidR="00673C16" w:rsidRPr="00E319C4" w:rsidRDefault="00673C16" w:rsidP="00673C16">
            <w:pPr>
              <w:spacing w:after="0"/>
              <w:rPr>
                <w:rFonts w:ascii="Times New Roman" w:hAnsi="Times New Roman"/>
                <w:i/>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color w:val="C00000"/>
                <w:sz w:val="20"/>
                <w:szCs w:val="20"/>
              </w:rPr>
            </w:pPr>
            <w:r w:rsidRPr="00E319C4">
              <w:rPr>
                <w:rFonts w:ascii="Times New Roman" w:hAnsi="Times New Roman"/>
                <w:sz w:val="20"/>
                <w:szCs w:val="20"/>
              </w:rPr>
              <w:t>Uvedený  v tabuľke č.1 Harmonogram výziev pre opatrenia PRV</w:t>
            </w: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Tabuľka č. </w:t>
      </w:r>
      <w:r>
        <w:rPr>
          <w:rFonts w:ascii="Times New Roman" w:hAnsi="Times New Roman"/>
          <w:b/>
          <w:sz w:val="20"/>
          <w:szCs w:val="20"/>
        </w:rPr>
        <w:t>F</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6146"/>
      </w:tblGrid>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557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r w:rsidRPr="00E319C4">
              <w:rPr>
                <w:rFonts w:ascii="Times New Roman" w:eastAsia="TimesNewRomanPSMT" w:hAnsi="Times New Roman"/>
                <w:sz w:val="20"/>
                <w:szCs w:val="20"/>
              </w:rPr>
              <w:t>M06 Rozvoj poľnohospodárskych podnikov a podnikateľskej činnosti</w:t>
            </w: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557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r w:rsidRPr="00E319C4">
              <w:rPr>
                <w:rFonts w:ascii="Times New Roman" w:eastAsia="TimesNewRomanPSMT" w:hAnsi="Times New Roman"/>
                <w:sz w:val="20"/>
                <w:szCs w:val="20"/>
              </w:rPr>
              <w:t>6.4. – Podpora na investície do vytvárania a rozvoja nepoľnohospodárskych činností</w:t>
            </w: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557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r w:rsidRPr="00E319C4">
              <w:rPr>
                <w:rFonts w:ascii="Times New Roman" w:eastAsia="TimesNewRomanPSMT" w:hAnsi="Times New Roman"/>
                <w:sz w:val="20"/>
                <w:szCs w:val="20"/>
              </w:rPr>
              <w:t>6A – Uľahčenie diverzifikácie, zakladania a rozvoja malých podnikov ako aj vytvárania pracovných miest</w:t>
            </w: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557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Špecifický cieľ 1.3: </w:t>
            </w:r>
            <w:r w:rsidRPr="00E319C4">
              <w:rPr>
                <w:rFonts w:ascii="Times New Roman" w:hAnsi="Times New Roman"/>
                <w:sz w:val="20"/>
                <w:szCs w:val="20"/>
              </w:rPr>
              <w:t>Podporou investícií a inovácií do vytvárania a rozvoja nepoľnohospodárskych činností docieliť diverzifikáciu poľnohospodárstva a zlepšiť zamestnanosť v regióne.</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b/>
                <w:sz w:val="20"/>
                <w:szCs w:val="20"/>
              </w:rPr>
              <w:t>Odôvodnenie:</w:t>
            </w:r>
            <w:r w:rsidRPr="00E319C4">
              <w:rPr>
                <w:rFonts w:ascii="Times New Roman" w:hAnsi="Times New Roman"/>
                <w:sz w:val="20"/>
                <w:szCs w:val="20"/>
              </w:rPr>
              <w:t xml:space="preserve"> Rozvoj alternatívnych ekonomických činností pomôže stabilizovať zamestnanosť a zlepšiť príjem poľnohospodárov bez toho, aby zvýšili svoju produkciu primárnych potravín. Ide hlavne o rozširovanie alternatívnych zdrojov príjmov obyvateľstva cestou zriaďovania doplnkových výrob nepoľnohospodárskeho charakteru.   </w:t>
            </w:r>
          </w:p>
          <w:p w:rsidR="00673C16" w:rsidRPr="00E319C4" w:rsidRDefault="00673C16" w:rsidP="00673C16">
            <w:pPr>
              <w:pStyle w:val="Standard"/>
              <w:jc w:val="both"/>
              <w:rPr>
                <w:b/>
                <w:sz w:val="20"/>
                <w:szCs w:val="20"/>
              </w:rPr>
            </w:pPr>
            <w:r w:rsidRPr="00E319C4">
              <w:rPr>
                <w:b/>
                <w:sz w:val="20"/>
                <w:szCs w:val="20"/>
              </w:rPr>
              <w:t xml:space="preserve">Oprávnené činnosti (aktivity): </w:t>
            </w:r>
          </w:p>
          <w:p w:rsidR="00673C16" w:rsidRPr="00E319C4" w:rsidRDefault="00673C16" w:rsidP="00673C16">
            <w:pPr>
              <w:spacing w:after="0"/>
              <w:jc w:val="both"/>
              <w:rPr>
                <w:rFonts w:ascii="Times New Roman" w:hAnsi="Times New Roman"/>
                <w:sz w:val="20"/>
                <w:szCs w:val="20"/>
                <w:lang w:eastAsia="sk-SK"/>
              </w:rPr>
            </w:pPr>
            <w:r w:rsidRPr="00E319C4">
              <w:rPr>
                <w:rFonts w:ascii="Times New Roman" w:hAnsi="Times New Roman"/>
                <w:b/>
                <w:bCs/>
                <w:sz w:val="20"/>
                <w:szCs w:val="20"/>
                <w:lang w:eastAsia="sk-SK"/>
              </w:rPr>
              <w:t xml:space="preserve">Činnosť 1: </w:t>
            </w:r>
            <w:r w:rsidRPr="00E319C4">
              <w:rPr>
                <w:rFonts w:ascii="Times New Roman" w:hAnsi="Times New Roman"/>
                <w:sz w:val="20"/>
                <w:szCs w:val="20"/>
                <w:lang w:eastAsia="sk-SK"/>
              </w:rPr>
              <w:t xml:space="preserve">činnosti spojené s </w:t>
            </w:r>
            <w:r w:rsidRPr="00E319C4">
              <w:rPr>
                <w:rFonts w:ascii="Times New Roman" w:hAnsi="Times New Roman"/>
                <w:b/>
                <w:bCs/>
                <w:sz w:val="20"/>
                <w:szCs w:val="20"/>
                <w:lang w:eastAsia="sk-SK"/>
              </w:rPr>
              <w:t>vidieckym cestovným ruchom a agroturistikou</w:t>
            </w:r>
            <w:r w:rsidRPr="00E319C4">
              <w:rPr>
                <w:rFonts w:ascii="Times New Roman" w:hAnsi="Times New Roman"/>
                <w:sz w:val="20"/>
                <w:szCs w:val="20"/>
                <w:lang w:eastAsia="sk-SK"/>
              </w:rPr>
              <w:t xml:space="preserve"> zamerané na vytváranie podmienok pre rekreačné a relaxačné činnosti, vrátane vytvárania podmienok na poskytovanie vzdelávania a vytvorenie konferenčných priestorov.</w:t>
            </w:r>
          </w:p>
          <w:p w:rsidR="00673C16" w:rsidRPr="00E319C4" w:rsidRDefault="00673C16" w:rsidP="00673C16">
            <w:pPr>
              <w:spacing w:after="0"/>
              <w:jc w:val="both"/>
              <w:rPr>
                <w:rFonts w:ascii="Times New Roman" w:hAnsi="Times New Roman"/>
                <w:sz w:val="20"/>
                <w:szCs w:val="20"/>
                <w:lang w:eastAsia="sk-SK"/>
              </w:rPr>
            </w:pPr>
            <w:r w:rsidRPr="00E319C4">
              <w:rPr>
                <w:rFonts w:ascii="Times New Roman" w:hAnsi="Times New Roman"/>
                <w:sz w:val="20"/>
                <w:szCs w:val="20"/>
                <w:lang w:eastAsia="sk-SK"/>
              </w:rPr>
              <w:t>Oprávnená je výstavba ubytovacích zariadení, rekonštrukcia a modernizácia existujúcich ubytovacích zariadení, ako aj nevyužívaných objektov na ubytovacie zariadenie a to s kapacitou od 5 do 30 lôžok, v nadväznosti na vytvorenie alebo modernizáciu areálu na rozvoj rekreačných a relaxačných činností.</w:t>
            </w:r>
          </w:p>
          <w:p w:rsidR="00673C16" w:rsidRPr="00E319C4" w:rsidRDefault="00673C16" w:rsidP="00673C16">
            <w:pPr>
              <w:spacing w:after="0"/>
              <w:jc w:val="both"/>
              <w:rPr>
                <w:rFonts w:ascii="Times New Roman" w:hAnsi="Times New Roman"/>
                <w:sz w:val="20"/>
                <w:szCs w:val="20"/>
                <w:lang w:eastAsia="sk-SK"/>
              </w:rPr>
            </w:pPr>
            <w:r w:rsidRPr="00E319C4">
              <w:rPr>
                <w:rFonts w:ascii="Times New Roman" w:hAnsi="Times New Roman"/>
                <w:iCs/>
                <w:sz w:val="20"/>
                <w:szCs w:val="20"/>
                <w:lang w:eastAsia="sk-SK"/>
              </w:rPr>
              <w:t xml:space="preserve">V prípade obhospodarovateľov lesa je </w:t>
            </w:r>
            <w:r w:rsidRPr="00E319C4">
              <w:rPr>
                <w:rFonts w:ascii="Times New Roman" w:hAnsi="Times New Roman"/>
                <w:b/>
                <w:bCs/>
                <w:iCs/>
                <w:sz w:val="20"/>
                <w:szCs w:val="20"/>
                <w:lang w:eastAsia="sk-SK"/>
              </w:rPr>
              <w:t>činnosť 1</w:t>
            </w:r>
            <w:r w:rsidRPr="00E319C4">
              <w:rPr>
                <w:rFonts w:ascii="Times New Roman" w:hAnsi="Times New Roman"/>
                <w:iCs/>
                <w:sz w:val="20"/>
                <w:szCs w:val="20"/>
                <w:lang w:eastAsia="sk-SK"/>
              </w:rPr>
              <w:t xml:space="preserve"> oprávnená s výnimkou budovania a obnovy občianskej a poznávacej infraštruktúry (náučné a turistické chodníky, cyklotrasy, odpočívadlá, pozorovateľne, mostíky, turistické značenie, mapové panely, informačné tabule, turistické útulne, </w:t>
            </w:r>
            <w:r w:rsidRPr="00E319C4">
              <w:rPr>
                <w:rFonts w:ascii="Times New Roman" w:hAnsi="Times New Roman"/>
                <w:iCs/>
                <w:sz w:val="20"/>
                <w:szCs w:val="20"/>
                <w:lang w:eastAsia="sk-SK"/>
              </w:rPr>
              <w:lastRenderedPageBreak/>
              <w:t>ohniská, odpadkové koše, vyhliadkové veže, lanové dráhy, schody, rebríky, chodníky, objekty a centrá biodiverzity na pozorovanie – mokrade, malé vodné plochy, ukážkové lesné biotopy).</w:t>
            </w:r>
          </w:p>
          <w:p w:rsidR="00673C16" w:rsidRPr="00E319C4" w:rsidRDefault="00673C16" w:rsidP="00673C16">
            <w:pPr>
              <w:spacing w:after="0"/>
              <w:jc w:val="both"/>
              <w:rPr>
                <w:rFonts w:ascii="Times New Roman" w:hAnsi="Times New Roman"/>
                <w:b/>
                <w:bCs/>
                <w:sz w:val="20"/>
                <w:szCs w:val="20"/>
                <w:lang w:eastAsia="sk-SK"/>
              </w:rPr>
            </w:pPr>
          </w:p>
          <w:p w:rsidR="00673C16" w:rsidRPr="00E319C4" w:rsidRDefault="00673C16" w:rsidP="00673C16">
            <w:pPr>
              <w:spacing w:after="0"/>
              <w:jc w:val="both"/>
              <w:rPr>
                <w:rFonts w:ascii="Times New Roman" w:hAnsi="Times New Roman"/>
                <w:sz w:val="20"/>
                <w:szCs w:val="20"/>
                <w:lang w:eastAsia="sk-SK"/>
              </w:rPr>
            </w:pPr>
            <w:r w:rsidRPr="00E319C4">
              <w:rPr>
                <w:rFonts w:ascii="Times New Roman" w:hAnsi="Times New Roman"/>
                <w:b/>
                <w:bCs/>
                <w:sz w:val="20"/>
                <w:szCs w:val="20"/>
                <w:lang w:eastAsia="sk-SK"/>
              </w:rPr>
              <w:t xml:space="preserve">Činnosť 2: </w:t>
            </w:r>
            <w:r w:rsidRPr="00E319C4">
              <w:rPr>
                <w:rFonts w:ascii="Times New Roman" w:hAnsi="Times New Roman"/>
                <w:sz w:val="20"/>
                <w:szCs w:val="20"/>
                <w:lang w:eastAsia="sk-SK"/>
              </w:rPr>
              <w:t xml:space="preserve">činnosti spojené s poskytovaním služieb pre cieľovú skupinu: </w:t>
            </w:r>
            <w:r w:rsidRPr="00E319C4">
              <w:rPr>
                <w:rFonts w:ascii="Times New Roman" w:hAnsi="Times New Roman"/>
                <w:bCs/>
                <w:sz w:val="20"/>
                <w:szCs w:val="20"/>
                <w:lang w:eastAsia="sk-SK"/>
              </w:rPr>
              <w:t>deti, seniori a občania so zníženou schopnosťou pohybu</w:t>
            </w:r>
            <w:r w:rsidRPr="00E319C4">
              <w:rPr>
                <w:rFonts w:ascii="Times New Roman" w:hAnsi="Times New Roman"/>
                <w:sz w:val="20"/>
                <w:szCs w:val="20"/>
                <w:lang w:eastAsia="sk-SK"/>
              </w:rPr>
              <w:t>. V rámci danej oblasti je možné sa zamerať aj na terapie (hipoterapia, animoterapia), lesnú pedagogiku a pod., ktoré prispievajú k rekonvalescencii, lepšiemu začleneniu do spoločenského života, zvýšeniu motoriky cieľovej skupiny.</w:t>
            </w:r>
          </w:p>
          <w:p w:rsidR="00673C16" w:rsidRPr="00E319C4" w:rsidRDefault="00673C16" w:rsidP="00673C16">
            <w:pPr>
              <w:spacing w:after="0"/>
              <w:jc w:val="both"/>
              <w:rPr>
                <w:rFonts w:ascii="Times New Roman" w:hAnsi="Times New Roman"/>
                <w:b/>
                <w:bCs/>
                <w:sz w:val="20"/>
                <w:szCs w:val="20"/>
                <w:lang w:eastAsia="sk-SK"/>
              </w:rPr>
            </w:pPr>
          </w:p>
          <w:p w:rsidR="00673C16" w:rsidRPr="00E319C4" w:rsidRDefault="00673C16" w:rsidP="00673C16">
            <w:pPr>
              <w:spacing w:after="0"/>
              <w:jc w:val="both"/>
              <w:rPr>
                <w:rFonts w:ascii="Times New Roman" w:hAnsi="Times New Roman"/>
                <w:sz w:val="20"/>
                <w:szCs w:val="20"/>
                <w:lang w:eastAsia="sk-SK"/>
              </w:rPr>
            </w:pPr>
            <w:r w:rsidRPr="00E319C4">
              <w:rPr>
                <w:rFonts w:ascii="Times New Roman" w:hAnsi="Times New Roman"/>
                <w:b/>
                <w:bCs/>
                <w:sz w:val="20"/>
                <w:szCs w:val="20"/>
                <w:lang w:eastAsia="sk-SK"/>
              </w:rPr>
              <w:t xml:space="preserve">Činnosť 3: </w:t>
            </w:r>
            <w:r w:rsidRPr="00E319C4">
              <w:rPr>
                <w:rFonts w:ascii="Times New Roman" w:hAnsi="Times New Roman"/>
                <w:bCs/>
                <w:sz w:val="20"/>
                <w:szCs w:val="20"/>
                <w:lang w:eastAsia="sk-SK"/>
              </w:rPr>
              <w:t xml:space="preserve">spracovanie a uvádzanie na trh produktov, </w:t>
            </w:r>
            <w:r w:rsidRPr="00E319C4">
              <w:rPr>
                <w:rFonts w:ascii="Times New Roman" w:hAnsi="Times New Roman"/>
                <w:iCs/>
                <w:sz w:val="20"/>
                <w:szCs w:val="20"/>
                <w:lang w:eastAsia="sk-SK"/>
              </w:rPr>
              <w:t>ktorých</w:t>
            </w:r>
            <w:r w:rsidRPr="00E319C4">
              <w:rPr>
                <w:rFonts w:ascii="Times New Roman" w:hAnsi="Times New Roman"/>
                <w:bCs/>
                <w:iCs/>
                <w:sz w:val="20"/>
                <w:szCs w:val="20"/>
                <w:lang w:eastAsia="sk-SK"/>
              </w:rPr>
              <w:t xml:space="preserve"> výstup </w:t>
            </w:r>
            <w:r w:rsidRPr="00E319C4">
              <w:rPr>
                <w:rFonts w:ascii="Times New Roman" w:hAnsi="Times New Roman"/>
                <w:iCs/>
                <w:sz w:val="20"/>
                <w:szCs w:val="20"/>
                <w:lang w:eastAsia="sk-SK"/>
              </w:rPr>
              <w:t>spracovania</w:t>
            </w:r>
            <w:r w:rsidRPr="00E319C4">
              <w:rPr>
                <w:rFonts w:ascii="Times New Roman" w:hAnsi="Times New Roman"/>
                <w:bCs/>
                <w:iCs/>
                <w:sz w:val="20"/>
                <w:szCs w:val="20"/>
                <w:lang w:eastAsia="sk-SK"/>
              </w:rPr>
              <w:t xml:space="preserve"> nespadá do prílohy I ZFEÚ. </w:t>
            </w:r>
            <w:r w:rsidRPr="00E319C4">
              <w:rPr>
                <w:rFonts w:ascii="Times New Roman" w:hAnsi="Times New Roman"/>
                <w:sz w:val="20"/>
                <w:szCs w:val="20"/>
                <w:lang w:eastAsia="sk-SK"/>
              </w:rPr>
              <w:t>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neakvakultúrneho charakteru, ako aj predaj vlastných produktov nepoľnohospodárskeho, nelesného a neakvakultúrneho charakteru (vrátane zriadenia mobilných predajných miest) a výrobkov a/alebo produktov iných poľnohospodárov a obhospodarovateľov lesa a akvakultúrnych podnikov za účelom ekonomického rozvoja daného územia. Oprávnená je aj tvorba a rozvoj aktivít a činností spojených s poskytovaním služieb, najmä služieb súvisiacich so skladovaním, logistikou a dopravou a zriaďovaním podnikateľských inkubátorov.</w:t>
            </w:r>
          </w:p>
          <w:p w:rsidR="00673C16" w:rsidRPr="00E319C4" w:rsidRDefault="00673C16" w:rsidP="00673C16">
            <w:pPr>
              <w:spacing w:after="0"/>
              <w:rPr>
                <w:rFonts w:ascii="Times New Roman" w:hAnsi="Times New Roman"/>
                <w:sz w:val="20"/>
                <w:szCs w:val="20"/>
                <w:lang w:eastAsia="sk-SK"/>
              </w:rPr>
            </w:pPr>
          </w:p>
          <w:p w:rsidR="00673C16" w:rsidRPr="00E319C4" w:rsidRDefault="00673C16" w:rsidP="00673C16">
            <w:pPr>
              <w:spacing w:after="0"/>
              <w:jc w:val="both"/>
              <w:rPr>
                <w:rFonts w:ascii="Times New Roman" w:hAnsi="Times New Roman"/>
                <w:sz w:val="20"/>
                <w:szCs w:val="20"/>
                <w:lang w:eastAsia="sk-SK"/>
              </w:rPr>
            </w:pPr>
            <w:r w:rsidRPr="00E319C4">
              <w:rPr>
                <w:rFonts w:ascii="Times New Roman" w:hAnsi="Times New Roman"/>
                <w:sz w:val="20"/>
                <w:szCs w:val="20"/>
                <w:lang w:eastAsia="sk-SK"/>
              </w:rPr>
              <w:t xml:space="preserve">V rámci využívania </w:t>
            </w:r>
            <w:r w:rsidRPr="00E319C4">
              <w:rPr>
                <w:rFonts w:ascii="Times New Roman" w:hAnsi="Times New Roman"/>
                <w:b/>
                <w:bCs/>
                <w:sz w:val="20"/>
                <w:szCs w:val="20"/>
                <w:lang w:eastAsia="sk-SK"/>
              </w:rPr>
              <w:t>obnoviteľných zdrojov energie</w:t>
            </w:r>
            <w:r w:rsidRPr="00E319C4">
              <w:rPr>
                <w:rFonts w:ascii="Times New Roman" w:hAnsi="Times New Roman"/>
                <w:sz w:val="20"/>
                <w:szCs w:val="20"/>
                <w:lang w:eastAsia="sk-SK"/>
              </w:rPr>
              <w:t xml:space="preserve"> sú oprávnené nasledovné investície za podmienky, že časť energie prijímateľ podpory spotrebuje vo vlastnom podniku a v prípade využívania solárnej energie, táto pokryje sprostredkovane aj časť jeho spotreby tepla resp. bude vyrobená elektrina použitá aj na klimatizáciu a pod.:</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budovanie zariadení na energetické využívanie biomasy na výrobu elektriny a tepla spaľovaním bioplynu vyrobeného anaeróbnou fermentáciou, s max. elektrickým výkonom do 500 kW, kde je časť energie uvádzaná do siete;</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budovanie zariadení na energetické využívanie biomasy na výrobu tepla a vykurovanie s max. tepelným výkonom do 500 kW, kde je časť energie uvádzaná do siete;</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výrobu biomasy pre technické a energetické využitie, kde je časť energie uvádzaná do siete;</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budovanie zariadení na energetické využívanie drevnej biomasy na výrobu elektriny a tepla spaľovaním plynu vyrobeného termochemickou konverziou s max. elektrickým výkonom do 500 kW;</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budovanie zariadení na energetické využívanie odpadovej drevnej biomasy na výrobu tepla a vykurovanie s max. tepelným výkonom do 500 kW;</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budovanie zariadení na energetické využívanie solárnej energie s max. výkonom 250 kW;</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budovanie zariadení na energetické využívanie veternej energie s max. výkonom 250 kW;</w:t>
            </w:r>
          </w:p>
          <w:p w:rsidR="00673C16" w:rsidRPr="00E319C4" w:rsidRDefault="00673C16" w:rsidP="00673C16">
            <w:pPr>
              <w:numPr>
                <w:ilvl w:val="0"/>
                <w:numId w:val="55"/>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investície na budovanie zariadení na energetické využívanie vodnej energie s max. výkonom 250 kW.</w:t>
            </w:r>
          </w:p>
          <w:p w:rsidR="00673C16" w:rsidRPr="00E319C4" w:rsidRDefault="00673C16" w:rsidP="00673C16">
            <w:pPr>
              <w:pStyle w:val="Standard"/>
              <w:jc w:val="both"/>
              <w:rPr>
                <w:i/>
                <w:color w:val="C00000"/>
                <w:sz w:val="20"/>
                <w:szCs w:val="20"/>
              </w:rPr>
            </w:pP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Oprávnení prijímatelia</w:t>
            </w:r>
          </w:p>
        </w:tc>
        <w:tc>
          <w:tcPr>
            <w:tcW w:w="557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b/>
                <w:bCs/>
                <w:sz w:val="20"/>
                <w:szCs w:val="20"/>
                <w:lang w:eastAsia="sk-SK"/>
              </w:rPr>
              <w:t>Činnosť 1 a 2:</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sz w:val="20"/>
                <w:szCs w:val="20"/>
                <w:lang w:eastAsia="sk-SK"/>
              </w:rPr>
              <w:t>Mikropodniky a malé podniky (v zmysle odporúčania Komisie 2003/361/ES) vo vidieckych oblastiach.</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b/>
                <w:bCs/>
                <w:sz w:val="20"/>
                <w:szCs w:val="20"/>
                <w:lang w:eastAsia="sk-SK"/>
              </w:rPr>
              <w:t xml:space="preserve">Činnosť 1 až 3: </w:t>
            </w:r>
          </w:p>
          <w:p w:rsidR="00673C16" w:rsidRPr="00E319C4" w:rsidRDefault="00673C16" w:rsidP="00673C16">
            <w:pPr>
              <w:numPr>
                <w:ilvl w:val="0"/>
                <w:numId w:val="5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Fyzické a právnické osoby podnikajúce v oblasti poľnohospodárskej prvovýroby.</w:t>
            </w:r>
          </w:p>
          <w:p w:rsidR="00673C16" w:rsidRPr="00E319C4" w:rsidRDefault="00673C16" w:rsidP="00673C16">
            <w:pPr>
              <w:numPr>
                <w:ilvl w:val="0"/>
                <w:numId w:val="5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Fyzické a právnické osoby (mikropodniky a malé podniky vo vidieckych oblastiach v zmysle odporúčania Komisie 2003/361/ES) obhospodarujúce lesy vo vlastníctve:</w:t>
            </w:r>
          </w:p>
          <w:p w:rsidR="00673C16" w:rsidRPr="00E319C4" w:rsidRDefault="00673C16" w:rsidP="00673C16">
            <w:pPr>
              <w:numPr>
                <w:ilvl w:val="0"/>
                <w:numId w:val="54"/>
              </w:numPr>
              <w:tabs>
                <w:tab w:val="left" w:pos="1134"/>
              </w:tabs>
              <w:spacing w:after="0" w:line="240" w:lineRule="auto"/>
              <w:ind w:hanging="11"/>
              <w:jc w:val="both"/>
              <w:rPr>
                <w:rFonts w:ascii="Times New Roman" w:hAnsi="Times New Roman"/>
                <w:sz w:val="20"/>
                <w:szCs w:val="20"/>
                <w:lang w:eastAsia="sk-SK"/>
              </w:rPr>
            </w:pPr>
            <w:r w:rsidRPr="00E319C4">
              <w:rPr>
                <w:rFonts w:ascii="Times New Roman" w:hAnsi="Times New Roman"/>
                <w:sz w:val="20"/>
                <w:szCs w:val="20"/>
                <w:lang w:eastAsia="sk-SK"/>
              </w:rPr>
              <w:t>súkromných vlastníkov a ich združení;</w:t>
            </w:r>
          </w:p>
          <w:p w:rsidR="00673C16" w:rsidRPr="00E319C4" w:rsidRDefault="00673C16" w:rsidP="00673C16">
            <w:pPr>
              <w:numPr>
                <w:ilvl w:val="0"/>
                <w:numId w:val="54"/>
              </w:numPr>
              <w:tabs>
                <w:tab w:val="left" w:pos="1134"/>
              </w:tabs>
              <w:spacing w:after="0" w:line="240" w:lineRule="auto"/>
              <w:ind w:hanging="11"/>
              <w:jc w:val="both"/>
              <w:rPr>
                <w:rFonts w:ascii="Times New Roman" w:hAnsi="Times New Roman"/>
                <w:sz w:val="20"/>
                <w:szCs w:val="20"/>
                <w:lang w:eastAsia="sk-SK"/>
              </w:rPr>
            </w:pPr>
            <w:r w:rsidRPr="00E319C4">
              <w:rPr>
                <w:rFonts w:ascii="Times New Roman" w:hAnsi="Times New Roman"/>
                <w:sz w:val="20"/>
                <w:szCs w:val="20"/>
                <w:lang w:eastAsia="sk-SK"/>
              </w:rPr>
              <w:t>obcí a ich združení;</w:t>
            </w:r>
          </w:p>
          <w:p w:rsidR="00673C16" w:rsidRPr="00E319C4" w:rsidRDefault="00673C16" w:rsidP="00673C16">
            <w:pPr>
              <w:numPr>
                <w:ilvl w:val="0"/>
                <w:numId w:val="54"/>
              </w:numPr>
              <w:tabs>
                <w:tab w:val="left" w:pos="1134"/>
              </w:tabs>
              <w:spacing w:after="0" w:line="240" w:lineRule="auto"/>
              <w:ind w:left="1134" w:hanging="425"/>
              <w:jc w:val="both"/>
              <w:rPr>
                <w:rFonts w:ascii="Times New Roman" w:hAnsi="Times New Roman"/>
                <w:sz w:val="20"/>
                <w:szCs w:val="20"/>
                <w:lang w:eastAsia="sk-SK"/>
              </w:rPr>
            </w:pPr>
            <w:r w:rsidRPr="00E319C4">
              <w:rPr>
                <w:rFonts w:ascii="Times New Roman" w:hAnsi="Times New Roman"/>
                <w:sz w:val="20"/>
                <w:szCs w:val="20"/>
                <w:lang w:eastAsia="sk-SK"/>
              </w:rPr>
              <w:t>cirkvi, ktorej majetok možno podľa právneho poriadku SR považovať za súkromný, pokiaľ ide o jeho správu a nakladanie s ním.</w:t>
            </w:r>
          </w:p>
          <w:p w:rsidR="00673C16" w:rsidRPr="00E319C4" w:rsidRDefault="00673C16" w:rsidP="00673C16">
            <w:pPr>
              <w:numPr>
                <w:ilvl w:val="0"/>
                <w:numId w:val="53"/>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Fyzické a právnické osoby (mikropodniky a malé podniky vo vidieckych oblastiach v zmysle odporúčania Komisie 2003/361/ES) podnikajúce v oblasti hospodárskeho chovu rýb (akvakultúry).</w:t>
            </w:r>
          </w:p>
          <w:p w:rsidR="00673C16" w:rsidRPr="00E319C4" w:rsidRDefault="00673C16" w:rsidP="00673C16">
            <w:pPr>
              <w:spacing w:after="0"/>
              <w:rPr>
                <w:rFonts w:ascii="Times New Roman" w:hAnsi="Times New Roman"/>
                <w:sz w:val="20"/>
                <w:szCs w:val="20"/>
              </w:rPr>
            </w:pP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Intenzita pomoci </w:t>
            </w:r>
            <w:r w:rsidRPr="00E319C4">
              <w:rPr>
                <w:rStyle w:val="Odkaznapoznmkupodiarou"/>
                <w:rFonts w:ascii="Times New Roman" w:hAnsi="Times New Roman"/>
                <w:sz w:val="20"/>
                <w:szCs w:val="20"/>
              </w:rPr>
              <w:footnoteReference w:id="16"/>
            </w:r>
          </w:p>
        </w:tc>
        <w:tc>
          <w:tcPr>
            <w:tcW w:w="557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so Stratégiou financovania Európskych štrukturálnych a investičných fondov pre programové obdobie 2014 – 2020</w:t>
            </w:r>
          </w:p>
          <w:p w:rsidR="00673C16" w:rsidRPr="00E319C4" w:rsidRDefault="00673C16" w:rsidP="00673C16">
            <w:pPr>
              <w:spacing w:after="0"/>
              <w:rPr>
                <w:rFonts w:ascii="Times New Roman" w:hAnsi="Times New Roman"/>
                <w:sz w:val="20"/>
                <w:szCs w:val="20"/>
                <w:lang w:eastAsia="sk-SK"/>
              </w:rPr>
            </w:pPr>
            <w:r w:rsidRPr="00E319C4">
              <w:rPr>
                <w:rFonts w:ascii="Times New Roman" w:hAnsi="Times New Roman"/>
                <w:sz w:val="20"/>
                <w:szCs w:val="20"/>
                <w:lang w:eastAsia="sk-SK"/>
              </w:rPr>
              <w:t xml:space="preserve">Výška podpory z celkových oprávnených výdavkov pre </w:t>
            </w:r>
            <w:r w:rsidRPr="00E319C4">
              <w:rPr>
                <w:rFonts w:ascii="Times New Roman" w:hAnsi="Times New Roman"/>
                <w:b/>
                <w:bCs/>
                <w:sz w:val="20"/>
                <w:szCs w:val="20"/>
                <w:lang w:eastAsia="sk-SK"/>
              </w:rPr>
              <w:t>mikro a malé podniky</w:t>
            </w:r>
            <w:r w:rsidRPr="00E319C4">
              <w:rPr>
                <w:rFonts w:ascii="Times New Roman" w:hAnsi="Times New Roman"/>
                <w:sz w:val="20"/>
                <w:szCs w:val="20"/>
                <w:lang w:eastAsia="sk-SK"/>
              </w:rPr>
              <w:t>:</w:t>
            </w:r>
          </w:p>
          <w:p w:rsidR="00673C16" w:rsidRPr="00E319C4" w:rsidRDefault="00673C16" w:rsidP="00673C16">
            <w:pPr>
              <w:numPr>
                <w:ilvl w:val="0"/>
                <w:numId w:val="56"/>
              </w:numPr>
              <w:spacing w:after="0" w:line="240" w:lineRule="auto"/>
              <w:ind w:hanging="290"/>
              <w:jc w:val="both"/>
              <w:rPr>
                <w:rFonts w:ascii="Times New Roman" w:hAnsi="Times New Roman"/>
                <w:sz w:val="20"/>
                <w:szCs w:val="20"/>
                <w:lang w:eastAsia="sk-SK"/>
              </w:rPr>
            </w:pPr>
            <w:r w:rsidRPr="00E319C4">
              <w:rPr>
                <w:rFonts w:ascii="Times New Roman" w:hAnsi="Times New Roman"/>
                <w:sz w:val="20"/>
                <w:szCs w:val="20"/>
                <w:lang w:eastAsia="sk-SK"/>
              </w:rPr>
              <w:t>55 % v nasledovných krajoch SR: PO, KE, BB, ZA;</w:t>
            </w:r>
          </w:p>
          <w:p w:rsidR="00673C16" w:rsidRPr="00E319C4" w:rsidRDefault="00673C16" w:rsidP="00673C16">
            <w:pPr>
              <w:spacing w:after="0" w:line="240" w:lineRule="auto"/>
              <w:ind w:left="720"/>
              <w:jc w:val="both"/>
              <w:rPr>
                <w:rFonts w:ascii="Times New Roman" w:hAnsi="Times New Roman"/>
              </w:rPr>
            </w:pP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17"/>
            </w:r>
          </w:p>
        </w:tc>
        <w:tc>
          <w:tcPr>
            <w:tcW w:w="557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57"/>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výdavky na hmotné a nehmotné investície, ktoré sú v súlade s oprávnenými činnosťami v rámci tohto podopatrenia;</w:t>
            </w:r>
          </w:p>
          <w:p w:rsidR="00673C16" w:rsidRPr="00E319C4" w:rsidRDefault="00673C16" w:rsidP="00673C16">
            <w:pPr>
              <w:numPr>
                <w:ilvl w:val="0"/>
                <w:numId w:val="57"/>
              </w:numPr>
              <w:spacing w:after="0" w:line="240" w:lineRule="auto"/>
              <w:jc w:val="both"/>
              <w:rPr>
                <w:rFonts w:ascii="Times New Roman" w:hAnsi="Times New Roman"/>
                <w:sz w:val="20"/>
                <w:szCs w:val="20"/>
                <w:lang w:eastAsia="sk-SK"/>
              </w:rPr>
            </w:pPr>
            <w:r w:rsidRPr="00E319C4">
              <w:rPr>
                <w:rFonts w:ascii="Times New Roman" w:hAnsi="Times New Roman"/>
                <w:sz w:val="20"/>
                <w:szCs w:val="20"/>
                <w:lang w:eastAsia="sk-SK"/>
              </w:rPr>
              <w:t xml:space="preserve">Súvisiace všeobecné náklady definované v časti 1.2 </w:t>
            </w:r>
            <w:r w:rsidRPr="00E319C4">
              <w:rPr>
                <w:rFonts w:ascii="Times New Roman" w:hAnsi="Times New Roman"/>
                <w:sz w:val="20"/>
                <w:szCs w:val="20"/>
              </w:rPr>
              <w:t xml:space="preserve">Všeobecné podmienky oprávnenosti pre projektové opatrenia v zmysle Prílohy č. 1 k Príručke pre žiadateľa o poskytnutie nenávratného finančného príspevku PRV 2014-2020 ( v zmysle čl. 45 nariadenia 1305/2013 v PRV 2014-2020 kapitola 8.1.3.).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Podrobná špecifikácia oprávnených a neoprávnených výdavkov bude stanovená v jednotlivých výzvach na predkladanie ŽoNFP.</w:t>
            </w:r>
          </w:p>
          <w:p w:rsidR="00673C16" w:rsidRPr="00E319C4" w:rsidRDefault="00673C16" w:rsidP="00673C16">
            <w:pPr>
              <w:spacing w:after="0"/>
              <w:rPr>
                <w:rFonts w:ascii="Times New Roman" w:hAnsi="Times New Roman"/>
                <w:sz w:val="20"/>
                <w:szCs w:val="20"/>
              </w:rPr>
            </w:pP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557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10 000,-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100 000,- €</w:t>
            </w: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sz w:val="20"/>
                <w:szCs w:val="20"/>
              </w:rPr>
            </w:pPr>
          </w:p>
        </w:tc>
        <w:tc>
          <w:tcPr>
            <w:tcW w:w="557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bl>
            <w:tblPr>
              <w:tblW w:w="560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066"/>
              <w:gridCol w:w="1066"/>
              <w:gridCol w:w="966"/>
              <w:gridCol w:w="1066"/>
              <w:gridCol w:w="461"/>
            </w:tblGrid>
            <w:tr w:rsidR="00673C16" w:rsidRPr="00E319C4" w:rsidTr="00673C16">
              <w:tc>
                <w:tcPr>
                  <w:tcW w:w="98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Spolu</w:t>
                  </w:r>
                </w:p>
              </w:tc>
              <w:tc>
                <w:tcPr>
                  <w:tcW w:w="106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EÚ</w:t>
                  </w:r>
                </w:p>
              </w:tc>
              <w:tc>
                <w:tcPr>
                  <w:tcW w:w="96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ŠR</w:t>
                  </w:r>
                </w:p>
              </w:tc>
              <w:tc>
                <w:tcPr>
                  <w:tcW w:w="1066"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VZ</w:t>
                  </w:r>
                </w:p>
              </w:tc>
              <w:tc>
                <w:tcPr>
                  <w:tcW w:w="46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iné</w:t>
                  </w:r>
                </w:p>
              </w:tc>
            </w:tr>
            <w:tr w:rsidR="00673C16" w:rsidRPr="00E319C4" w:rsidTr="00673C16">
              <w:tc>
                <w:tcPr>
                  <w:tcW w:w="98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menej rozvinutý región </w:t>
                  </w:r>
                </w:p>
              </w:tc>
              <w:tc>
                <w:tcPr>
                  <w:tcW w:w="10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3</w:t>
                  </w:r>
                  <w:r>
                    <w:rPr>
                      <w:rFonts w:ascii="Times New Roman" w:hAnsi="Times New Roman"/>
                      <w:sz w:val="20"/>
                      <w:szCs w:val="20"/>
                    </w:rPr>
                    <w:t>29012,55</w:t>
                  </w:r>
                </w:p>
              </w:tc>
              <w:tc>
                <w:tcPr>
                  <w:tcW w:w="10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Pr>
                      <w:rFonts w:ascii="Times New Roman" w:hAnsi="Times New Roman"/>
                      <w:sz w:val="20"/>
                      <w:szCs w:val="20"/>
                    </w:rPr>
                    <w:t>135717,68</w:t>
                  </w:r>
                </w:p>
              </w:tc>
              <w:tc>
                <w:tcPr>
                  <w:tcW w:w="9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Pr>
                      <w:rFonts w:ascii="Times New Roman" w:hAnsi="Times New Roman"/>
                      <w:sz w:val="20"/>
                      <w:szCs w:val="20"/>
                    </w:rPr>
                    <w:t>45239,22</w:t>
                  </w:r>
                </w:p>
              </w:tc>
              <w:tc>
                <w:tcPr>
                  <w:tcW w:w="1066"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Pr>
                      <w:rFonts w:ascii="Times New Roman" w:hAnsi="Times New Roman"/>
                      <w:sz w:val="20"/>
                      <w:szCs w:val="20"/>
                    </w:rPr>
                    <w:t>148055,65</w:t>
                  </w:r>
                </w:p>
              </w:tc>
              <w:tc>
                <w:tcPr>
                  <w:tcW w:w="4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0</w:t>
                  </w:r>
                </w:p>
              </w:tc>
            </w:tr>
            <w:tr w:rsidR="00673C16" w:rsidRPr="00E319C4" w:rsidTr="00673C16">
              <w:tc>
                <w:tcPr>
                  <w:tcW w:w="98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Spolu </w:t>
                  </w:r>
                </w:p>
              </w:tc>
              <w:tc>
                <w:tcPr>
                  <w:tcW w:w="10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329012,55</w:t>
                  </w:r>
                </w:p>
              </w:tc>
              <w:tc>
                <w:tcPr>
                  <w:tcW w:w="10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135717,68</w:t>
                  </w:r>
                </w:p>
              </w:tc>
              <w:tc>
                <w:tcPr>
                  <w:tcW w:w="9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45239,22</w:t>
                  </w:r>
                </w:p>
              </w:tc>
              <w:tc>
                <w:tcPr>
                  <w:tcW w:w="10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148055,65</w:t>
                  </w:r>
                </w:p>
              </w:tc>
              <w:tc>
                <w:tcPr>
                  <w:tcW w:w="46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0</w:t>
                  </w:r>
                </w:p>
              </w:tc>
            </w:tr>
          </w:tbl>
          <w:p w:rsidR="00673C16" w:rsidRPr="00E319C4" w:rsidRDefault="00673C16" w:rsidP="00673C16">
            <w:pPr>
              <w:spacing w:after="0"/>
              <w:rPr>
                <w:rFonts w:ascii="Times New Roman" w:hAnsi="Times New Roman"/>
                <w:sz w:val="20"/>
                <w:szCs w:val="20"/>
              </w:rPr>
            </w:pP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18"/>
            </w:r>
          </w:p>
        </w:tc>
        <w:tc>
          <w:tcPr>
            <w:tcW w:w="557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w:t>
            </w:r>
            <w:r w:rsidRPr="00E319C4">
              <w:rPr>
                <w:rFonts w:ascii="Times New Roman" w:hAnsi="Times New Roman"/>
                <w:sz w:val="20"/>
                <w:szCs w:val="20"/>
              </w:rPr>
              <w:lastRenderedPageBreak/>
              <w:t xml:space="preserve">spolufinancovaním zo strany žiadateľa.  </w:t>
            </w: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Merateľné ukazovatele projektu</w:t>
            </w:r>
          </w:p>
        </w:tc>
        <w:tc>
          <w:tcPr>
            <w:tcW w:w="557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color w:val="C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730"/>
              <w:gridCol w:w="911"/>
              <w:gridCol w:w="1163"/>
              <w:gridCol w:w="953"/>
            </w:tblGrid>
            <w:tr w:rsidR="00673C16" w:rsidRPr="00E319C4" w:rsidTr="00673C16">
              <w:tc>
                <w:tcPr>
                  <w:tcW w:w="72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Kód/ID</w:t>
                  </w:r>
                </w:p>
              </w:tc>
              <w:tc>
                <w:tcPr>
                  <w:tcW w:w="159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Názov/Ukazovateľ</w:t>
                  </w:r>
                </w:p>
              </w:tc>
              <w:tc>
                <w:tcPr>
                  <w:tcW w:w="9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Merná jednotka</w:t>
                  </w:r>
                </w:p>
              </w:tc>
              <w:tc>
                <w:tcPr>
                  <w:tcW w:w="116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Počiatočná hodnota</w:t>
                  </w:r>
                </w:p>
              </w:tc>
              <w:tc>
                <w:tcPr>
                  <w:tcW w:w="95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Celková cieľová hodnota</w:t>
                  </w:r>
                </w:p>
              </w:tc>
            </w:tr>
            <w:tr w:rsidR="00673C16" w:rsidRPr="00E319C4" w:rsidTr="00673C16">
              <w:tc>
                <w:tcPr>
                  <w:tcW w:w="725"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T 20</w:t>
                  </w:r>
                </w:p>
              </w:tc>
              <w:tc>
                <w:tcPr>
                  <w:tcW w:w="159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 xml:space="preserve">Pracovné miesta vytvorené v podporovaných projektoch </w:t>
                  </w:r>
                </w:p>
              </w:tc>
              <w:tc>
                <w:tcPr>
                  <w:tcW w:w="9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FTE</w:t>
                  </w:r>
                </w:p>
              </w:tc>
              <w:tc>
                <w:tcPr>
                  <w:tcW w:w="116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0</w:t>
                  </w:r>
                </w:p>
              </w:tc>
              <w:tc>
                <w:tcPr>
                  <w:tcW w:w="95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Pr>
                      <w:rFonts w:ascii="Times New Roman" w:hAnsi="Times New Roman"/>
                      <w:bCs/>
                      <w:sz w:val="20"/>
                      <w:szCs w:val="20"/>
                    </w:rPr>
                    <w:t>3</w:t>
                  </w:r>
                </w:p>
              </w:tc>
            </w:tr>
          </w:tbl>
          <w:p w:rsidR="00673C16" w:rsidRPr="00E319C4" w:rsidRDefault="00673C16" w:rsidP="00673C16">
            <w:pPr>
              <w:spacing w:after="0"/>
              <w:rPr>
                <w:rFonts w:ascii="Times New Roman" w:hAnsi="Times New Roman"/>
                <w:i/>
                <w:color w:val="C00000"/>
                <w:sz w:val="20"/>
                <w:szCs w:val="20"/>
              </w:rPr>
            </w:pPr>
          </w:p>
        </w:tc>
      </w:tr>
      <w:tr w:rsidR="00673C16" w:rsidRPr="00E319C4" w:rsidTr="00673C16">
        <w:tc>
          <w:tcPr>
            <w:tcW w:w="397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Indikatívny harmonogram výziev</w:t>
            </w:r>
          </w:p>
        </w:tc>
        <w:tc>
          <w:tcPr>
            <w:tcW w:w="557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color w:val="C00000"/>
                <w:sz w:val="20"/>
                <w:szCs w:val="20"/>
              </w:rPr>
            </w:pPr>
            <w:r w:rsidRPr="00E319C4">
              <w:rPr>
                <w:rFonts w:ascii="Times New Roman" w:hAnsi="Times New Roman"/>
                <w:sz w:val="20"/>
                <w:szCs w:val="20"/>
              </w:rPr>
              <w:t>Uvedený  v tabuľke č.1 Harmonogram výziev pre opatrenia PRV</w:t>
            </w:r>
          </w:p>
        </w:tc>
      </w:tr>
    </w:tbl>
    <w:p w:rsidR="00673C16" w:rsidRPr="00E319C4" w:rsidRDefault="00673C16" w:rsidP="00673C16">
      <w:pPr>
        <w:spacing w:after="0"/>
        <w:rPr>
          <w:rFonts w:ascii="Times New Roman" w:hAnsi="Times New Roman"/>
          <w:color w:val="C00000"/>
          <w:sz w:val="20"/>
          <w:szCs w:val="20"/>
        </w:rPr>
      </w:pPr>
    </w:p>
    <w:p w:rsidR="00673C16" w:rsidRPr="000506F1" w:rsidRDefault="00673C16" w:rsidP="00673C16">
      <w:pPr>
        <w:spacing w:after="0"/>
        <w:rPr>
          <w:rFonts w:ascii="Times New Roman" w:hAnsi="Times New Roman"/>
          <w:b/>
          <w:sz w:val="24"/>
          <w:szCs w:val="24"/>
        </w:rPr>
      </w:pPr>
      <w:r w:rsidRPr="000506F1">
        <w:rPr>
          <w:rFonts w:ascii="Times New Roman" w:hAnsi="Times New Roman"/>
          <w:b/>
          <w:sz w:val="24"/>
          <w:szCs w:val="24"/>
        </w:rPr>
        <w:t xml:space="preserve">Aktivity financované z EFRR (IROP)  </w:t>
      </w: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Tabuľka č. 4.</w:t>
      </w:r>
      <w:r>
        <w:rPr>
          <w:rFonts w:ascii="Times New Roman" w:hAnsi="Times New Roman"/>
          <w:b/>
          <w:sz w:val="20"/>
          <w:szCs w:val="20"/>
        </w:rPr>
        <w:t>G</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6103"/>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Aktivita č. 1 z IROP - Zakladanie a podpora nových mikro a malých podnikov a samostatne zárobkovo činných osôb, družstiev</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5.1.1Zvýšenie zamestnanosti na miestnej úrovni podporou podnikania a inovácií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b/>
                <w:sz w:val="20"/>
                <w:szCs w:val="20"/>
              </w:rPr>
              <w:t xml:space="preserve">Špecifický cieľ 1.4: </w:t>
            </w:r>
            <w:r w:rsidRPr="00E319C4">
              <w:rPr>
                <w:rFonts w:ascii="Times New Roman" w:hAnsi="Times New Roman"/>
                <w:sz w:val="20"/>
                <w:szCs w:val="20"/>
              </w:rPr>
              <w:t>Zakladaním a podporou nových, inovatívnych mikro a malých podnikov, samostatne zárobkovo činných osôb a družstiev oživiť ekonomický rozvoj v regióne, zlepšiť zamestnanosť a zamestnateľnosť</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b/>
                <w:sz w:val="20"/>
                <w:szCs w:val="20"/>
              </w:rPr>
              <w:t>Odôvodnenie:</w:t>
            </w:r>
            <w:r w:rsidRPr="00E319C4">
              <w:rPr>
                <w:rFonts w:ascii="Times New Roman" w:hAnsi="Times New Roman"/>
                <w:sz w:val="20"/>
                <w:szCs w:val="20"/>
              </w:rPr>
              <w:t xml:space="preserve"> Pre zníženie nezamestnanosti v regióne je dôležité zakladať a podporovať nové mikro a malé podniky a samostatne zárobkovo činné osoby a družstvá. Rozvoj nových ekonomických činností pomôže stabilizovať zamestnanosť a zlepšiť príjem podnikateľských subjektov.   </w:t>
            </w: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1.   Obstaranie hmotného majetku pre účely tvorby pracovných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miest</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2.   Nutné stavebnotechnické úpravy budov spojené s umiestnením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obstaranej technológie a/alebo s poskytovaním nových služieb</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3.   Podpora marketingových aktivít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4.   Podpora miestnych produkčno-spotrebiteľských reťazcov,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sieťovanie na úrovni miestnej ekonomiky a výmena skúseností </w:t>
            </w:r>
          </w:p>
          <w:p w:rsidR="00673C16" w:rsidRPr="003A7F7B" w:rsidRDefault="00673C16" w:rsidP="00673C16">
            <w:pPr>
              <w:pStyle w:val="Odsekzoznamu"/>
              <w:spacing w:after="0" w:line="240" w:lineRule="auto"/>
              <w:ind w:left="0"/>
              <w:jc w:val="both"/>
              <w:rPr>
                <w:rFonts w:ascii="Times New Roman" w:hAnsi="Times New Roman"/>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Samostatne zárobkovo činné osoby, okrem tých, ktoré sú oprávnenými prijímateľmi z PRV v opatrení LEADER a oprávnenými prijímateľmi z OP RH</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Mikro a malé podniky s počtom do 49 zamestnancov, okrem tých, ktoré sú oprávnenými prijímateľmi z PRV v opatrení LEADER a oprávnenými prijímateľmi z OP RH</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 xml:space="preserve">Intenzita pomoci </w:t>
            </w:r>
            <w:r w:rsidRPr="00E76B77">
              <w:rPr>
                <w:rStyle w:val="Odkaznapoznmkupodiarou"/>
                <w:rFonts w:ascii="Times New Roman" w:hAnsi="Times New Roman"/>
                <w:sz w:val="20"/>
                <w:szCs w:val="20"/>
              </w:rPr>
              <w:footnoteReference w:id="19"/>
            </w:r>
          </w:p>
        </w:tc>
        <w:tc>
          <w:tcPr>
            <w:tcW w:w="6103"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i/>
                <w:sz w:val="20"/>
                <w:szCs w:val="20"/>
              </w:rPr>
            </w:pPr>
            <w:r w:rsidRPr="00E76B77">
              <w:rPr>
                <w:rFonts w:ascii="Times New Roman" w:hAnsi="Times New Roman"/>
                <w:i/>
                <w:sz w:val="20"/>
                <w:szCs w:val="20"/>
              </w:rPr>
              <w:t>v súlade so Stratégiou financovania Európskych štrukturálnych a investičných fondov pre programové obdobie 2014 – 2020</w:t>
            </w:r>
          </w:p>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zdroje EÚ (EFRR) menej rozvinutý región  85% ,  vlastné zdroje 15%</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lastRenderedPageBreak/>
              <w:t>Oprávnené výdavky</w:t>
            </w:r>
            <w:r w:rsidRPr="00E319C4">
              <w:rPr>
                <w:rStyle w:val="Odkaznapoznmkupodiarou"/>
                <w:rFonts w:ascii="Times New Roman" w:hAnsi="Times New Roman"/>
                <w:sz w:val="20"/>
                <w:szCs w:val="20"/>
              </w:rPr>
              <w:footnoteReference w:id="20"/>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Výdavky na hmotné a nehmotné investície, ktoré sú v súlade s podporovanými činnosťami v rámci tejto aktivity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Oprávnené výdavky budú bližšie špecifikované vo výzve.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3000,-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100 000,- €</w:t>
            </w:r>
            <w:r w:rsidRPr="00E319C4">
              <w:rPr>
                <w:rFonts w:ascii="Times New Roman" w:hAnsi="Times New Roman"/>
                <w:i/>
                <w:sz w:val="20"/>
                <w:szCs w:val="20"/>
              </w:rPr>
              <w:t xml:space="preserve">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sz w:val="20"/>
                <w:szCs w:val="20"/>
              </w:rPr>
            </w:pP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066"/>
              <w:gridCol w:w="1066"/>
              <w:gridCol w:w="473"/>
              <w:gridCol w:w="966"/>
              <w:gridCol w:w="473"/>
            </w:tblGrid>
            <w:tr w:rsidR="00673C16" w:rsidRPr="00E319C4" w:rsidTr="00673C16">
              <w:tc>
                <w:tcPr>
                  <w:tcW w:w="989" w:type="dxa"/>
                  <w:tcBorders>
                    <w:top w:val="single" w:sz="4" w:space="0" w:color="auto"/>
                    <w:left w:val="single" w:sz="4" w:space="0" w:color="auto"/>
                    <w:bottom w:val="single" w:sz="4" w:space="0" w:color="auto"/>
                    <w:right w:val="single" w:sz="4" w:space="0" w:color="auto"/>
                  </w:tcBorders>
                </w:tcPr>
                <w:p w:rsidR="00673C16" w:rsidRPr="00E76B77" w:rsidRDefault="00673C16" w:rsidP="00673C16">
                  <w:pPr>
                    <w:spacing w:after="0"/>
                    <w:rPr>
                      <w:rFonts w:ascii="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Spolu</w:t>
                  </w:r>
                </w:p>
              </w:tc>
              <w:tc>
                <w:tcPr>
                  <w:tcW w:w="1066"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EÚ</w:t>
                  </w:r>
                </w:p>
              </w:tc>
              <w:tc>
                <w:tcPr>
                  <w:tcW w:w="473"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ŠR</w:t>
                  </w:r>
                </w:p>
              </w:tc>
              <w:tc>
                <w:tcPr>
                  <w:tcW w:w="966"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VZ</w:t>
                  </w:r>
                </w:p>
              </w:tc>
              <w:tc>
                <w:tcPr>
                  <w:tcW w:w="473"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iné</w:t>
                  </w:r>
                </w:p>
              </w:tc>
            </w:tr>
            <w:tr w:rsidR="00673C16" w:rsidRPr="00E319C4" w:rsidTr="00673C16">
              <w:tc>
                <w:tcPr>
                  <w:tcW w:w="989"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 xml:space="preserve">menej rozvinutý región </w:t>
                  </w:r>
                </w:p>
              </w:tc>
              <w:tc>
                <w:tcPr>
                  <w:tcW w:w="10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239429,41</w:t>
                  </w:r>
                </w:p>
              </w:tc>
              <w:tc>
                <w:tcPr>
                  <w:tcW w:w="10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203515,00</w:t>
                  </w:r>
                </w:p>
              </w:tc>
              <w:tc>
                <w:tcPr>
                  <w:tcW w:w="473"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35914,41</w:t>
                  </w:r>
                </w:p>
              </w:tc>
              <w:tc>
                <w:tcPr>
                  <w:tcW w:w="473"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0</w:t>
                  </w:r>
                </w:p>
              </w:tc>
            </w:tr>
            <w:tr w:rsidR="00673C16" w:rsidRPr="00E319C4" w:rsidTr="00673C16">
              <w:tc>
                <w:tcPr>
                  <w:tcW w:w="989" w:type="dxa"/>
                  <w:tcBorders>
                    <w:top w:val="single" w:sz="4" w:space="0" w:color="auto"/>
                    <w:left w:val="single" w:sz="4" w:space="0" w:color="auto"/>
                    <w:bottom w:val="single" w:sz="4" w:space="0" w:color="auto"/>
                    <w:right w:val="single" w:sz="4" w:space="0" w:color="auto"/>
                  </w:tcBorders>
                  <w:hideMark/>
                </w:tcPr>
                <w:p w:rsidR="00673C16" w:rsidRPr="00E76B77" w:rsidRDefault="00673C16" w:rsidP="00673C16">
                  <w:pPr>
                    <w:spacing w:after="0"/>
                    <w:rPr>
                      <w:rFonts w:ascii="Times New Roman" w:hAnsi="Times New Roman"/>
                      <w:sz w:val="20"/>
                      <w:szCs w:val="20"/>
                    </w:rPr>
                  </w:pPr>
                  <w:r w:rsidRPr="00E76B77">
                    <w:rPr>
                      <w:rFonts w:ascii="Times New Roman" w:hAnsi="Times New Roman"/>
                      <w:sz w:val="20"/>
                      <w:szCs w:val="20"/>
                    </w:rPr>
                    <w:t xml:space="preserve">Spolu </w:t>
                  </w:r>
                </w:p>
              </w:tc>
              <w:tc>
                <w:tcPr>
                  <w:tcW w:w="10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239429,41</w:t>
                  </w:r>
                </w:p>
              </w:tc>
              <w:tc>
                <w:tcPr>
                  <w:tcW w:w="10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203515,00</w:t>
                  </w:r>
                </w:p>
              </w:tc>
              <w:tc>
                <w:tcPr>
                  <w:tcW w:w="473"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
                      <w:sz w:val="20"/>
                      <w:szCs w:val="20"/>
                    </w:rPr>
                  </w:pPr>
                  <w:r w:rsidRPr="000E7F9F">
                    <w:rPr>
                      <w:rFonts w:ascii="Times New Roman" w:hAnsi="Times New Roman"/>
                      <w:b/>
                      <w:sz w:val="20"/>
                      <w:szCs w:val="20"/>
                    </w:rPr>
                    <w:t>35914,41</w:t>
                  </w:r>
                </w:p>
              </w:tc>
              <w:tc>
                <w:tcPr>
                  <w:tcW w:w="473"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0</w:t>
                  </w:r>
                </w:p>
              </w:tc>
            </w:tr>
          </w:tbl>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rPr>
                <w:rFonts w:ascii="Times New Roman" w:hAnsi="Times New Roman"/>
                <w:color w:val="C00000"/>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21"/>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color w:val="C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730"/>
              <w:gridCol w:w="1149"/>
              <w:gridCol w:w="1163"/>
              <w:gridCol w:w="953"/>
            </w:tblGrid>
            <w:tr w:rsidR="00673C16" w:rsidRPr="00E319C4" w:rsidTr="00673C16">
              <w:tc>
                <w:tcPr>
                  <w:tcW w:w="725" w:type="dxa"/>
                  <w:tcBorders>
                    <w:top w:val="single" w:sz="4" w:space="0" w:color="auto"/>
                    <w:left w:val="single" w:sz="4" w:space="0" w:color="auto"/>
                    <w:bottom w:val="single" w:sz="4" w:space="0" w:color="auto"/>
                    <w:right w:val="single" w:sz="4" w:space="0" w:color="auto"/>
                  </w:tcBorders>
                  <w:hideMark/>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Kód/ID</w:t>
                  </w:r>
                </w:p>
              </w:tc>
              <w:tc>
                <w:tcPr>
                  <w:tcW w:w="1593" w:type="dxa"/>
                  <w:tcBorders>
                    <w:top w:val="single" w:sz="4" w:space="0" w:color="auto"/>
                    <w:left w:val="single" w:sz="4" w:space="0" w:color="auto"/>
                    <w:bottom w:val="single" w:sz="4" w:space="0" w:color="auto"/>
                    <w:right w:val="single" w:sz="4" w:space="0" w:color="auto"/>
                  </w:tcBorders>
                  <w:hideMark/>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Názov/Ukazovateľ</w:t>
                  </w:r>
                </w:p>
              </w:tc>
              <w:tc>
                <w:tcPr>
                  <w:tcW w:w="911" w:type="dxa"/>
                  <w:tcBorders>
                    <w:top w:val="single" w:sz="4" w:space="0" w:color="auto"/>
                    <w:left w:val="single" w:sz="4" w:space="0" w:color="auto"/>
                    <w:bottom w:val="single" w:sz="4" w:space="0" w:color="auto"/>
                    <w:right w:val="single" w:sz="4" w:space="0" w:color="auto"/>
                  </w:tcBorders>
                  <w:hideMark/>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Merná jednotka</w:t>
                  </w:r>
                </w:p>
              </w:tc>
              <w:tc>
                <w:tcPr>
                  <w:tcW w:w="1163" w:type="dxa"/>
                  <w:tcBorders>
                    <w:top w:val="single" w:sz="4" w:space="0" w:color="auto"/>
                    <w:left w:val="single" w:sz="4" w:space="0" w:color="auto"/>
                    <w:bottom w:val="single" w:sz="4" w:space="0" w:color="auto"/>
                    <w:right w:val="single" w:sz="4" w:space="0" w:color="auto"/>
                  </w:tcBorders>
                  <w:hideMark/>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Počiatočná hodnota</w:t>
                  </w:r>
                </w:p>
              </w:tc>
              <w:tc>
                <w:tcPr>
                  <w:tcW w:w="953" w:type="dxa"/>
                  <w:tcBorders>
                    <w:top w:val="single" w:sz="4" w:space="0" w:color="auto"/>
                    <w:left w:val="single" w:sz="4" w:space="0" w:color="auto"/>
                    <w:bottom w:val="single" w:sz="4" w:space="0" w:color="auto"/>
                    <w:right w:val="single" w:sz="4" w:space="0" w:color="auto"/>
                  </w:tcBorders>
                  <w:hideMark/>
                </w:tcPr>
                <w:p w:rsidR="00673C16" w:rsidRPr="000E7F9F" w:rsidRDefault="00673C16" w:rsidP="00673C16">
                  <w:pPr>
                    <w:spacing w:after="0"/>
                    <w:rPr>
                      <w:rFonts w:ascii="Times New Roman" w:hAnsi="Times New Roman"/>
                      <w:sz w:val="20"/>
                      <w:szCs w:val="20"/>
                    </w:rPr>
                  </w:pPr>
                  <w:r w:rsidRPr="000E7F9F">
                    <w:rPr>
                      <w:rFonts w:ascii="Times New Roman" w:hAnsi="Times New Roman"/>
                      <w:sz w:val="20"/>
                      <w:szCs w:val="20"/>
                    </w:rPr>
                    <w:t>Celková cieľová hodnota</w:t>
                  </w:r>
                </w:p>
              </w:tc>
            </w:tr>
            <w:tr w:rsidR="00673C16" w:rsidRPr="00E319C4" w:rsidTr="00673C16">
              <w:tc>
                <w:tcPr>
                  <w:tcW w:w="725"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Cs/>
                      <w:sz w:val="20"/>
                      <w:szCs w:val="20"/>
                    </w:rPr>
                  </w:pPr>
                  <w:r w:rsidRPr="000E7F9F">
                    <w:rPr>
                      <w:rFonts w:ascii="Times New Roman" w:hAnsi="Times New Roman"/>
                      <w:bCs/>
                      <w:sz w:val="20"/>
                      <w:szCs w:val="20"/>
                    </w:rPr>
                    <w:t>R0168</w:t>
                  </w:r>
                </w:p>
              </w:tc>
              <w:tc>
                <w:tcPr>
                  <w:tcW w:w="1593"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Cs/>
                      <w:sz w:val="20"/>
                      <w:szCs w:val="20"/>
                    </w:rPr>
                  </w:pPr>
                  <w:r w:rsidRPr="000E7F9F">
                    <w:rPr>
                      <w:rFonts w:ascii="Times New Roman" w:hAnsi="Times New Roman"/>
                      <w:bCs/>
                      <w:sz w:val="20"/>
                      <w:szCs w:val="20"/>
                    </w:rPr>
                    <w:t>Podiel zamestnanosti v mikro a malých podnikoch do 49 zamestnancov a SZČO na celkovom počte zamestnanosti v mikro a malých podnikoch do 49 zamestnancov a SZČO v sektoroch nespadajúcich do podpory PRV 2014-2020</w:t>
                  </w:r>
                </w:p>
              </w:tc>
              <w:tc>
                <w:tcPr>
                  <w:tcW w:w="911"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Cs/>
                      <w:sz w:val="20"/>
                      <w:szCs w:val="20"/>
                    </w:rPr>
                  </w:pPr>
                  <w:r w:rsidRPr="000E7F9F">
                    <w:rPr>
                      <w:rFonts w:ascii="Times New Roman" w:hAnsi="Times New Roman"/>
                      <w:bCs/>
                      <w:sz w:val="20"/>
                      <w:szCs w:val="20"/>
                    </w:rPr>
                    <w:t xml:space="preserve">Ekvivalent plných pracovných úväzkov </w:t>
                  </w:r>
                </w:p>
              </w:tc>
              <w:tc>
                <w:tcPr>
                  <w:tcW w:w="1163"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Cs/>
                      <w:sz w:val="20"/>
                      <w:szCs w:val="20"/>
                    </w:rPr>
                  </w:pPr>
                  <w:r w:rsidRPr="000E7F9F">
                    <w:rPr>
                      <w:rFonts w:ascii="Times New Roman" w:hAnsi="Times New Roman"/>
                      <w:bCs/>
                      <w:sz w:val="20"/>
                      <w:szCs w:val="20"/>
                    </w:rPr>
                    <w:t>0</w:t>
                  </w:r>
                </w:p>
              </w:tc>
              <w:tc>
                <w:tcPr>
                  <w:tcW w:w="953" w:type="dxa"/>
                  <w:tcBorders>
                    <w:top w:val="single" w:sz="4" w:space="0" w:color="auto"/>
                    <w:left w:val="single" w:sz="4" w:space="0" w:color="auto"/>
                    <w:bottom w:val="single" w:sz="4" w:space="0" w:color="auto"/>
                    <w:right w:val="single" w:sz="4" w:space="0" w:color="auto"/>
                  </w:tcBorders>
                </w:tcPr>
                <w:p w:rsidR="00673C16" w:rsidRPr="000E7F9F" w:rsidRDefault="00673C16" w:rsidP="00673C16">
                  <w:pPr>
                    <w:spacing w:after="0"/>
                    <w:rPr>
                      <w:rFonts w:ascii="Times New Roman" w:hAnsi="Times New Roman"/>
                      <w:bCs/>
                      <w:sz w:val="20"/>
                      <w:szCs w:val="20"/>
                    </w:rPr>
                  </w:pPr>
                  <w:r w:rsidRPr="000E7F9F">
                    <w:rPr>
                      <w:rFonts w:ascii="Times New Roman" w:hAnsi="Times New Roman"/>
                      <w:bCs/>
                      <w:sz w:val="20"/>
                      <w:szCs w:val="20"/>
                    </w:rPr>
                    <w:t>5</w:t>
                  </w:r>
                </w:p>
              </w:tc>
            </w:tr>
          </w:tbl>
          <w:p w:rsidR="00673C16" w:rsidRPr="00E319C4" w:rsidRDefault="00673C16" w:rsidP="00673C16">
            <w:pPr>
              <w:spacing w:after="0"/>
              <w:rPr>
                <w:rFonts w:ascii="Times New Roman" w:hAnsi="Times New Roman"/>
                <w:i/>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color w:val="C00000"/>
                <w:sz w:val="20"/>
                <w:szCs w:val="20"/>
              </w:rPr>
            </w:pPr>
            <w:r w:rsidRPr="00E319C4">
              <w:rPr>
                <w:rFonts w:ascii="Times New Roman" w:hAnsi="Times New Roman"/>
                <w:sz w:val="20"/>
                <w:szCs w:val="20"/>
              </w:rPr>
              <w:t>Uvedený  v tabuľke č.2 Harmonogram výziev pre opatrenia IROP</w:t>
            </w:r>
          </w:p>
        </w:tc>
      </w:tr>
    </w:tbl>
    <w:p w:rsidR="00673C16"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Tabuľka č. 4.</w:t>
      </w:r>
      <w:r>
        <w:rPr>
          <w:rFonts w:ascii="Times New Roman" w:hAnsi="Times New Roman"/>
          <w:b/>
          <w:sz w:val="20"/>
          <w:szCs w:val="20"/>
        </w:rPr>
        <w:t>H</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6103"/>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Aktivita č. 2 z IROP - Podpora existujúcich mikro a malých podnikov a samostatne zárobkovo činných osôb, družstiev</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5.1.1Zvýšenie zamestnanosti na miestnej úrovni podporou podnikania a inovácií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Špecifický cieľ 1.5: </w:t>
            </w:r>
            <w:r w:rsidRPr="00E319C4">
              <w:rPr>
                <w:rFonts w:ascii="Times New Roman" w:hAnsi="Times New Roman"/>
                <w:sz w:val="20"/>
                <w:szCs w:val="20"/>
              </w:rPr>
              <w:t>Podporou existujúcich mikro a malých podnikov, samostatne zárobkovo činných osôb a družstiev prispieť k oživeniu ekonomického rozvoja v regióne, podpore inovatívnych projektov a zlepšeniu zamestnanosti.</w:t>
            </w:r>
          </w:p>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Odôvodnenie:</w:t>
            </w:r>
            <w:r w:rsidRPr="00E319C4">
              <w:rPr>
                <w:rFonts w:ascii="Times New Roman" w:hAnsi="Times New Roman"/>
                <w:sz w:val="20"/>
                <w:szCs w:val="20"/>
              </w:rPr>
              <w:t xml:space="preserve"> Pre zníženie nezamestnanosti v regióne je dôležité  podporovať existujúce mikro a malé podniky a samostatne zárobkovo činné osoby a družstvá. Rozvoj nových ekonomických činností pomôže stabilizovať zamestnanosť a zlepšiť príjem podnikateľských subjektov.   </w:t>
            </w:r>
          </w:p>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1.   Obstaranie hmotného majetku pre účely tvorby pracovných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miest</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2.   Nutné stavebnotechnické úpravy budov spojené s umiestnením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obstaranej technológie a/alebo s poskytovaním nových služieb</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3.   Podpora marketingových aktivít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4.   Podpora miestnych produkčno-spotrebiteľských reťazcov,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sieťovanie na úrovni miestnej ekonomiky a výmena skúseností </w:t>
            </w:r>
          </w:p>
          <w:p w:rsidR="00673C16" w:rsidRPr="003A7F7B" w:rsidRDefault="00673C16" w:rsidP="00673C16">
            <w:pPr>
              <w:pStyle w:val="Odsekzoznamu"/>
              <w:spacing w:after="0" w:line="240" w:lineRule="auto"/>
              <w:ind w:left="0"/>
              <w:jc w:val="both"/>
              <w:rPr>
                <w:rFonts w:ascii="Times New Roman" w:hAnsi="Times New Roman"/>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Samostatne zárobkovo činné osoby, okrem tých, ktoré sú oprávnenými prijímateľmi z PRV v opatrení LEADER a oprávnenými prijímateľmi z OP RH</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Mikro a malé podniky s počtom do 49 zamestnancov, okrem tých, ktoré sú oprávnenými prijímateľmi z PRV v opatrení LEADER a oprávnenými prijímateľmi z OP</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t xml:space="preserve">Intenzita pomoci </w:t>
            </w:r>
            <w:r w:rsidRPr="0090211A">
              <w:rPr>
                <w:rStyle w:val="Odkaznapoznmkupodiarou"/>
                <w:rFonts w:ascii="Times New Roman" w:hAnsi="Times New Roman"/>
                <w:sz w:val="20"/>
                <w:szCs w:val="20"/>
              </w:rPr>
              <w:footnoteReference w:id="22"/>
            </w:r>
          </w:p>
        </w:tc>
        <w:tc>
          <w:tcPr>
            <w:tcW w:w="61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i/>
                <w:sz w:val="20"/>
                <w:szCs w:val="20"/>
              </w:rPr>
            </w:pPr>
            <w:r w:rsidRPr="0090211A">
              <w:rPr>
                <w:rFonts w:ascii="Times New Roman" w:hAnsi="Times New Roman"/>
                <w:i/>
                <w:sz w:val="20"/>
                <w:szCs w:val="20"/>
              </w:rPr>
              <w:t>v súlade so Stratégiou financovania Európskych štrukturálnych a investičných fondov pre programové obdobie 2014 – 2020</w:t>
            </w:r>
          </w:p>
          <w:p w:rsidR="00673C16" w:rsidRPr="0090211A" w:rsidRDefault="00673C16" w:rsidP="00673C16">
            <w:pPr>
              <w:spacing w:after="0"/>
              <w:rPr>
                <w:rFonts w:ascii="Times New Roman" w:hAnsi="Times New Roman"/>
                <w:i/>
                <w:sz w:val="20"/>
                <w:szCs w:val="20"/>
              </w:rPr>
            </w:pPr>
            <w:r w:rsidRPr="0090211A">
              <w:rPr>
                <w:rFonts w:ascii="Times New Roman" w:hAnsi="Times New Roman"/>
                <w:sz w:val="20"/>
                <w:szCs w:val="20"/>
              </w:rPr>
              <w:t>zdroje EÚ (EFRR) menej rozvinutý región  85% ,  vlastné zdroje 15%</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23"/>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Výdavky na hmotné a nehmotné investície, ktoré sú v súlade s podporovanými činnosťami v rámci tejto aktivity </w:t>
            </w:r>
          </w:p>
          <w:p w:rsidR="00673C16" w:rsidRPr="00E319C4" w:rsidRDefault="00673C16" w:rsidP="00673C16">
            <w:pPr>
              <w:spacing w:after="0"/>
              <w:rPr>
                <w:rFonts w:ascii="Times New Roman" w:hAnsi="Times New Roman"/>
                <w:i/>
                <w:sz w:val="20"/>
                <w:szCs w:val="20"/>
              </w:rPr>
            </w:pPr>
            <w:r w:rsidRPr="00E319C4">
              <w:rPr>
                <w:rFonts w:ascii="Times New Roman" w:hAnsi="Times New Roman"/>
                <w:sz w:val="20"/>
                <w:szCs w:val="20"/>
              </w:rPr>
              <w:t>Oprávnené výdavky budú bližšie špecifikované vo výzve.</w:t>
            </w:r>
          </w:p>
          <w:p w:rsidR="00673C16" w:rsidRPr="00E319C4" w:rsidRDefault="00673C16" w:rsidP="00673C16">
            <w:pPr>
              <w:suppressAutoHyphens/>
              <w:spacing w:after="0" w:line="240" w:lineRule="auto"/>
              <w:jc w:val="both"/>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3000,-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100 000,- €</w:t>
            </w:r>
            <w:r w:rsidRPr="00E319C4">
              <w:rPr>
                <w:rFonts w:ascii="Times New Roman" w:hAnsi="Times New Roman"/>
                <w:i/>
                <w:sz w:val="20"/>
                <w:szCs w:val="20"/>
              </w:rPr>
              <w:t xml:space="preserve">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t xml:space="preserve">Finančný plán  </w:t>
            </w:r>
          </w:p>
          <w:p w:rsidR="00673C16" w:rsidRPr="0090211A" w:rsidRDefault="00673C16" w:rsidP="00673C16">
            <w:pPr>
              <w:spacing w:after="0"/>
              <w:rPr>
                <w:rFonts w:ascii="Times New Roman" w:hAnsi="Times New Roman"/>
                <w:sz w:val="20"/>
                <w:szCs w:val="20"/>
              </w:rPr>
            </w:pPr>
          </w:p>
          <w:p w:rsidR="00673C16" w:rsidRPr="0090211A" w:rsidRDefault="00673C16" w:rsidP="00673C16">
            <w:pPr>
              <w:spacing w:after="0"/>
              <w:rPr>
                <w:rFonts w:ascii="Times New Roman" w:hAnsi="Times New Roman"/>
                <w:sz w:val="20"/>
                <w:szCs w:val="20"/>
              </w:rPr>
            </w:pPr>
          </w:p>
          <w:p w:rsidR="00673C16" w:rsidRPr="0090211A" w:rsidRDefault="00673C16" w:rsidP="00673C16">
            <w:pPr>
              <w:spacing w:after="0"/>
              <w:rPr>
                <w:rFonts w:ascii="Times New Roman" w:hAnsi="Times New Roman"/>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066"/>
              <w:gridCol w:w="1066"/>
              <w:gridCol w:w="473"/>
              <w:gridCol w:w="966"/>
              <w:gridCol w:w="473"/>
            </w:tblGrid>
            <w:tr w:rsidR="00673C16" w:rsidRPr="00E319C4" w:rsidTr="00673C16">
              <w:tc>
                <w:tcPr>
                  <w:tcW w:w="989"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Spolu</w:t>
                  </w:r>
                </w:p>
              </w:tc>
              <w:tc>
                <w:tcPr>
                  <w:tcW w:w="10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EÚ</w:t>
                  </w:r>
                </w:p>
              </w:tc>
              <w:tc>
                <w:tcPr>
                  <w:tcW w:w="473"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ŠR</w:t>
                  </w:r>
                </w:p>
              </w:tc>
              <w:tc>
                <w:tcPr>
                  <w:tcW w:w="9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VZ</w:t>
                  </w:r>
                </w:p>
              </w:tc>
              <w:tc>
                <w:tcPr>
                  <w:tcW w:w="473"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iné</w:t>
                  </w:r>
                </w:p>
              </w:tc>
            </w:tr>
            <w:tr w:rsidR="00673C16" w:rsidRPr="00E319C4" w:rsidTr="00673C16">
              <w:tc>
                <w:tcPr>
                  <w:tcW w:w="989"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menej rozvinutý región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492991,88</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419043,10</w:t>
                  </w:r>
                </w:p>
              </w:tc>
              <w:tc>
                <w:tcPr>
                  <w:tcW w:w="473"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73948,78</w:t>
                  </w:r>
                </w:p>
              </w:tc>
              <w:tc>
                <w:tcPr>
                  <w:tcW w:w="473"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r>
            <w:tr w:rsidR="00673C16" w:rsidRPr="00E319C4" w:rsidTr="00673C16">
              <w:tc>
                <w:tcPr>
                  <w:tcW w:w="989"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Spolu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492991,88</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419043,10</w:t>
                  </w:r>
                </w:p>
              </w:tc>
              <w:tc>
                <w:tcPr>
                  <w:tcW w:w="473"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73948,78</w:t>
                  </w:r>
                </w:p>
              </w:tc>
              <w:tc>
                <w:tcPr>
                  <w:tcW w:w="473"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r>
          </w:tbl>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t>Princípy pre stanovenie výberových a </w:t>
            </w:r>
          </w:p>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t>hodnotiacich kritérií / Hlavné zásady výberu operácií</w:t>
            </w:r>
            <w:r w:rsidRPr="0090211A">
              <w:rPr>
                <w:rStyle w:val="Odkaznapoznmkupodiarou"/>
                <w:rFonts w:ascii="Times New Roman" w:hAnsi="Times New Roman"/>
                <w:sz w:val="20"/>
                <w:szCs w:val="20"/>
              </w:rPr>
              <w:footnoteReference w:id="24"/>
            </w:r>
          </w:p>
        </w:tc>
        <w:tc>
          <w:tcPr>
            <w:tcW w:w="61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jc w:val="both"/>
              <w:rPr>
                <w:rFonts w:ascii="Times New Roman" w:hAnsi="Times New Roman"/>
                <w:i/>
                <w:sz w:val="20"/>
                <w:szCs w:val="20"/>
              </w:rPr>
            </w:pPr>
            <w:r w:rsidRPr="0090211A">
              <w:rPr>
                <w:rFonts w:ascii="Times New Roman" w:hAnsi="Times New Roman"/>
                <w:i/>
                <w:sz w:val="20"/>
                <w:szCs w:val="20"/>
              </w:rPr>
              <w:t xml:space="preserve">v súlade s PRV / IROP, vlastné </w:t>
            </w:r>
          </w:p>
          <w:p w:rsidR="00673C16" w:rsidRPr="00E319C4" w:rsidRDefault="00673C16" w:rsidP="00673C16">
            <w:pPr>
              <w:spacing w:after="0"/>
              <w:jc w:val="both"/>
              <w:rPr>
                <w:rFonts w:ascii="Times New Roman" w:hAnsi="Times New Roman"/>
                <w:color w:val="C00000"/>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810"/>
              <w:gridCol w:w="1149"/>
              <w:gridCol w:w="1140"/>
              <w:gridCol w:w="918"/>
            </w:tblGrid>
            <w:tr w:rsidR="00673C16" w:rsidRPr="00E319C4" w:rsidTr="00673C16">
              <w:tc>
                <w:tcPr>
                  <w:tcW w:w="889"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Kód/ID</w:t>
                  </w:r>
                </w:p>
              </w:tc>
              <w:tc>
                <w:tcPr>
                  <w:tcW w:w="1882"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Názov/Ukazovateľ</w:t>
                  </w:r>
                </w:p>
              </w:tc>
              <w:tc>
                <w:tcPr>
                  <w:tcW w:w="974"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Merná </w:t>
                  </w:r>
                  <w:r w:rsidRPr="00E319C4">
                    <w:rPr>
                      <w:rFonts w:ascii="Times New Roman" w:hAnsi="Times New Roman"/>
                      <w:sz w:val="20"/>
                      <w:szCs w:val="20"/>
                    </w:rPr>
                    <w:lastRenderedPageBreak/>
                    <w:t>jednotka</w:t>
                  </w:r>
                </w:p>
              </w:tc>
              <w:tc>
                <w:tcPr>
                  <w:tcW w:w="1182"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 xml:space="preserve">Počiatočná </w:t>
                  </w:r>
                  <w:r w:rsidRPr="00E319C4">
                    <w:rPr>
                      <w:rFonts w:ascii="Times New Roman" w:hAnsi="Times New Roman"/>
                      <w:sz w:val="20"/>
                      <w:szCs w:val="20"/>
                    </w:rPr>
                    <w:lastRenderedPageBreak/>
                    <w:t>hodnota</w:t>
                  </w:r>
                </w:p>
              </w:tc>
              <w:tc>
                <w:tcPr>
                  <w:tcW w:w="95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 xml:space="preserve">Celková </w:t>
                  </w:r>
                  <w:r w:rsidRPr="00E319C4">
                    <w:rPr>
                      <w:rFonts w:ascii="Times New Roman" w:hAnsi="Times New Roman"/>
                      <w:sz w:val="20"/>
                      <w:szCs w:val="20"/>
                    </w:rPr>
                    <w:lastRenderedPageBreak/>
                    <w:t>cieľová hodnota</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lastRenderedPageBreak/>
                    <w:t>R0168</w:t>
                  </w:r>
                </w:p>
              </w:tc>
              <w:tc>
                <w:tcPr>
                  <w:tcW w:w="1882"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Podiel zamestnanosti v miko a malých podnikoch do 49 zamestnancov a SZČO na celkovom počte zamestnanosti v mikro a malých podnikoch do 49 zamestnancov a SZČO v sektoroch nespadajúcich do podpory PRV 2014-2020</w:t>
                  </w:r>
                </w:p>
              </w:tc>
              <w:tc>
                <w:tcPr>
                  <w:tcW w:w="974"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 xml:space="preserve">Ekvivalent plných pracovných úväzkov </w:t>
                  </w:r>
                </w:p>
              </w:tc>
              <w:tc>
                <w:tcPr>
                  <w:tcW w:w="1182" w:type="dxa"/>
                  <w:tcBorders>
                    <w:top w:val="single" w:sz="4" w:space="0" w:color="auto"/>
                    <w:left w:val="single" w:sz="4" w:space="0" w:color="auto"/>
                    <w:bottom w:val="single" w:sz="4" w:space="0" w:color="auto"/>
                    <w:right w:val="single" w:sz="4" w:space="0" w:color="auto"/>
                  </w:tcBorders>
                </w:tcPr>
                <w:p w:rsidR="00673C16" w:rsidRPr="00565F45" w:rsidRDefault="00673C16" w:rsidP="00673C16">
                  <w:pPr>
                    <w:spacing w:after="0"/>
                    <w:rPr>
                      <w:rFonts w:ascii="Times New Roman" w:hAnsi="Times New Roman"/>
                      <w:bCs/>
                      <w:sz w:val="20"/>
                      <w:szCs w:val="20"/>
                    </w:rPr>
                  </w:pPr>
                  <w:r w:rsidRPr="00565F45">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565F45" w:rsidRDefault="00673C16" w:rsidP="00673C16">
                  <w:pPr>
                    <w:spacing w:after="0"/>
                    <w:rPr>
                      <w:rFonts w:ascii="Times New Roman" w:hAnsi="Times New Roman"/>
                      <w:bCs/>
                      <w:sz w:val="20"/>
                      <w:szCs w:val="20"/>
                    </w:rPr>
                  </w:pPr>
                  <w:r w:rsidRPr="00565F45">
                    <w:rPr>
                      <w:rFonts w:ascii="Times New Roman" w:hAnsi="Times New Roman"/>
                      <w:bCs/>
                      <w:sz w:val="20"/>
                      <w:szCs w:val="20"/>
                    </w:rPr>
                    <w:t>5</w:t>
                  </w:r>
                </w:p>
              </w:tc>
            </w:tr>
          </w:tbl>
          <w:p w:rsidR="00673C16" w:rsidRPr="00E319C4" w:rsidRDefault="00673C16" w:rsidP="00673C16">
            <w:pPr>
              <w:spacing w:after="0"/>
              <w:rPr>
                <w:rFonts w:ascii="Times New Roman" w:hAnsi="Times New Roman"/>
                <w:i/>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r w:rsidRPr="00E319C4">
              <w:rPr>
                <w:rFonts w:ascii="Times New Roman" w:hAnsi="Times New Roman"/>
                <w:sz w:val="20"/>
                <w:szCs w:val="20"/>
              </w:rPr>
              <w:t>Uvedený  v tabuľke č.2 Harmonogram výziev pre opatrenia IROP</w:t>
            </w: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Tabuľka č. 4.</w:t>
      </w:r>
      <w:r>
        <w:rPr>
          <w:rFonts w:ascii="Times New Roman" w:hAnsi="Times New Roman"/>
          <w:b/>
          <w:sz w:val="20"/>
          <w:szCs w:val="20"/>
        </w:rPr>
        <w:t>I</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6103"/>
      </w:tblGrid>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Aktivita č.5 z IROP – Dopravné prepojenie a dostupnosť sídiel </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5.1.2 Zlepšenie udržateľných vzťahov medzi vidieckymi rozvojovými centrami a ich zázemím vo verejných službách a vo verejných infraštruktúrach. </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b/>
                <w:sz w:val="20"/>
                <w:szCs w:val="20"/>
              </w:rPr>
              <w:t>Špecifický cieľ</w:t>
            </w:r>
            <w:r w:rsidRPr="00E319C4">
              <w:rPr>
                <w:rFonts w:ascii="Times New Roman" w:hAnsi="Times New Roman"/>
                <w:sz w:val="20"/>
                <w:szCs w:val="20"/>
              </w:rPr>
              <w:t xml:space="preserve"> </w:t>
            </w:r>
            <w:r w:rsidRPr="00E319C4">
              <w:rPr>
                <w:rFonts w:ascii="Times New Roman" w:hAnsi="Times New Roman"/>
                <w:b/>
                <w:sz w:val="20"/>
                <w:szCs w:val="20"/>
              </w:rPr>
              <w:t xml:space="preserve">4.3: </w:t>
            </w:r>
            <w:r w:rsidRPr="00E319C4">
              <w:rPr>
                <w:rFonts w:ascii="Times New Roman" w:hAnsi="Times New Roman"/>
                <w:sz w:val="20"/>
                <w:szCs w:val="20"/>
              </w:rPr>
              <w:t>Budovaním dopravného prepojenia zlepšiť dostupnosť sídiel a možnosti cestovania obyvateľov za prácou, vzdelaním a službami.</w:t>
            </w:r>
          </w:p>
          <w:p w:rsidR="00673C16" w:rsidRPr="00E319C4" w:rsidRDefault="00673C16" w:rsidP="00673C16">
            <w:pPr>
              <w:spacing w:after="0" w:line="240" w:lineRule="auto"/>
              <w:jc w:val="both"/>
              <w:rPr>
                <w:rFonts w:ascii="Times New Roman" w:eastAsia="Times New Roman" w:hAnsi="Times New Roman"/>
                <w:sz w:val="20"/>
                <w:szCs w:val="20"/>
                <w:lang w:eastAsia="sk-SK"/>
              </w:rPr>
            </w:pPr>
            <w:r w:rsidRPr="00E319C4">
              <w:rPr>
                <w:rFonts w:ascii="Times New Roman" w:hAnsi="Times New Roman"/>
                <w:b/>
                <w:sz w:val="20"/>
                <w:szCs w:val="20"/>
              </w:rPr>
              <w:t>Odôvodnenie:</w:t>
            </w:r>
            <w:r w:rsidRPr="00E319C4">
              <w:rPr>
                <w:rFonts w:ascii="Times New Roman" w:hAnsi="Times New Roman"/>
                <w:sz w:val="20"/>
                <w:szCs w:val="20"/>
              </w:rPr>
              <w:t xml:space="preserve"> Priorita Infraštruktúra a služby pre obyvateľov sa bude orientovať na rekonštrukciu miestnych komunikácii a chodníkov, autobusové zastávky, ďalej na investície spojené s úsporou energie ako súčasť investícií do miestnych služieb, na investície súvisiace so zvyšovaním kvality života obyvateľov  a tiež na nákup vozidiel pre účely zabezpečenia spoločnej dopravy osôb vrátane vozidiel prispôsobených osobám s obmedzenou možnosťou pohybu a orientácie,</w:t>
            </w: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1. Výstavba, modernizácia, rekonštrukcia zastávok, staníc, parkovísk, na linkách prepájajúcich obec s mestom</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2.  Nákup vozidiel pre účely zabezpečenia spoločnej dopravy osôb vrátane vozidiel prispôsobených osobám s obmedzenou možnosťou pohybu a orientácie </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Mestá/samostatné mestské časti a obce</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Združenia miest a obcí</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Mikroregionálne združenia</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Občianske združenia</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 xml:space="preserve">Neziskové organizácie </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 xml:space="preserve">Cirkevné organizácie </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lastRenderedPageBreak/>
              <w:t xml:space="preserve">Intenzita pomoci </w:t>
            </w:r>
            <w:r w:rsidRPr="0090211A">
              <w:rPr>
                <w:rStyle w:val="Odkaznapoznmkupodiarou"/>
                <w:rFonts w:ascii="Times New Roman" w:hAnsi="Times New Roman"/>
                <w:sz w:val="20"/>
                <w:szCs w:val="20"/>
              </w:rPr>
              <w:footnoteReference w:id="25"/>
            </w:r>
          </w:p>
        </w:tc>
        <w:tc>
          <w:tcPr>
            <w:tcW w:w="61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i/>
                <w:sz w:val="20"/>
                <w:szCs w:val="20"/>
              </w:rPr>
            </w:pPr>
            <w:r w:rsidRPr="0090211A">
              <w:rPr>
                <w:rFonts w:ascii="Times New Roman" w:hAnsi="Times New Roman"/>
                <w:i/>
                <w:sz w:val="20"/>
                <w:szCs w:val="20"/>
              </w:rPr>
              <w:t>v súlade so Stratégiou financovania Európskych štrukturálnych a investičných fondov pre programové obdobie 2014 – 2020</w:t>
            </w:r>
          </w:p>
          <w:p w:rsidR="00673C16" w:rsidRDefault="00673C16" w:rsidP="00673C16">
            <w:pPr>
              <w:spacing w:after="0"/>
              <w:rPr>
                <w:rFonts w:ascii="Times New Roman" w:hAnsi="Times New Roman"/>
                <w:sz w:val="20"/>
                <w:szCs w:val="20"/>
              </w:rPr>
            </w:pPr>
            <w:r>
              <w:rPr>
                <w:rFonts w:ascii="Times New Roman" w:hAnsi="Times New Roman"/>
                <w:sz w:val="20"/>
                <w:szCs w:val="20"/>
              </w:rPr>
              <w:t>neverejný sektor:</w:t>
            </w:r>
          </w:p>
          <w:p w:rsidR="00673C16" w:rsidRPr="0090211A" w:rsidRDefault="00673C16" w:rsidP="00673C16">
            <w:pPr>
              <w:spacing w:after="0"/>
              <w:rPr>
                <w:rFonts w:ascii="Times New Roman" w:hAnsi="Times New Roman"/>
                <w:i/>
                <w:sz w:val="20"/>
                <w:szCs w:val="20"/>
              </w:rPr>
            </w:pPr>
            <w:r w:rsidRPr="0090211A">
              <w:rPr>
                <w:rFonts w:ascii="Times New Roman" w:hAnsi="Times New Roman"/>
                <w:sz w:val="20"/>
                <w:szCs w:val="20"/>
              </w:rPr>
              <w:t>zdroje EÚ (EFRR) menej rozvinutý región  85% ,  vlastné zdroje 15%</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rPr>
            </w:pPr>
            <w:r w:rsidRPr="003A7F7B">
              <w:rPr>
                <w:rFonts w:ascii="Times New Roman" w:hAnsi="Times New Roman"/>
              </w:rPr>
              <w:t>verejný sektor:</w:t>
            </w:r>
          </w:p>
          <w:p w:rsidR="00673C16" w:rsidRPr="0090211A" w:rsidRDefault="00673C16" w:rsidP="00673C16">
            <w:pPr>
              <w:spacing w:after="0"/>
              <w:rPr>
                <w:rFonts w:ascii="Times New Roman" w:hAnsi="Times New Roman"/>
              </w:rPr>
            </w:pPr>
            <w:r w:rsidRPr="0090211A">
              <w:rPr>
                <w:rFonts w:ascii="Times New Roman" w:hAnsi="Times New Roman"/>
                <w:sz w:val="20"/>
                <w:szCs w:val="20"/>
              </w:rPr>
              <w:t xml:space="preserve">zdroje EÚ (EFRR) menej rozvinutý región  </w:t>
            </w:r>
            <w:r>
              <w:rPr>
                <w:rFonts w:ascii="Times New Roman" w:hAnsi="Times New Roman"/>
                <w:sz w:val="20"/>
                <w:szCs w:val="20"/>
              </w:rPr>
              <w:t>9</w:t>
            </w:r>
            <w:r w:rsidRPr="0090211A">
              <w:rPr>
                <w:rFonts w:ascii="Times New Roman" w:hAnsi="Times New Roman"/>
                <w:sz w:val="20"/>
                <w:szCs w:val="20"/>
              </w:rPr>
              <w:t>5% ,  vlastné zdroje 5%</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26"/>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Výdavky na hmotné a nehmotné investície, ktoré sú v súlade s podporovanými činnosťami v rámci tejto aktivity </w:t>
            </w:r>
          </w:p>
          <w:p w:rsidR="00673C16" w:rsidRPr="00E319C4" w:rsidRDefault="00673C16" w:rsidP="00673C16">
            <w:pPr>
              <w:spacing w:after="0"/>
              <w:rPr>
                <w:rFonts w:ascii="Times New Roman" w:hAnsi="Times New Roman"/>
                <w:i/>
                <w:sz w:val="20"/>
                <w:szCs w:val="20"/>
              </w:rPr>
            </w:pPr>
            <w:r w:rsidRPr="00E319C4">
              <w:rPr>
                <w:rFonts w:ascii="Times New Roman" w:hAnsi="Times New Roman"/>
                <w:sz w:val="20"/>
                <w:szCs w:val="20"/>
              </w:rPr>
              <w:t>Oprávnené výdavky budú bližšie špecifikované vo výzve.</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 </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3000,-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100 000,- €</w:t>
            </w:r>
            <w:r w:rsidRPr="00E319C4">
              <w:rPr>
                <w:rFonts w:ascii="Times New Roman" w:hAnsi="Times New Roman"/>
                <w:i/>
                <w:sz w:val="20"/>
                <w:szCs w:val="20"/>
              </w:rPr>
              <w:t xml:space="preserve"> </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tcPr>
          <w:p w:rsidR="00673C16" w:rsidRPr="0090211A" w:rsidRDefault="00673C16" w:rsidP="00673C16">
            <w:pPr>
              <w:spacing w:after="0"/>
              <w:rPr>
                <w:rFonts w:ascii="Times New Roman" w:hAnsi="Times New Roman"/>
                <w:sz w:val="20"/>
                <w:szCs w:val="20"/>
              </w:rPr>
            </w:pPr>
            <w:r w:rsidRPr="0090211A">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066"/>
              <w:gridCol w:w="816"/>
              <w:gridCol w:w="570"/>
              <w:gridCol w:w="966"/>
              <w:gridCol w:w="575"/>
            </w:tblGrid>
            <w:tr w:rsidR="00673C16" w:rsidRPr="00903BBD" w:rsidTr="00673C16">
              <w:tc>
                <w:tcPr>
                  <w:tcW w:w="104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Spolu</w:t>
                  </w:r>
                </w:p>
              </w:tc>
              <w:tc>
                <w:tcPr>
                  <w:tcW w:w="81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EÚ</w:t>
                  </w:r>
                </w:p>
              </w:tc>
              <w:tc>
                <w:tcPr>
                  <w:tcW w:w="57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ŠR</w:t>
                  </w:r>
                </w:p>
              </w:tc>
              <w:tc>
                <w:tcPr>
                  <w:tcW w:w="9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VZ</w:t>
                  </w:r>
                </w:p>
              </w:tc>
              <w:tc>
                <w:tcPr>
                  <w:tcW w:w="575"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iné</w:t>
                  </w:r>
                </w:p>
              </w:tc>
            </w:tr>
            <w:tr w:rsidR="00673C16" w:rsidRPr="00903BBD"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menej rozvinutý región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202498,83</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188485</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14013,83</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r>
            <w:tr w:rsidR="00673C16" w:rsidRPr="00903BBD"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Spolu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202498,83</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188485</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14013,83</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r>
          </w:tbl>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hodnotiacich kritérií / Hlavné zásady výberu operácií</w:t>
            </w:r>
            <w:r w:rsidRPr="00E319C4">
              <w:rPr>
                <w:rStyle w:val="Odkaznapoznmkupodiarou"/>
                <w:rFonts w:ascii="Times New Roman" w:hAnsi="Times New Roman"/>
                <w:sz w:val="20"/>
                <w:szCs w:val="20"/>
              </w:rPr>
              <w:footnoteReference w:id="27"/>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730"/>
              <w:gridCol w:w="931"/>
              <w:gridCol w:w="1163"/>
              <w:gridCol w:w="953"/>
            </w:tblGrid>
            <w:tr w:rsidR="00673C16" w:rsidRPr="00E319C4" w:rsidTr="00673C16">
              <w:tc>
                <w:tcPr>
                  <w:tcW w:w="725"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Kód/ID</w:t>
                  </w:r>
                </w:p>
              </w:tc>
              <w:tc>
                <w:tcPr>
                  <w:tcW w:w="159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Názov/Ukazovateľ</w:t>
                  </w:r>
                </w:p>
              </w:tc>
              <w:tc>
                <w:tcPr>
                  <w:tcW w:w="9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Merná jednotka</w:t>
                  </w:r>
                </w:p>
              </w:tc>
              <w:tc>
                <w:tcPr>
                  <w:tcW w:w="116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Počiatočná hodnota</w:t>
                  </w:r>
                </w:p>
              </w:tc>
              <w:tc>
                <w:tcPr>
                  <w:tcW w:w="95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Celková cieľová hodnota</w:t>
                  </w:r>
                </w:p>
              </w:tc>
            </w:tr>
            <w:tr w:rsidR="00673C16" w:rsidRPr="00E319C4" w:rsidTr="00673C16">
              <w:tc>
                <w:tcPr>
                  <w:tcW w:w="725"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bCs/>
                      <w:sz w:val="20"/>
                      <w:szCs w:val="20"/>
                    </w:rPr>
                  </w:pPr>
                  <w:r w:rsidRPr="00E319C4">
                    <w:rPr>
                      <w:rFonts w:ascii="Times New Roman" w:hAnsi="Times New Roman"/>
                      <w:bCs/>
                      <w:sz w:val="20"/>
                      <w:szCs w:val="20"/>
                    </w:rPr>
                    <w:t>R0110</w:t>
                  </w:r>
                </w:p>
              </w:tc>
              <w:tc>
                <w:tcPr>
                  <w:tcW w:w="1593"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 xml:space="preserve">Vidiecka a mestská populácia so zlepšenou infraštruktúrou a prístupom k verejným službám </w:t>
                  </w:r>
                </w:p>
              </w:tc>
              <w:tc>
                <w:tcPr>
                  <w:tcW w:w="911"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obyvateľ</w:t>
                  </w:r>
                </w:p>
              </w:tc>
              <w:tc>
                <w:tcPr>
                  <w:tcW w:w="1163"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bCs/>
                      <w:sz w:val="20"/>
                      <w:szCs w:val="20"/>
                    </w:rPr>
                  </w:pPr>
                  <w:r w:rsidRPr="00903BBD">
                    <w:rPr>
                      <w:rFonts w:ascii="Times New Roman" w:hAnsi="Times New Roman"/>
                      <w:b/>
                      <w:bCs/>
                      <w:sz w:val="20"/>
                      <w:szCs w:val="20"/>
                    </w:rPr>
                    <w:t>0</w:t>
                  </w:r>
                </w:p>
              </w:tc>
              <w:tc>
                <w:tcPr>
                  <w:tcW w:w="953"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5000</w:t>
                  </w:r>
                </w:p>
              </w:tc>
            </w:tr>
          </w:tbl>
          <w:p w:rsidR="00673C16" w:rsidRPr="00E319C4" w:rsidRDefault="00673C16" w:rsidP="00673C16">
            <w:pPr>
              <w:spacing w:after="0"/>
              <w:rPr>
                <w:rFonts w:ascii="Times New Roman" w:hAnsi="Times New Roman"/>
                <w:i/>
                <w:sz w:val="20"/>
                <w:szCs w:val="20"/>
              </w:rPr>
            </w:pPr>
          </w:p>
        </w:tc>
      </w:tr>
      <w:tr w:rsidR="00673C16" w:rsidRPr="00E319C4" w:rsidTr="00673C16">
        <w:tc>
          <w:tcPr>
            <w:tcW w:w="350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color w:val="C00000"/>
                <w:sz w:val="20"/>
                <w:szCs w:val="20"/>
              </w:rPr>
            </w:pPr>
            <w:r w:rsidRPr="00E319C4">
              <w:rPr>
                <w:rFonts w:ascii="Times New Roman" w:hAnsi="Times New Roman"/>
                <w:sz w:val="20"/>
                <w:szCs w:val="20"/>
              </w:rPr>
              <w:t>Uvedený  v tabuľke č.2 Harmonogram výziev pre opatrenia IROP</w:t>
            </w: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Tabuľka č. 4.</w:t>
      </w:r>
      <w:r>
        <w:rPr>
          <w:rFonts w:ascii="Times New Roman" w:hAnsi="Times New Roman"/>
          <w:b/>
          <w:sz w:val="20"/>
          <w:szCs w:val="20"/>
        </w:rPr>
        <w:t>J</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6103"/>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Aktivita č.4 z IROP – Infraštruktúra vzdelávania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5.1.2 Zlepšenie udržateľných vzťahov medzi vidieckymi rozvojovými centrami a ich zázemím vo verejných službách a vo verejných infraštruktúrach.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b/>
                <w:sz w:val="20"/>
                <w:szCs w:val="20"/>
              </w:rPr>
            </w:pPr>
            <w:r w:rsidRPr="00E319C4">
              <w:rPr>
                <w:rFonts w:ascii="Times New Roman" w:hAnsi="Times New Roman"/>
                <w:b/>
                <w:sz w:val="20"/>
                <w:szCs w:val="20"/>
              </w:rPr>
              <w:t xml:space="preserve">Špecifický cieľ 2.2: </w:t>
            </w:r>
            <w:r w:rsidRPr="00E319C4">
              <w:rPr>
                <w:rFonts w:ascii="Times New Roman" w:hAnsi="Times New Roman"/>
                <w:sz w:val="20"/>
                <w:szCs w:val="20"/>
              </w:rPr>
              <w:t xml:space="preserve">Budovaním infraštruktúry vzdelávania docieliť </w:t>
            </w:r>
            <w:r w:rsidRPr="00E319C4">
              <w:rPr>
                <w:rFonts w:ascii="Times New Roman" w:hAnsi="Times New Roman"/>
                <w:sz w:val="20"/>
                <w:szCs w:val="20"/>
              </w:rPr>
              <w:lastRenderedPageBreak/>
              <w:t>zlepšenie podmienok a kvality vzdelávacieho procesu a spokojnosť pedagógov a žiakov.</w:t>
            </w:r>
          </w:p>
          <w:p w:rsidR="00673C16" w:rsidRPr="003A7F7B" w:rsidRDefault="00673C16" w:rsidP="00673C16">
            <w:pPr>
              <w:pStyle w:val="Odsekzoznamu"/>
              <w:spacing w:after="0" w:line="240" w:lineRule="auto"/>
              <w:ind w:left="0"/>
              <w:contextualSpacing w:val="0"/>
              <w:jc w:val="both"/>
              <w:rPr>
                <w:rFonts w:ascii="Times New Roman" w:hAnsi="Times New Roman"/>
              </w:rPr>
            </w:pPr>
            <w:r w:rsidRPr="003A7F7B">
              <w:rPr>
                <w:rFonts w:ascii="Times New Roman" w:hAnsi="Times New Roman"/>
                <w:b/>
              </w:rPr>
              <w:t>Odôvodnenie:</w:t>
            </w:r>
            <w:r w:rsidRPr="003A7F7B">
              <w:rPr>
                <w:rFonts w:ascii="Times New Roman" w:hAnsi="Times New Roman"/>
              </w:rPr>
              <w:t xml:space="preserve"> Rozvoj sociálnej spoločnosti bude podporovať: vybudovanie a modernizáciu učební ZŠ, sebarealizáciu a udržanie mladých ľudí v regióne, zavedenie celoživotného vzdelávania, využitie priestorov škôl pre rozvoj kultúry, voľnočasové aktivity, ktoré prispejú k lepšiemu začleneniu do spoločného života. </w:t>
            </w:r>
          </w:p>
          <w:p w:rsidR="00673C16" w:rsidRPr="00E319C4" w:rsidRDefault="00673C16" w:rsidP="00673C16">
            <w:pPr>
              <w:spacing w:after="0"/>
              <w:jc w:val="both"/>
              <w:rPr>
                <w:rFonts w:ascii="Times New Roman" w:hAnsi="Times New Roman"/>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1. Vybudovanie, modernizácia odborných učební, laboratórií,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jazykových učební ZŠ</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2.  Skvalitnenie a rozširovanie kapacít predškolských zariadení </w:t>
            </w:r>
          </w:p>
          <w:p w:rsidR="00673C16" w:rsidRPr="003A7F7B" w:rsidRDefault="00673C16" w:rsidP="00673C16">
            <w:pPr>
              <w:pStyle w:val="Odsekzoznamu"/>
              <w:spacing w:after="0" w:line="240" w:lineRule="auto"/>
              <w:ind w:left="0"/>
              <w:jc w:val="both"/>
              <w:rPr>
                <w:rFonts w:ascii="Times New Roman" w:hAnsi="Times New Roman"/>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Mestá/samostatné mestské časti a obce</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Združenia miest a obcí</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Občianske združenia</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 xml:space="preserve">Neziskové organizácie </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Cirkevné organizácie</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Intenzita pomoci </w:t>
            </w:r>
            <w:r w:rsidRPr="00E319C4">
              <w:rPr>
                <w:rStyle w:val="Odkaznapoznmkupodiarou"/>
                <w:rFonts w:ascii="Times New Roman" w:hAnsi="Times New Roman"/>
                <w:sz w:val="20"/>
                <w:szCs w:val="20"/>
              </w:rPr>
              <w:footnoteReference w:id="28"/>
            </w:r>
          </w:p>
        </w:tc>
        <w:tc>
          <w:tcPr>
            <w:tcW w:w="61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i/>
                <w:sz w:val="20"/>
                <w:szCs w:val="20"/>
              </w:rPr>
            </w:pPr>
            <w:r w:rsidRPr="0090211A">
              <w:rPr>
                <w:rFonts w:ascii="Times New Roman" w:hAnsi="Times New Roman"/>
                <w:i/>
                <w:sz w:val="20"/>
                <w:szCs w:val="20"/>
              </w:rPr>
              <w:t>v súlade so Stratégiou financovania Európskych štrukturálnych a investičných fondov pre programové obdobie 2014 – 2020</w:t>
            </w:r>
          </w:p>
          <w:p w:rsidR="00673C16" w:rsidRDefault="00673C16" w:rsidP="00673C16">
            <w:pPr>
              <w:spacing w:after="0"/>
              <w:rPr>
                <w:rFonts w:ascii="Times New Roman" w:hAnsi="Times New Roman"/>
                <w:sz w:val="20"/>
                <w:szCs w:val="20"/>
              </w:rPr>
            </w:pPr>
            <w:r>
              <w:rPr>
                <w:rFonts w:ascii="Times New Roman" w:hAnsi="Times New Roman"/>
                <w:sz w:val="20"/>
                <w:szCs w:val="20"/>
              </w:rPr>
              <w:t>neverejný sektor:</w:t>
            </w:r>
          </w:p>
          <w:p w:rsidR="00673C16" w:rsidRPr="0090211A" w:rsidRDefault="00673C16" w:rsidP="00673C16">
            <w:pPr>
              <w:spacing w:after="0"/>
              <w:rPr>
                <w:rFonts w:ascii="Times New Roman" w:hAnsi="Times New Roman"/>
                <w:i/>
                <w:sz w:val="20"/>
                <w:szCs w:val="20"/>
              </w:rPr>
            </w:pPr>
            <w:r w:rsidRPr="0090211A">
              <w:rPr>
                <w:rFonts w:ascii="Times New Roman" w:hAnsi="Times New Roman"/>
                <w:sz w:val="20"/>
                <w:szCs w:val="20"/>
              </w:rPr>
              <w:t>zdroje EÚ (EFRR) menej rozvinutý región  85% ,  vlastné zdroje 15%</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rPr>
            </w:pPr>
            <w:r w:rsidRPr="003A7F7B">
              <w:rPr>
                <w:rFonts w:ascii="Times New Roman" w:hAnsi="Times New Roman"/>
              </w:rPr>
              <w:t>verejný sektor:</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color w:val="C00000"/>
              </w:rPr>
            </w:pPr>
            <w:r w:rsidRPr="003A7F7B">
              <w:rPr>
                <w:rFonts w:ascii="Times New Roman" w:hAnsi="Times New Roman"/>
              </w:rPr>
              <w:t>zdroje EÚ (EFRR) menej rozvinutý región  95% ,  vlastné zdroje 5%</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29"/>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Výdavky na hmotné a nehmotné investície, ktoré sú v súlade s podporovanými činnosťami v rámci tejto aktivity </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Oprávnené výdavky budú bližšie špecifikované vo výzve.</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3000,-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100 000,- €</w:t>
            </w:r>
            <w:r w:rsidRPr="00E319C4">
              <w:rPr>
                <w:rFonts w:ascii="Times New Roman" w:hAnsi="Times New Roman"/>
                <w:i/>
                <w:sz w:val="20"/>
                <w:szCs w:val="20"/>
              </w:rPr>
              <w:t xml:space="preserve">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104497" w:rsidRDefault="00673C16" w:rsidP="00673C16">
            <w:pPr>
              <w:spacing w:after="0"/>
              <w:rPr>
                <w:rFonts w:ascii="Times New Roman" w:hAnsi="Times New Roman"/>
                <w:sz w:val="20"/>
                <w:szCs w:val="20"/>
              </w:rPr>
            </w:pPr>
            <w:r w:rsidRPr="00104497">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066"/>
              <w:gridCol w:w="816"/>
              <w:gridCol w:w="570"/>
              <w:gridCol w:w="966"/>
              <w:gridCol w:w="575"/>
            </w:tblGrid>
            <w:tr w:rsidR="00673C16" w:rsidRPr="00E319C4" w:rsidTr="00673C16">
              <w:tc>
                <w:tcPr>
                  <w:tcW w:w="104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Spolu</w:t>
                  </w:r>
                </w:p>
              </w:tc>
              <w:tc>
                <w:tcPr>
                  <w:tcW w:w="81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EÚ</w:t>
                  </w:r>
                </w:p>
              </w:tc>
              <w:tc>
                <w:tcPr>
                  <w:tcW w:w="57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ŠR</w:t>
                  </w:r>
                </w:p>
              </w:tc>
              <w:tc>
                <w:tcPr>
                  <w:tcW w:w="9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VZ</w:t>
                  </w:r>
                </w:p>
              </w:tc>
              <w:tc>
                <w:tcPr>
                  <w:tcW w:w="575"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iné</w:t>
                  </w:r>
                </w:p>
              </w:tc>
            </w:tr>
            <w:tr w:rsidR="00673C16" w:rsidRPr="00E319C4"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menej rozvinutý región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216374,26</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200000</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16374,26</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r>
            <w:tr w:rsidR="00673C16" w:rsidRPr="00E319C4"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Spolu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216374,26</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200000</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16374,26</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r>
          </w:tbl>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30"/>
            </w:r>
          </w:p>
        </w:tc>
        <w:tc>
          <w:tcPr>
            <w:tcW w:w="6103"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i/>
                <w:sz w:val="20"/>
                <w:szCs w:val="20"/>
              </w:rPr>
            </w:pPr>
            <w:r w:rsidRPr="00903BBD">
              <w:rPr>
                <w:rFonts w:ascii="Times New Roman" w:hAnsi="Times New Roman"/>
                <w:i/>
                <w:sz w:val="20"/>
                <w:szCs w:val="20"/>
              </w:rPr>
              <w:t xml:space="preserve">v súlade s PRV / IROP, vlastné </w:t>
            </w:r>
          </w:p>
          <w:p w:rsidR="00673C16" w:rsidRPr="00E319C4" w:rsidRDefault="00673C16" w:rsidP="00673C16">
            <w:pPr>
              <w:spacing w:after="0"/>
              <w:jc w:val="both"/>
              <w:rPr>
                <w:rFonts w:ascii="Times New Roman" w:hAnsi="Times New Roman"/>
                <w:color w:val="C00000"/>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color w:val="C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882"/>
              <w:gridCol w:w="974"/>
              <w:gridCol w:w="1182"/>
              <w:gridCol w:w="950"/>
            </w:tblGrid>
            <w:tr w:rsidR="00673C16" w:rsidRPr="00E319C4" w:rsidTr="00673C16">
              <w:tc>
                <w:tcPr>
                  <w:tcW w:w="889"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Kód/ID</w:t>
                  </w:r>
                </w:p>
              </w:tc>
              <w:tc>
                <w:tcPr>
                  <w:tcW w:w="1882"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Názov/Ukazovateľ</w:t>
                  </w:r>
                </w:p>
              </w:tc>
              <w:tc>
                <w:tcPr>
                  <w:tcW w:w="974"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Merná jednotka</w:t>
                  </w:r>
                </w:p>
              </w:tc>
              <w:tc>
                <w:tcPr>
                  <w:tcW w:w="1182"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Počiatočná hodnota</w:t>
                  </w:r>
                </w:p>
              </w:tc>
              <w:tc>
                <w:tcPr>
                  <w:tcW w:w="95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Celková cieľová </w:t>
                  </w:r>
                  <w:r w:rsidRPr="00903BBD">
                    <w:rPr>
                      <w:rFonts w:ascii="Times New Roman" w:hAnsi="Times New Roman"/>
                      <w:sz w:val="20"/>
                      <w:szCs w:val="20"/>
                    </w:rPr>
                    <w:lastRenderedPageBreak/>
                    <w:t>hodnota</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lastRenderedPageBreak/>
                    <w:t>R0110</w:t>
                  </w:r>
                </w:p>
              </w:tc>
              <w:tc>
                <w:tcPr>
                  <w:tcW w:w="1882"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 xml:space="preserve">Vidiecka a mestská populácia so zlepšenou infraštruktúrou a prístupom k verejným službám </w:t>
                  </w:r>
                </w:p>
              </w:tc>
              <w:tc>
                <w:tcPr>
                  <w:tcW w:w="974"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obyvateľ</w:t>
                  </w:r>
                </w:p>
              </w:tc>
              <w:tc>
                <w:tcPr>
                  <w:tcW w:w="1182"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5000</w:t>
                  </w:r>
                </w:p>
              </w:tc>
            </w:tr>
          </w:tbl>
          <w:p w:rsidR="00673C16" w:rsidRPr="00E319C4" w:rsidRDefault="00673C16" w:rsidP="00673C16">
            <w:pPr>
              <w:spacing w:after="0"/>
              <w:rPr>
                <w:rFonts w:ascii="Times New Roman" w:hAnsi="Times New Roman"/>
                <w:i/>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r w:rsidRPr="00E319C4">
              <w:rPr>
                <w:rFonts w:ascii="Times New Roman" w:hAnsi="Times New Roman"/>
                <w:sz w:val="20"/>
                <w:szCs w:val="20"/>
              </w:rPr>
              <w:t>Uvedený  v tabuľke č.2 Harmonogram výziev pre opatrenia IROP</w:t>
            </w: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Tabuľka č. 4.</w:t>
      </w:r>
      <w:r>
        <w:rPr>
          <w:rFonts w:ascii="Times New Roman" w:hAnsi="Times New Roman"/>
          <w:b/>
          <w:sz w:val="20"/>
          <w:szCs w:val="20"/>
        </w:rPr>
        <w:t>K</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6103"/>
      </w:tblGrid>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Aktivita z IROP – Sociálne služby a komunitné služby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5.1.2 Zlepšenie udržateľných vzťahov medzi vidieckymi rozvojovými centrami a ich zázemím vo verejných službách a vo verejných infraštruktúrach.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Špecifický cieľ 2.1: </w:t>
            </w:r>
            <w:r w:rsidRPr="00E319C4">
              <w:rPr>
                <w:rFonts w:ascii="Times New Roman" w:hAnsi="Times New Roman"/>
                <w:sz w:val="20"/>
                <w:szCs w:val="20"/>
              </w:rPr>
              <w:t>Rozvojom sociálnych a komunitných služieb, podporou sociálnej inklúzie znížiť chudobu a zlepšiť kvalitu života miestnych obyvateľov.</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b/>
                <w:sz w:val="20"/>
                <w:szCs w:val="20"/>
              </w:rPr>
              <w:t>Odôvodnenie:</w:t>
            </w:r>
            <w:r w:rsidRPr="00E319C4">
              <w:rPr>
                <w:rFonts w:ascii="Times New Roman" w:hAnsi="Times New Roman"/>
                <w:sz w:val="20"/>
                <w:szCs w:val="20"/>
              </w:rPr>
              <w:t xml:space="preserve"> Starnúce obyvateľstvo vytvára početnú skupinu obyvateľstva, ktorá v podmienkach uplatňovania princípu aktívneho starnutia vytvára novú rastúcu skupinu spotrebiteľov so špecifickými požiadavkami. Rozvoj sociálnej spoločnosti bude podporovať: zriaďovanie nových alebo rekonštrukciu a modernizáciu existujúcich zariadení pre poskytovanie komunitných sociálnych služieb,  zriadenie klubov a domovov dôchodcov, dobudovanie služieb pre občanov, podporu sociálnej práce, zavedenie inovatívnych terapií, ktoré prispejú k lepšiemu začleneniu do spoločného života. </w:t>
            </w: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1.Zriaďovanie nových alebo rekonštrukcia a modernizácia existujúcich zariadení pre poskytovanie komunitných sociálnych služieb vrátane materiálno-technického vybavenia</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2.Zvyšovanie kvality a kapacity komunitných sociálnych služieb</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3.Rozvoj terénnych a ambulatných sociálnych služieb</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4.Infraštruktúra komunitných centier </w:t>
            </w:r>
          </w:p>
          <w:p w:rsidR="00673C16" w:rsidRPr="003A7F7B" w:rsidRDefault="00673C16" w:rsidP="00673C16">
            <w:pPr>
              <w:pStyle w:val="Odsekzoznamu"/>
              <w:spacing w:after="0" w:line="240" w:lineRule="auto"/>
              <w:ind w:left="0"/>
              <w:jc w:val="both"/>
              <w:rPr>
                <w:rFonts w:ascii="Times New Roman" w:hAnsi="Times New Roman"/>
              </w:rPr>
            </w:pPr>
          </w:p>
          <w:p w:rsidR="00673C16" w:rsidRPr="003A7F7B" w:rsidRDefault="00673C16" w:rsidP="00673C16">
            <w:pPr>
              <w:pStyle w:val="Odsekzoznamu"/>
              <w:spacing w:after="0" w:line="240" w:lineRule="auto"/>
              <w:ind w:left="0"/>
              <w:jc w:val="both"/>
              <w:rPr>
                <w:rFonts w:ascii="Times New Roman" w:hAnsi="Times New Roman"/>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Oprávnení prijímatelia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Mestá/samostatné mestské časti a obce</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Združenia miest a obcí</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Občianske združenia</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 xml:space="preserve">Neziskové organizácie </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Cirkevné organizácie</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104497" w:rsidRDefault="00673C16" w:rsidP="00673C16">
            <w:pPr>
              <w:spacing w:after="0"/>
              <w:rPr>
                <w:rFonts w:ascii="Times New Roman" w:hAnsi="Times New Roman"/>
                <w:sz w:val="20"/>
                <w:szCs w:val="20"/>
              </w:rPr>
            </w:pPr>
            <w:r w:rsidRPr="00104497">
              <w:rPr>
                <w:rFonts w:ascii="Times New Roman" w:hAnsi="Times New Roman"/>
                <w:sz w:val="20"/>
                <w:szCs w:val="20"/>
              </w:rPr>
              <w:t xml:space="preserve">Intenzita pomoci </w:t>
            </w:r>
            <w:r w:rsidRPr="00104497">
              <w:rPr>
                <w:rStyle w:val="Odkaznapoznmkupodiarou"/>
                <w:rFonts w:ascii="Times New Roman" w:hAnsi="Times New Roman"/>
                <w:sz w:val="20"/>
                <w:szCs w:val="20"/>
              </w:rPr>
              <w:footnoteReference w:id="31"/>
            </w:r>
          </w:p>
        </w:tc>
        <w:tc>
          <w:tcPr>
            <w:tcW w:w="6103" w:type="dxa"/>
            <w:tcBorders>
              <w:top w:val="single" w:sz="4" w:space="0" w:color="auto"/>
              <w:left w:val="single" w:sz="4" w:space="0" w:color="auto"/>
              <w:bottom w:val="single" w:sz="4" w:space="0" w:color="auto"/>
              <w:right w:val="single" w:sz="4" w:space="0" w:color="auto"/>
            </w:tcBorders>
            <w:hideMark/>
          </w:tcPr>
          <w:p w:rsidR="00673C16" w:rsidRPr="0090211A" w:rsidRDefault="00673C16" w:rsidP="00673C16">
            <w:pPr>
              <w:spacing w:after="0"/>
              <w:rPr>
                <w:rFonts w:ascii="Times New Roman" w:hAnsi="Times New Roman"/>
                <w:i/>
                <w:sz w:val="20"/>
                <w:szCs w:val="20"/>
              </w:rPr>
            </w:pPr>
            <w:r w:rsidRPr="0090211A">
              <w:rPr>
                <w:rFonts w:ascii="Times New Roman" w:hAnsi="Times New Roman"/>
                <w:i/>
                <w:sz w:val="20"/>
                <w:szCs w:val="20"/>
              </w:rPr>
              <w:t>v súlade so Stratégiou financovania Európskych štrukturálnych a investičných fondov pre programové obdobie 2014 – 2020</w:t>
            </w:r>
          </w:p>
          <w:p w:rsidR="00673C16" w:rsidRDefault="00673C16" w:rsidP="00673C16">
            <w:pPr>
              <w:spacing w:after="0"/>
              <w:rPr>
                <w:rFonts w:ascii="Times New Roman" w:hAnsi="Times New Roman"/>
                <w:sz w:val="20"/>
                <w:szCs w:val="20"/>
              </w:rPr>
            </w:pPr>
            <w:r>
              <w:rPr>
                <w:rFonts w:ascii="Times New Roman" w:hAnsi="Times New Roman"/>
                <w:sz w:val="20"/>
                <w:szCs w:val="20"/>
              </w:rPr>
              <w:t>neverejný sektor:</w:t>
            </w:r>
          </w:p>
          <w:p w:rsidR="00673C16" w:rsidRPr="0090211A" w:rsidRDefault="00673C16" w:rsidP="00673C16">
            <w:pPr>
              <w:spacing w:after="0"/>
              <w:rPr>
                <w:rFonts w:ascii="Times New Roman" w:hAnsi="Times New Roman"/>
                <w:i/>
                <w:sz w:val="20"/>
                <w:szCs w:val="20"/>
              </w:rPr>
            </w:pPr>
            <w:r w:rsidRPr="0090211A">
              <w:rPr>
                <w:rFonts w:ascii="Times New Roman" w:hAnsi="Times New Roman"/>
                <w:sz w:val="20"/>
                <w:szCs w:val="20"/>
              </w:rPr>
              <w:t>zdroje EÚ (EFRR) menej rozvinutý región  85% ,  vlastné zdroje 15%</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rPr>
            </w:pPr>
            <w:r w:rsidRPr="003A7F7B">
              <w:rPr>
                <w:rFonts w:ascii="Times New Roman" w:hAnsi="Times New Roman"/>
              </w:rPr>
              <w:t>verejný sektor:</w:t>
            </w:r>
          </w:p>
          <w:p w:rsidR="00673C16" w:rsidRPr="003A7F7B" w:rsidRDefault="00673C16" w:rsidP="00673C16">
            <w:pPr>
              <w:pStyle w:val="Odsekzoznamu"/>
              <w:tabs>
                <w:tab w:val="left" w:pos="289"/>
              </w:tabs>
              <w:suppressAutoHyphens/>
              <w:spacing w:after="0" w:line="280" w:lineRule="exact"/>
              <w:ind w:left="0"/>
              <w:contextualSpacing w:val="0"/>
              <w:jc w:val="both"/>
              <w:rPr>
                <w:rFonts w:ascii="Times New Roman" w:hAnsi="Times New Roman"/>
                <w:color w:val="C00000"/>
              </w:rPr>
            </w:pPr>
            <w:r w:rsidRPr="003A7F7B">
              <w:rPr>
                <w:rFonts w:ascii="Times New Roman" w:hAnsi="Times New Roman"/>
              </w:rPr>
              <w:t xml:space="preserve">zdroje EÚ (EFRR) menej rozvinutý región  95% ,  vlastné zdroje </w:t>
            </w:r>
            <w:r w:rsidRPr="003A7F7B">
              <w:rPr>
                <w:rFonts w:ascii="Times New Roman" w:hAnsi="Times New Roman"/>
              </w:rPr>
              <w:lastRenderedPageBreak/>
              <w:t>5%</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lastRenderedPageBreak/>
              <w:t>Oprávnené výdavky</w:t>
            </w:r>
            <w:r w:rsidRPr="00E319C4">
              <w:rPr>
                <w:rStyle w:val="Odkaznapoznmkupodiarou"/>
                <w:rFonts w:ascii="Times New Roman" w:hAnsi="Times New Roman"/>
                <w:sz w:val="20"/>
                <w:szCs w:val="20"/>
              </w:rPr>
              <w:footnoteReference w:id="32"/>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 xml:space="preserve">Výdavky na hmotné a nehmotné investície, ktoré sú v súlade s podporovanými činnosťami v rámci tejto aktivity </w:t>
            </w:r>
          </w:p>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Oprávnené výdavky budú bližšie špecifikované vo výzve.</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v súlade s PRV (resp. s nariadením EÚ (č. 1305/2013) / IROP</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3000,-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100 000,- €</w:t>
            </w:r>
            <w:r w:rsidRPr="00E319C4">
              <w:rPr>
                <w:rFonts w:ascii="Times New Roman" w:hAnsi="Times New Roman"/>
                <w:i/>
                <w:sz w:val="20"/>
                <w:szCs w:val="20"/>
              </w:rPr>
              <w:t xml:space="preserve">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tcPr>
          <w:p w:rsidR="00673C16" w:rsidRPr="00104497" w:rsidRDefault="00673C16" w:rsidP="00673C16">
            <w:pPr>
              <w:spacing w:after="0"/>
              <w:rPr>
                <w:rFonts w:ascii="Times New Roman" w:hAnsi="Times New Roman"/>
                <w:sz w:val="20"/>
                <w:szCs w:val="20"/>
              </w:rPr>
            </w:pPr>
            <w:r w:rsidRPr="00104497">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color w:val="C00000"/>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066"/>
              <w:gridCol w:w="816"/>
              <w:gridCol w:w="570"/>
              <w:gridCol w:w="966"/>
              <w:gridCol w:w="575"/>
            </w:tblGrid>
            <w:tr w:rsidR="00673C16" w:rsidRPr="00903BBD" w:rsidTr="00673C16">
              <w:tc>
                <w:tcPr>
                  <w:tcW w:w="104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Spolu</w:t>
                  </w:r>
                </w:p>
              </w:tc>
              <w:tc>
                <w:tcPr>
                  <w:tcW w:w="81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EÚ</w:t>
                  </w:r>
                </w:p>
              </w:tc>
              <w:tc>
                <w:tcPr>
                  <w:tcW w:w="57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ŠR</w:t>
                  </w:r>
                </w:p>
              </w:tc>
              <w:tc>
                <w:tcPr>
                  <w:tcW w:w="9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VZ</w:t>
                  </w:r>
                </w:p>
              </w:tc>
              <w:tc>
                <w:tcPr>
                  <w:tcW w:w="575"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iné</w:t>
                  </w:r>
                </w:p>
              </w:tc>
            </w:tr>
            <w:tr w:rsidR="00673C16" w:rsidRPr="00903BBD"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menej rozvinutý región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327134,50</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308000</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19134,50</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r>
            <w:tr w:rsidR="00673C16" w:rsidRPr="00903BBD"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Spolu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327134,50</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308000</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19134,50</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r>
          </w:tbl>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33"/>
            </w:r>
          </w:p>
        </w:tc>
        <w:tc>
          <w:tcPr>
            <w:tcW w:w="61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i/>
                <w:sz w:val="20"/>
                <w:szCs w:val="20"/>
              </w:rPr>
            </w:pPr>
            <w:r w:rsidRPr="00E319C4">
              <w:rPr>
                <w:rFonts w:ascii="Times New Roman" w:hAnsi="Times New Roman"/>
                <w:i/>
                <w:sz w:val="20"/>
                <w:szCs w:val="20"/>
              </w:rPr>
              <w:t xml:space="preserve">v súlade s PRV / IROP, vlastné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Výberové a hodnotiace kritériá sú uvedené v Prílohe č. 3 k projektovému zámeru  „Výberové kritériá a hodnotiace (bodovacie) kritéria pre výber projektov predkladanej stratégie CLLD“ a boli vypracované v súlade s nariadeniami PRV a IROP,  MAS v rámci hodnotiacich kritérií si definovala uprednostnenie (bodové zvýhodnenie) projektov s vyšším spolufinancovaním zo strany žiadateľa.  </w:t>
            </w: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882"/>
              <w:gridCol w:w="974"/>
              <w:gridCol w:w="1182"/>
              <w:gridCol w:w="950"/>
            </w:tblGrid>
            <w:tr w:rsidR="00673C16" w:rsidRPr="00E319C4" w:rsidTr="00673C16">
              <w:tc>
                <w:tcPr>
                  <w:tcW w:w="889"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Kód/ID</w:t>
                  </w:r>
                </w:p>
              </w:tc>
              <w:tc>
                <w:tcPr>
                  <w:tcW w:w="1882"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Názov/Ukazovateľ</w:t>
                  </w:r>
                </w:p>
              </w:tc>
              <w:tc>
                <w:tcPr>
                  <w:tcW w:w="974"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Merná jednotka</w:t>
                  </w:r>
                </w:p>
              </w:tc>
              <w:tc>
                <w:tcPr>
                  <w:tcW w:w="1182"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Počiatočná hodnota</w:t>
                  </w:r>
                </w:p>
              </w:tc>
              <w:tc>
                <w:tcPr>
                  <w:tcW w:w="95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Celková cieľová hodnota</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R0110</w:t>
                  </w:r>
                </w:p>
              </w:tc>
              <w:tc>
                <w:tcPr>
                  <w:tcW w:w="1882"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 xml:space="preserve">Vidiecka a mestská populácia so zlepšenou infraštruktúrou a prístupom k verejným službám </w:t>
                  </w:r>
                </w:p>
              </w:tc>
              <w:tc>
                <w:tcPr>
                  <w:tcW w:w="974"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obyvateľ</w:t>
                  </w:r>
                </w:p>
              </w:tc>
              <w:tc>
                <w:tcPr>
                  <w:tcW w:w="1182"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5000</w:t>
                  </w:r>
                </w:p>
              </w:tc>
            </w:tr>
          </w:tbl>
          <w:p w:rsidR="00673C16" w:rsidRPr="00E319C4" w:rsidRDefault="00673C16" w:rsidP="00673C16">
            <w:pPr>
              <w:spacing w:after="0"/>
              <w:rPr>
                <w:rFonts w:ascii="Times New Roman" w:hAnsi="Times New Roman"/>
                <w:i/>
                <w:sz w:val="20"/>
                <w:szCs w:val="20"/>
              </w:rPr>
            </w:pPr>
          </w:p>
          <w:p w:rsidR="00673C16" w:rsidRPr="00E319C4" w:rsidRDefault="00673C16" w:rsidP="00673C16">
            <w:pPr>
              <w:spacing w:after="0"/>
              <w:rPr>
                <w:rFonts w:ascii="Times New Roman" w:hAnsi="Times New Roman"/>
                <w:i/>
                <w:sz w:val="20"/>
                <w:szCs w:val="20"/>
              </w:rPr>
            </w:pPr>
          </w:p>
        </w:tc>
      </w:tr>
      <w:tr w:rsidR="00673C16" w:rsidRPr="00E319C4" w:rsidTr="00673C16">
        <w:tc>
          <w:tcPr>
            <w:tcW w:w="3503"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Indikatívny harmonogram výziev</w:t>
            </w:r>
          </w:p>
        </w:tc>
        <w:tc>
          <w:tcPr>
            <w:tcW w:w="6103"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r w:rsidRPr="00E319C4">
              <w:rPr>
                <w:rFonts w:ascii="Times New Roman" w:hAnsi="Times New Roman"/>
                <w:sz w:val="20"/>
                <w:szCs w:val="20"/>
              </w:rPr>
              <w:t>Uvedený  v tabuľke č.2 Harmonogram výziev pre opatrenia IROP</w:t>
            </w:r>
          </w:p>
        </w:tc>
      </w:tr>
    </w:tbl>
    <w:p w:rsidR="00673C16" w:rsidRPr="00E319C4" w:rsidRDefault="00673C16" w:rsidP="00673C16">
      <w:pPr>
        <w:spacing w:after="0"/>
        <w:rPr>
          <w:rFonts w:ascii="Times New Roman" w:hAnsi="Times New Roman"/>
          <w:color w:val="C00000"/>
          <w:sz w:val="20"/>
          <w:szCs w:val="20"/>
        </w:rPr>
      </w:pPr>
    </w:p>
    <w:p w:rsidR="00673C16" w:rsidRPr="000506F1" w:rsidRDefault="00673C16" w:rsidP="00673C16">
      <w:pPr>
        <w:spacing w:after="0"/>
        <w:rPr>
          <w:rFonts w:ascii="Times New Roman" w:hAnsi="Times New Roman"/>
          <w:b/>
          <w:sz w:val="24"/>
          <w:szCs w:val="24"/>
        </w:rPr>
      </w:pPr>
      <w:r w:rsidRPr="000506F1">
        <w:rPr>
          <w:rFonts w:ascii="Times New Roman" w:hAnsi="Times New Roman"/>
          <w:b/>
          <w:sz w:val="24"/>
          <w:szCs w:val="24"/>
        </w:rPr>
        <w:t xml:space="preserve">Aktivity financované z vlastných zdrojov </w:t>
      </w: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Tabuľka č. 4.</w:t>
      </w:r>
      <w:r>
        <w:rPr>
          <w:rFonts w:ascii="Times New Roman" w:hAnsi="Times New Roman"/>
          <w:b/>
          <w:sz w:val="20"/>
          <w:szCs w:val="20"/>
        </w:rPr>
        <w:t>L</w:t>
      </w:r>
      <w:r w:rsidRPr="00E319C4">
        <w:rPr>
          <w:rFonts w:ascii="Times New Roman" w:hAnsi="Times New Roman"/>
          <w:b/>
          <w:sz w:val="20"/>
          <w:szCs w:val="20"/>
        </w:rPr>
        <w:t xml:space="preserve">: Opatrenie stratégie CLLD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111"/>
      </w:tblGrid>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Názov opatrenia </w:t>
            </w:r>
          </w:p>
        </w:tc>
        <w:tc>
          <w:tcPr>
            <w:tcW w:w="61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 xml:space="preserve">Podpora kultúrneho, spoločenského, duchovného a športového života všetkých ekonomických a sociálnych skupín obyvateľstva. </w:t>
            </w: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kódu opatrenia (platí v prípade opatrení z PRV, priradí sa kód opatrenia/podopatrenia v zmysle nariadenia (EÚ) č. 808/2014)</w:t>
            </w:r>
          </w:p>
        </w:tc>
        <w:tc>
          <w:tcPr>
            <w:tcW w:w="61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jc w:val="both"/>
              <w:rPr>
                <w:rFonts w:ascii="Times New Roman" w:hAnsi="Times New Roman"/>
                <w:sz w:val="20"/>
                <w:szCs w:val="20"/>
              </w:rPr>
            </w:pP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Priradenie k fokusovej oblasti PRV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špecifickému cieľu IROP</w:t>
            </w:r>
          </w:p>
        </w:tc>
        <w:tc>
          <w:tcPr>
            <w:tcW w:w="61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rPr>
                <w:rFonts w:ascii="Times New Roman" w:hAnsi="Times New Roman"/>
                <w:b/>
                <w:sz w:val="20"/>
                <w:szCs w:val="20"/>
              </w:rPr>
            </w:pPr>
            <w:r w:rsidRPr="00E319C4">
              <w:rPr>
                <w:rFonts w:ascii="Times New Roman" w:hAnsi="Times New Roman"/>
                <w:b/>
                <w:sz w:val="20"/>
                <w:szCs w:val="20"/>
              </w:rPr>
              <w:t xml:space="preserve">6B </w:t>
            </w:r>
            <w:r w:rsidRPr="00E319C4">
              <w:rPr>
                <w:rFonts w:ascii="Times New Roman" w:hAnsi="Times New Roman"/>
                <w:sz w:val="20"/>
                <w:szCs w:val="20"/>
              </w:rPr>
              <w:t>Podpora miestneho rozvoja vo vidieckych oblastiach</w:t>
            </w:r>
            <w:r w:rsidRPr="00E319C4">
              <w:rPr>
                <w:rFonts w:ascii="Times New Roman" w:hAnsi="Times New Roman"/>
                <w:b/>
                <w:sz w:val="20"/>
                <w:szCs w:val="20"/>
              </w:rPr>
              <w:t xml:space="preserve"> </w:t>
            </w: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 xml:space="preserve">Ciele a opis opatrenia </w:t>
            </w:r>
          </w:p>
        </w:tc>
        <w:tc>
          <w:tcPr>
            <w:tcW w:w="61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line="240" w:lineRule="auto"/>
              <w:jc w:val="both"/>
              <w:rPr>
                <w:rFonts w:ascii="Times New Roman" w:hAnsi="Times New Roman"/>
                <w:sz w:val="20"/>
                <w:szCs w:val="20"/>
              </w:rPr>
            </w:pPr>
            <w:r w:rsidRPr="00E319C4">
              <w:rPr>
                <w:rFonts w:ascii="Times New Roman" w:hAnsi="Times New Roman"/>
                <w:b/>
                <w:sz w:val="20"/>
                <w:szCs w:val="20"/>
              </w:rPr>
              <w:t xml:space="preserve">Špecifický cieľ č.5.2  </w:t>
            </w:r>
            <w:r w:rsidRPr="00E319C4">
              <w:rPr>
                <w:rFonts w:ascii="Times New Roman" w:hAnsi="Times New Roman"/>
                <w:sz w:val="20"/>
                <w:szCs w:val="20"/>
              </w:rPr>
              <w:t>Podporou</w:t>
            </w:r>
            <w:r w:rsidRPr="00E319C4">
              <w:rPr>
                <w:rFonts w:ascii="Times New Roman" w:hAnsi="Times New Roman"/>
                <w:b/>
                <w:sz w:val="20"/>
                <w:szCs w:val="20"/>
              </w:rPr>
              <w:t xml:space="preserve"> </w:t>
            </w:r>
            <w:r w:rsidRPr="00E319C4">
              <w:rPr>
                <w:rFonts w:ascii="Times New Roman" w:hAnsi="Times New Roman"/>
                <w:sz w:val="20"/>
                <w:szCs w:val="20"/>
              </w:rPr>
              <w:t xml:space="preserve"> sociálnych, kultúrnych, spoločenských, duchovných a športových aktivít prispieť k zlepšeniu života  všetkých ekonomických a sociálnych skupín obyvateľstva.</w:t>
            </w:r>
          </w:p>
          <w:p w:rsidR="00673C16" w:rsidRPr="00E319C4" w:rsidRDefault="00673C16" w:rsidP="00673C16">
            <w:pPr>
              <w:spacing w:after="0"/>
              <w:jc w:val="both"/>
              <w:rPr>
                <w:rFonts w:ascii="Times New Roman" w:hAnsi="Times New Roman"/>
                <w:sz w:val="20"/>
                <w:szCs w:val="20"/>
              </w:rPr>
            </w:pPr>
            <w:r w:rsidRPr="00E319C4">
              <w:rPr>
                <w:rFonts w:ascii="Times New Roman" w:hAnsi="Times New Roman"/>
                <w:b/>
                <w:sz w:val="20"/>
                <w:szCs w:val="20"/>
              </w:rPr>
              <w:t>Odôvodnenie:</w:t>
            </w:r>
            <w:r w:rsidRPr="00E319C4">
              <w:rPr>
                <w:rFonts w:ascii="Times New Roman" w:hAnsi="Times New Roman"/>
                <w:sz w:val="20"/>
                <w:szCs w:val="20"/>
              </w:rPr>
              <w:t xml:space="preserve"> V regióne sa nachádza dostatok spoločenských a organizácií, združení a aktívnych občanov,  ktorí vyvíjajú rôzne </w:t>
            </w:r>
            <w:r w:rsidRPr="00E319C4">
              <w:rPr>
                <w:rFonts w:ascii="Times New Roman" w:hAnsi="Times New Roman"/>
                <w:sz w:val="20"/>
                <w:szCs w:val="20"/>
              </w:rPr>
              <w:lastRenderedPageBreak/>
              <w:t xml:space="preserve">činnosti zamerané na regionálny rozvoj, preto pre zvýšenie efektivity ich práce je dôležité ich činnosť podporovať. </w:t>
            </w:r>
          </w:p>
          <w:p w:rsidR="00673C16" w:rsidRPr="00E319C4" w:rsidRDefault="00673C16" w:rsidP="00673C16">
            <w:pPr>
              <w:spacing w:after="0"/>
              <w:rPr>
                <w:rFonts w:ascii="Times New Roman" w:hAnsi="Times New Roman"/>
                <w:b/>
                <w:sz w:val="20"/>
                <w:szCs w:val="20"/>
              </w:rPr>
            </w:pPr>
            <w:r w:rsidRPr="00E319C4">
              <w:rPr>
                <w:rFonts w:ascii="Times New Roman" w:hAnsi="Times New Roman"/>
                <w:b/>
                <w:sz w:val="20"/>
                <w:szCs w:val="20"/>
              </w:rPr>
              <w:t xml:space="preserve">Oprávnené činnosti (aktivity):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1.Popora kultúrnych, spoločenských a  športových podujatí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Aktivity budú bližšie špecifikované vo výzve. </w:t>
            </w:r>
          </w:p>
          <w:p w:rsidR="00673C16" w:rsidRPr="003A7F7B" w:rsidRDefault="00673C16" w:rsidP="00673C16">
            <w:pPr>
              <w:pStyle w:val="Odsekzoznamu"/>
              <w:spacing w:after="0" w:line="240" w:lineRule="auto"/>
              <w:ind w:left="0"/>
              <w:jc w:val="both"/>
              <w:rPr>
                <w:rFonts w:ascii="Times New Roman" w:hAnsi="Times New Roman"/>
              </w:rPr>
            </w:pPr>
            <w:r w:rsidRPr="003A7F7B">
              <w:rPr>
                <w:rFonts w:ascii="Times New Roman" w:hAnsi="Times New Roman"/>
              </w:rPr>
              <w:t xml:space="preserve"> </w:t>
            </w: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lastRenderedPageBreak/>
              <w:t>Oprávnení prijímatelia</w:t>
            </w:r>
          </w:p>
        </w:tc>
        <w:tc>
          <w:tcPr>
            <w:tcW w:w="61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 xml:space="preserve">Obce, mestá </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Občianske združenia</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 xml:space="preserve">Neziskové organizácie </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Cirkevné organizácie</w:t>
            </w:r>
          </w:p>
          <w:p w:rsidR="00673C16" w:rsidRPr="00E319C4" w:rsidRDefault="00673C16" w:rsidP="00673C16">
            <w:pPr>
              <w:numPr>
                <w:ilvl w:val="0"/>
                <w:numId w:val="61"/>
              </w:numPr>
              <w:spacing w:after="0"/>
              <w:rPr>
                <w:rFonts w:ascii="Times New Roman" w:hAnsi="Times New Roman"/>
                <w:sz w:val="20"/>
                <w:szCs w:val="20"/>
              </w:rPr>
            </w:pPr>
            <w:r w:rsidRPr="00E319C4">
              <w:rPr>
                <w:rFonts w:ascii="Times New Roman" w:hAnsi="Times New Roman"/>
                <w:sz w:val="20"/>
                <w:szCs w:val="20"/>
              </w:rPr>
              <w:t xml:space="preserve">Spolky </w:t>
            </w: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jc w:val="both"/>
              <w:rPr>
                <w:rFonts w:ascii="Times New Roman" w:hAnsi="Times New Roman"/>
                <w:sz w:val="20"/>
                <w:szCs w:val="20"/>
              </w:rPr>
            </w:pPr>
            <w:r w:rsidRPr="00E319C4">
              <w:rPr>
                <w:rFonts w:ascii="Times New Roman" w:hAnsi="Times New Roman"/>
                <w:sz w:val="20"/>
                <w:szCs w:val="20"/>
              </w:rPr>
              <w:t>Oprávnené výdavky</w:t>
            </w:r>
            <w:r w:rsidRPr="00E319C4">
              <w:rPr>
                <w:rStyle w:val="Odkaznapoznmkupodiarou"/>
                <w:rFonts w:ascii="Times New Roman" w:hAnsi="Times New Roman"/>
                <w:sz w:val="20"/>
                <w:szCs w:val="20"/>
              </w:rPr>
              <w:footnoteReference w:id="34"/>
            </w:r>
          </w:p>
        </w:tc>
        <w:tc>
          <w:tcPr>
            <w:tcW w:w="61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uppressAutoHyphens/>
              <w:spacing w:after="0" w:line="240" w:lineRule="auto"/>
              <w:jc w:val="both"/>
              <w:rPr>
                <w:rFonts w:ascii="Times New Roman" w:hAnsi="Times New Roman"/>
                <w:sz w:val="20"/>
                <w:szCs w:val="20"/>
              </w:rPr>
            </w:pPr>
            <w:r w:rsidRPr="00E319C4">
              <w:rPr>
                <w:rFonts w:ascii="Times New Roman" w:hAnsi="Times New Roman"/>
                <w:sz w:val="20"/>
                <w:szCs w:val="20"/>
              </w:rPr>
              <w:t>Oprávnené výdavky budú bližšie špecifikované vo výzve.</w:t>
            </w:r>
          </w:p>
          <w:p w:rsidR="00673C16" w:rsidRPr="00E319C4" w:rsidRDefault="00673C16" w:rsidP="00673C16">
            <w:pPr>
              <w:suppressAutoHyphens/>
              <w:spacing w:after="0" w:line="240" w:lineRule="auto"/>
              <w:jc w:val="both"/>
              <w:rPr>
                <w:rFonts w:ascii="Times New Roman" w:hAnsi="Times New Roman"/>
                <w:sz w:val="20"/>
                <w:szCs w:val="20"/>
              </w:rPr>
            </w:pP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Výška príspevku (minimálna a maximálna)</w:t>
            </w:r>
          </w:p>
        </w:tc>
        <w:tc>
          <w:tcPr>
            <w:tcW w:w="61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minimálna výška         150,-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maximálna výška      3 000,- €</w:t>
            </w:r>
            <w:r w:rsidRPr="00E319C4">
              <w:rPr>
                <w:rFonts w:ascii="Times New Roman" w:hAnsi="Times New Roman"/>
                <w:i/>
                <w:sz w:val="20"/>
                <w:szCs w:val="20"/>
              </w:rPr>
              <w:t xml:space="preserve"> </w:t>
            </w: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104497" w:rsidRDefault="00673C16" w:rsidP="00673C16">
            <w:pPr>
              <w:spacing w:after="0"/>
              <w:rPr>
                <w:rFonts w:ascii="Times New Roman" w:hAnsi="Times New Roman"/>
                <w:sz w:val="20"/>
                <w:szCs w:val="20"/>
              </w:rPr>
            </w:pPr>
            <w:r w:rsidRPr="00104497">
              <w:rPr>
                <w:rFonts w:ascii="Times New Roman" w:hAnsi="Times New Roman"/>
                <w:sz w:val="20"/>
                <w:szCs w:val="20"/>
              </w:rPr>
              <w:t xml:space="preserve">Finančný plán  </w:t>
            </w: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tc>
        <w:tc>
          <w:tcPr>
            <w:tcW w:w="6111"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color w:val="C00000"/>
                <w:sz w:val="20"/>
                <w:szCs w:val="20"/>
              </w:rPr>
            </w:pPr>
          </w:p>
          <w:tbl>
            <w:tblPr>
              <w:tblW w:w="5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066"/>
              <w:gridCol w:w="816"/>
              <w:gridCol w:w="570"/>
              <w:gridCol w:w="966"/>
              <w:gridCol w:w="575"/>
            </w:tblGrid>
            <w:tr w:rsidR="00673C16" w:rsidRPr="00903BBD" w:rsidTr="00673C16">
              <w:tc>
                <w:tcPr>
                  <w:tcW w:w="104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Spolu</w:t>
                  </w:r>
                </w:p>
              </w:tc>
              <w:tc>
                <w:tcPr>
                  <w:tcW w:w="81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EÚ</w:t>
                  </w:r>
                </w:p>
              </w:tc>
              <w:tc>
                <w:tcPr>
                  <w:tcW w:w="57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ŠR</w:t>
                  </w:r>
                </w:p>
              </w:tc>
              <w:tc>
                <w:tcPr>
                  <w:tcW w:w="966"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VZ</w:t>
                  </w:r>
                </w:p>
              </w:tc>
              <w:tc>
                <w:tcPr>
                  <w:tcW w:w="575"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iné</w:t>
                  </w:r>
                </w:p>
              </w:tc>
            </w:tr>
            <w:tr w:rsidR="00673C16" w:rsidRPr="00903BBD"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menej rozvinutý región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Pr>
                      <w:rFonts w:ascii="Times New Roman" w:hAnsi="Times New Roman"/>
                      <w:sz w:val="20"/>
                      <w:szCs w:val="20"/>
                    </w:rPr>
                    <w:t>30000</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Pr>
                      <w:rFonts w:ascii="Times New Roman" w:hAnsi="Times New Roman"/>
                      <w:sz w:val="20"/>
                      <w:szCs w:val="20"/>
                    </w:rPr>
                    <w:t>0</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Pr>
                      <w:rFonts w:ascii="Times New Roman" w:hAnsi="Times New Roman"/>
                      <w:sz w:val="20"/>
                      <w:szCs w:val="20"/>
                    </w:rPr>
                    <w:t>30000</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0</w:t>
                  </w:r>
                </w:p>
              </w:tc>
            </w:tr>
            <w:tr w:rsidR="00673C16" w:rsidRPr="00903BBD" w:rsidTr="00673C16">
              <w:tc>
                <w:tcPr>
                  <w:tcW w:w="104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 xml:space="preserve">Spolu </w:t>
                  </w:r>
                </w:p>
              </w:tc>
              <w:tc>
                <w:tcPr>
                  <w:tcW w:w="10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Pr>
                      <w:rFonts w:ascii="Times New Roman" w:hAnsi="Times New Roman"/>
                      <w:b/>
                      <w:sz w:val="20"/>
                      <w:szCs w:val="20"/>
                    </w:rPr>
                    <w:t>30000</w:t>
                  </w:r>
                </w:p>
              </w:tc>
              <w:tc>
                <w:tcPr>
                  <w:tcW w:w="81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Pr>
                      <w:rFonts w:ascii="Times New Roman" w:hAnsi="Times New Roman"/>
                      <w:b/>
                      <w:sz w:val="20"/>
                      <w:szCs w:val="20"/>
                    </w:rPr>
                    <w:t>0</w:t>
                  </w:r>
                </w:p>
              </w:tc>
              <w:tc>
                <w:tcPr>
                  <w:tcW w:w="57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sidRPr="00903BBD">
                    <w:rPr>
                      <w:rFonts w:ascii="Times New Roman" w:hAnsi="Times New Roman"/>
                      <w:b/>
                      <w:sz w:val="20"/>
                      <w:szCs w:val="20"/>
                    </w:rPr>
                    <w:t>0</w:t>
                  </w:r>
                </w:p>
              </w:tc>
              <w:tc>
                <w:tcPr>
                  <w:tcW w:w="966"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
                      <w:sz w:val="20"/>
                      <w:szCs w:val="20"/>
                    </w:rPr>
                  </w:pPr>
                  <w:r>
                    <w:rPr>
                      <w:rFonts w:ascii="Times New Roman" w:hAnsi="Times New Roman"/>
                      <w:b/>
                      <w:sz w:val="20"/>
                      <w:szCs w:val="20"/>
                    </w:rPr>
                    <w:t>30000</w:t>
                  </w:r>
                </w:p>
              </w:tc>
              <w:tc>
                <w:tcPr>
                  <w:tcW w:w="575"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sz w:val="20"/>
                      <w:szCs w:val="20"/>
                    </w:rPr>
                  </w:pPr>
                </w:p>
              </w:tc>
            </w:tr>
          </w:tbl>
          <w:p w:rsidR="00673C16" w:rsidRPr="00E319C4" w:rsidRDefault="00673C16" w:rsidP="00673C16">
            <w:pPr>
              <w:spacing w:after="0"/>
              <w:rPr>
                <w:rFonts w:ascii="Times New Roman" w:hAnsi="Times New Roman"/>
                <w:color w:val="C00000"/>
                <w:sz w:val="20"/>
                <w:szCs w:val="20"/>
              </w:rPr>
            </w:pP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Princípy pre stanovenie výberových a </w:t>
            </w:r>
          </w:p>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hodnotiacich kritérií / Hlavné zásady výberu operácií</w:t>
            </w:r>
            <w:r w:rsidRPr="00E319C4">
              <w:rPr>
                <w:rStyle w:val="Odkaznapoznmkupodiarou"/>
                <w:rFonts w:ascii="Times New Roman" w:hAnsi="Times New Roman"/>
                <w:sz w:val="20"/>
                <w:szCs w:val="20"/>
              </w:rPr>
              <w:footnoteReference w:id="35"/>
            </w:r>
          </w:p>
        </w:tc>
        <w:tc>
          <w:tcPr>
            <w:tcW w:w="6111" w:type="dxa"/>
            <w:tcBorders>
              <w:top w:val="single" w:sz="4" w:space="0" w:color="auto"/>
              <w:left w:val="single" w:sz="4" w:space="0" w:color="auto"/>
              <w:bottom w:val="single" w:sz="4" w:space="0" w:color="auto"/>
              <w:right w:val="single" w:sz="4" w:space="0" w:color="auto"/>
            </w:tcBorders>
            <w:hideMark/>
          </w:tcPr>
          <w:p w:rsidR="00673C16" w:rsidRDefault="00673C16" w:rsidP="00673C16">
            <w:pPr>
              <w:spacing w:after="0"/>
              <w:rPr>
                <w:rFonts w:ascii="Times New Roman" w:hAnsi="Times New Roman"/>
                <w:sz w:val="20"/>
                <w:szCs w:val="20"/>
              </w:rPr>
            </w:pPr>
            <w:r w:rsidRPr="00E319C4">
              <w:rPr>
                <w:rFonts w:ascii="Times New Roman" w:hAnsi="Times New Roman"/>
                <w:sz w:val="20"/>
                <w:szCs w:val="20"/>
              </w:rPr>
              <w:t>Výberové a hodnotiace kritériá sú uvedené v Prílohe č. 3 k projektovému zámeru  „Výberové kritériá a hodnotiace (bodovacie) kritéria pre výber projektov predkladanej stratégie CLLD“ a boli vypracované v súlade s nariadeniami PRV a</w:t>
            </w:r>
            <w:r>
              <w:rPr>
                <w:rFonts w:ascii="Times New Roman" w:hAnsi="Times New Roman"/>
                <w:sz w:val="20"/>
                <w:szCs w:val="20"/>
              </w:rPr>
              <w:t> </w:t>
            </w:r>
            <w:r w:rsidRPr="00E319C4">
              <w:rPr>
                <w:rFonts w:ascii="Times New Roman" w:hAnsi="Times New Roman"/>
                <w:sz w:val="20"/>
                <w:szCs w:val="20"/>
              </w:rPr>
              <w:t>IROP</w:t>
            </w:r>
          </w:p>
          <w:p w:rsidR="00673C16" w:rsidRPr="00E319C4" w:rsidRDefault="00673C16" w:rsidP="00673C16">
            <w:pPr>
              <w:spacing w:after="0"/>
              <w:rPr>
                <w:rFonts w:ascii="Times New Roman" w:hAnsi="Times New Roman"/>
                <w:sz w:val="20"/>
                <w:szCs w:val="20"/>
              </w:rPr>
            </w:pP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Merateľné ukazovatele projektu</w:t>
            </w:r>
          </w:p>
        </w:tc>
        <w:tc>
          <w:tcPr>
            <w:tcW w:w="61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767"/>
              <w:gridCol w:w="1261"/>
              <w:gridCol w:w="1115"/>
              <w:gridCol w:w="899"/>
            </w:tblGrid>
            <w:tr w:rsidR="00673C16" w:rsidRPr="00E319C4" w:rsidTr="00673C16">
              <w:tc>
                <w:tcPr>
                  <w:tcW w:w="889"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Kód/ID</w:t>
                  </w:r>
                </w:p>
              </w:tc>
              <w:tc>
                <w:tcPr>
                  <w:tcW w:w="1882"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Názov/Ukazovateľ</w:t>
                  </w:r>
                </w:p>
              </w:tc>
              <w:tc>
                <w:tcPr>
                  <w:tcW w:w="974"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Merná jednotka</w:t>
                  </w:r>
                </w:p>
              </w:tc>
              <w:tc>
                <w:tcPr>
                  <w:tcW w:w="1182"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Počiatočná hodnota</w:t>
                  </w:r>
                </w:p>
              </w:tc>
              <w:tc>
                <w:tcPr>
                  <w:tcW w:w="950" w:type="dxa"/>
                  <w:tcBorders>
                    <w:top w:val="single" w:sz="4" w:space="0" w:color="auto"/>
                    <w:left w:val="single" w:sz="4" w:space="0" w:color="auto"/>
                    <w:bottom w:val="single" w:sz="4" w:space="0" w:color="auto"/>
                    <w:right w:val="single" w:sz="4" w:space="0" w:color="auto"/>
                  </w:tcBorders>
                  <w:hideMark/>
                </w:tcPr>
                <w:p w:rsidR="00673C16" w:rsidRPr="00903BBD" w:rsidRDefault="00673C16" w:rsidP="00673C16">
                  <w:pPr>
                    <w:spacing w:after="0"/>
                    <w:rPr>
                      <w:rFonts w:ascii="Times New Roman" w:hAnsi="Times New Roman"/>
                      <w:sz w:val="20"/>
                      <w:szCs w:val="20"/>
                    </w:rPr>
                  </w:pPr>
                  <w:r w:rsidRPr="00903BBD">
                    <w:rPr>
                      <w:rFonts w:ascii="Times New Roman" w:hAnsi="Times New Roman"/>
                      <w:sz w:val="20"/>
                      <w:szCs w:val="20"/>
                    </w:rPr>
                    <w:t>Celková cieľová hodnota</w:t>
                  </w:r>
                </w:p>
              </w:tc>
            </w:tr>
            <w:tr w:rsidR="00673C16" w:rsidRPr="00E319C4" w:rsidTr="00673C16">
              <w:tc>
                <w:tcPr>
                  <w:tcW w:w="889"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T21</w:t>
                  </w:r>
                </w:p>
              </w:tc>
              <w:tc>
                <w:tcPr>
                  <w:tcW w:w="1882"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 xml:space="preserve">Percentuálny podiel vidieckeho obyvateľstva, na ktoré sa vzťahuje stratégia miestneho rozvoja </w:t>
                  </w:r>
                </w:p>
              </w:tc>
              <w:tc>
                <w:tcPr>
                  <w:tcW w:w="974"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Percentuálny podiel obyvateľstva</w:t>
                  </w:r>
                </w:p>
              </w:tc>
              <w:tc>
                <w:tcPr>
                  <w:tcW w:w="1182"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0</w:t>
                  </w:r>
                </w:p>
              </w:tc>
              <w:tc>
                <w:tcPr>
                  <w:tcW w:w="950" w:type="dxa"/>
                  <w:tcBorders>
                    <w:top w:val="single" w:sz="4" w:space="0" w:color="auto"/>
                    <w:left w:val="single" w:sz="4" w:space="0" w:color="auto"/>
                    <w:bottom w:val="single" w:sz="4" w:space="0" w:color="auto"/>
                    <w:right w:val="single" w:sz="4" w:space="0" w:color="auto"/>
                  </w:tcBorders>
                </w:tcPr>
                <w:p w:rsidR="00673C16" w:rsidRPr="00903BBD" w:rsidRDefault="00673C16" w:rsidP="00673C16">
                  <w:pPr>
                    <w:spacing w:after="0"/>
                    <w:rPr>
                      <w:rFonts w:ascii="Times New Roman" w:hAnsi="Times New Roman"/>
                      <w:bCs/>
                      <w:sz w:val="20"/>
                      <w:szCs w:val="20"/>
                    </w:rPr>
                  </w:pPr>
                  <w:r w:rsidRPr="00903BBD">
                    <w:rPr>
                      <w:rFonts w:ascii="Times New Roman" w:hAnsi="Times New Roman"/>
                      <w:bCs/>
                      <w:sz w:val="20"/>
                      <w:szCs w:val="20"/>
                    </w:rPr>
                    <w:t>60</w:t>
                  </w:r>
                </w:p>
              </w:tc>
            </w:tr>
          </w:tbl>
          <w:p w:rsidR="00673C16" w:rsidRPr="00E319C4" w:rsidRDefault="00673C16" w:rsidP="00673C16">
            <w:pPr>
              <w:spacing w:after="0"/>
              <w:rPr>
                <w:rFonts w:ascii="Times New Roman" w:hAnsi="Times New Roman"/>
                <w:i/>
                <w:sz w:val="20"/>
                <w:szCs w:val="20"/>
              </w:rPr>
            </w:pPr>
          </w:p>
          <w:p w:rsidR="00673C16" w:rsidRPr="00E319C4" w:rsidRDefault="00673C16" w:rsidP="00673C16">
            <w:pPr>
              <w:spacing w:after="0"/>
              <w:rPr>
                <w:rFonts w:ascii="Times New Roman" w:hAnsi="Times New Roman"/>
                <w:i/>
                <w:sz w:val="20"/>
                <w:szCs w:val="20"/>
              </w:rPr>
            </w:pPr>
          </w:p>
        </w:tc>
      </w:tr>
      <w:tr w:rsidR="00673C16" w:rsidRPr="00E319C4" w:rsidTr="00673C16">
        <w:tc>
          <w:tcPr>
            <w:tcW w:w="3210" w:type="dxa"/>
            <w:tcBorders>
              <w:top w:val="single" w:sz="4" w:space="0" w:color="auto"/>
              <w:left w:val="single" w:sz="4" w:space="0" w:color="auto"/>
              <w:bottom w:val="single" w:sz="4" w:space="0" w:color="auto"/>
              <w:right w:val="single" w:sz="4" w:space="0" w:color="auto"/>
            </w:tcBorders>
            <w:hideMark/>
          </w:tcPr>
          <w:p w:rsidR="00673C16" w:rsidRPr="00E319C4" w:rsidRDefault="00673C16" w:rsidP="00673C16">
            <w:pPr>
              <w:spacing w:after="0"/>
              <w:rPr>
                <w:rFonts w:ascii="Times New Roman" w:hAnsi="Times New Roman"/>
                <w:sz w:val="20"/>
                <w:szCs w:val="20"/>
              </w:rPr>
            </w:pPr>
            <w:r w:rsidRPr="00E319C4">
              <w:rPr>
                <w:rFonts w:ascii="Times New Roman" w:hAnsi="Times New Roman"/>
                <w:sz w:val="20"/>
                <w:szCs w:val="20"/>
              </w:rPr>
              <w:t>Indikatívny harmonogram výziev</w:t>
            </w:r>
          </w:p>
        </w:tc>
        <w:tc>
          <w:tcPr>
            <w:tcW w:w="6111" w:type="dxa"/>
            <w:tcBorders>
              <w:top w:val="single" w:sz="4" w:space="0" w:color="auto"/>
              <w:left w:val="single" w:sz="4" w:space="0" w:color="auto"/>
              <w:bottom w:val="single" w:sz="4" w:space="0" w:color="auto"/>
              <w:right w:val="single" w:sz="4" w:space="0" w:color="auto"/>
            </w:tcBorders>
          </w:tcPr>
          <w:p w:rsidR="00673C16" w:rsidRPr="00E319C4" w:rsidRDefault="00673C16" w:rsidP="00673C16">
            <w:pPr>
              <w:spacing w:after="0"/>
              <w:rPr>
                <w:rFonts w:ascii="Times New Roman" w:hAnsi="Times New Roman"/>
                <w:i/>
                <w:sz w:val="20"/>
                <w:szCs w:val="20"/>
              </w:rPr>
            </w:pPr>
            <w:r w:rsidRPr="00E319C4">
              <w:rPr>
                <w:rFonts w:ascii="Times New Roman" w:hAnsi="Times New Roman"/>
                <w:sz w:val="20"/>
                <w:szCs w:val="20"/>
              </w:rPr>
              <w:t xml:space="preserve">Uvedený  v tabuľke č.3 Harmonogram výziev pre vlastné opatrenia. </w:t>
            </w:r>
          </w:p>
        </w:tc>
      </w:tr>
    </w:tbl>
    <w:p w:rsidR="00673C16" w:rsidRPr="00E319C4" w:rsidRDefault="00673C16" w:rsidP="00673C16">
      <w:pPr>
        <w:spacing w:after="0"/>
        <w:rPr>
          <w:rFonts w:ascii="Times New Roman" w:hAnsi="Times New Roman"/>
          <w:color w:val="C00000"/>
          <w:sz w:val="20"/>
          <w:szCs w:val="20"/>
        </w:rPr>
      </w:pPr>
    </w:p>
    <w:p w:rsidR="00673C16" w:rsidRPr="00E319C4" w:rsidRDefault="00673C16" w:rsidP="00673C16">
      <w:pPr>
        <w:spacing w:after="0"/>
        <w:rPr>
          <w:rFonts w:ascii="Times New Roman" w:hAnsi="Times New Roman"/>
          <w:color w:val="C00000"/>
          <w:sz w:val="20"/>
          <w:szCs w:val="20"/>
        </w:rPr>
      </w:pPr>
    </w:p>
    <w:p w:rsidR="00673C16" w:rsidRPr="00104497" w:rsidRDefault="00673C16" w:rsidP="00673C16">
      <w:pPr>
        <w:pStyle w:val="Odsekzoznamu"/>
        <w:numPr>
          <w:ilvl w:val="1"/>
          <w:numId w:val="45"/>
        </w:numPr>
        <w:spacing w:after="0"/>
        <w:rPr>
          <w:rFonts w:ascii="Times New Roman" w:hAnsi="Times New Roman"/>
          <w:b/>
          <w:sz w:val="24"/>
          <w:szCs w:val="24"/>
        </w:rPr>
      </w:pPr>
      <w:r w:rsidRPr="00104497">
        <w:rPr>
          <w:rFonts w:ascii="Times New Roman" w:hAnsi="Times New Roman"/>
          <w:b/>
          <w:sz w:val="24"/>
          <w:szCs w:val="24"/>
        </w:rPr>
        <w:t>Monitorovanie a hodnotenie stratégie CLLD</w:t>
      </w:r>
    </w:p>
    <w:p w:rsidR="00673C16" w:rsidRPr="001F3956" w:rsidRDefault="00673C16" w:rsidP="00673C16">
      <w:pPr>
        <w:pStyle w:val="Odsekzoznamu"/>
        <w:spacing w:after="0"/>
        <w:ind w:left="0"/>
        <w:rPr>
          <w:rFonts w:ascii="Times New Roman" w:hAnsi="Times New Roman"/>
          <w:b/>
          <w:color w:val="C00000"/>
          <w:sz w:val="24"/>
          <w:szCs w:val="24"/>
        </w:rPr>
      </w:pPr>
    </w:p>
    <w:p w:rsidR="00673C16" w:rsidRPr="00156473" w:rsidRDefault="00673C16" w:rsidP="00673C16">
      <w:pPr>
        <w:spacing w:after="0"/>
        <w:rPr>
          <w:rFonts w:ascii="Times New Roman" w:hAnsi="Times New Roman"/>
          <w:b/>
          <w:sz w:val="24"/>
          <w:szCs w:val="24"/>
        </w:rPr>
      </w:pPr>
      <w:r>
        <w:rPr>
          <w:rFonts w:ascii="Times New Roman" w:hAnsi="Times New Roman"/>
          <w:b/>
          <w:sz w:val="24"/>
          <w:szCs w:val="24"/>
        </w:rPr>
        <w:t xml:space="preserve">5.3.1 </w:t>
      </w:r>
      <w:r>
        <w:rPr>
          <w:rFonts w:ascii="Times New Roman" w:hAnsi="Times New Roman"/>
          <w:b/>
          <w:sz w:val="24"/>
          <w:szCs w:val="24"/>
        </w:rPr>
        <w:tab/>
      </w:r>
      <w:r w:rsidRPr="00156473">
        <w:rPr>
          <w:rFonts w:ascii="Times New Roman" w:hAnsi="Times New Roman"/>
          <w:b/>
          <w:sz w:val="24"/>
          <w:szCs w:val="24"/>
        </w:rPr>
        <w:t>Opis monitorovania a hodnotenia stratégie CLLD</w:t>
      </w:r>
    </w:p>
    <w:p w:rsidR="00673C16" w:rsidRPr="006A56D3" w:rsidRDefault="00673C16" w:rsidP="00673C16">
      <w:pPr>
        <w:spacing w:line="360" w:lineRule="auto"/>
        <w:jc w:val="both"/>
        <w:rPr>
          <w:rFonts w:ascii="Times New Roman" w:hAnsi="Times New Roman"/>
          <w:sz w:val="24"/>
          <w:szCs w:val="24"/>
        </w:rPr>
      </w:pPr>
      <w:r>
        <w:rPr>
          <w:rFonts w:ascii="Times New Roman" w:hAnsi="Times New Roman"/>
          <w:sz w:val="24"/>
          <w:szCs w:val="24"/>
        </w:rPr>
        <w:t xml:space="preserve">        Cieľom procesu </w:t>
      </w:r>
      <w:r w:rsidRPr="004D6561">
        <w:rPr>
          <w:rFonts w:ascii="Times New Roman" w:hAnsi="Times New Roman"/>
          <w:sz w:val="24"/>
          <w:szCs w:val="24"/>
        </w:rPr>
        <w:t xml:space="preserve">monitorovania a hodnotenia stratégie CLLD je posúdenie, ako sú napĺňané ciele stratégie. Miestna akčná skupina bude do monitorovacích a hodnotiacich aktivít zapojená viacerými spôsobmi. Jednak bude zaviazaná poskytovať riadiacemu orgánu </w:t>
      </w:r>
      <w:r w:rsidRPr="004D6561">
        <w:rPr>
          <w:rFonts w:ascii="Times New Roman" w:hAnsi="Times New Roman"/>
          <w:sz w:val="24"/>
          <w:szCs w:val="24"/>
        </w:rPr>
        <w:lastRenderedPageBreak/>
        <w:t>(prípadne iným subjektom) všetky informácie potrebné na monitorovanie a hodnotenie programu. Okrem toho bude vykonávať vlastné hodnotenia a monitorovanie</w:t>
      </w:r>
      <w:r>
        <w:rPr>
          <w:rFonts w:ascii="TimesNewRomanPSMT" w:hAnsi="TimesNewRomanPSMT" w:cs="TimesNewRomanPSMT"/>
          <w:sz w:val="24"/>
          <w:szCs w:val="24"/>
        </w:rPr>
        <w:t xml:space="preserve"> svojej rozvojovej stratégie. </w:t>
      </w:r>
      <w:r w:rsidRPr="00D26539">
        <w:rPr>
          <w:rFonts w:ascii="Times New Roman" w:hAnsi="Times New Roman"/>
          <w:sz w:val="24"/>
          <w:szCs w:val="24"/>
        </w:rPr>
        <w:t xml:space="preserve">Počas implementácie nástroja CLLD bude vykonané priebežné hodnotenie implementácie stratégie CLLD a činností MAS. </w:t>
      </w:r>
      <w:r w:rsidRPr="00682333">
        <w:rPr>
          <w:rFonts w:ascii="Times New Roman" w:hAnsi="Times New Roman"/>
          <w:sz w:val="24"/>
          <w:szCs w:val="24"/>
        </w:rPr>
        <w:t>Monitorovací proces v rámci MAS bude zabezpečovať Monitorovací v</w:t>
      </w:r>
      <w:r>
        <w:rPr>
          <w:rFonts w:ascii="Times New Roman" w:hAnsi="Times New Roman"/>
          <w:sz w:val="24"/>
          <w:szCs w:val="24"/>
        </w:rPr>
        <w:t xml:space="preserve">ýbor, </w:t>
      </w:r>
      <w:r w:rsidRPr="00682333">
        <w:rPr>
          <w:rFonts w:ascii="Times New Roman" w:hAnsi="Times New Roman"/>
          <w:sz w:val="24"/>
          <w:szCs w:val="24"/>
        </w:rPr>
        <w:t>ktorý bude</w:t>
      </w:r>
      <w:r w:rsidRPr="00682333">
        <w:rPr>
          <w:rFonts w:ascii="Times New Roman" w:hAnsi="Times New Roman"/>
          <w:color w:val="000000"/>
          <w:sz w:val="24"/>
          <w:szCs w:val="24"/>
        </w:rPr>
        <w:t xml:space="preserve"> vykonávať hodnotenie a kontrolu realizácie projektov v rámci stratégie, bude vypracovávať správy o implementácii stratégie, správy o monitoringu za ročné obdobie, vykonávať monitoring priebehu vecného a finančného plnenia projektov za ročné obdobie a vyhod</w:t>
      </w:r>
      <w:r>
        <w:rPr>
          <w:rFonts w:ascii="Times New Roman" w:hAnsi="Times New Roman"/>
          <w:color w:val="000000"/>
          <w:sz w:val="24"/>
          <w:szCs w:val="24"/>
        </w:rPr>
        <w:t>notenie jednotlivých výziev</w:t>
      </w:r>
      <w:r w:rsidRPr="00682333">
        <w:rPr>
          <w:rFonts w:ascii="Times New Roman" w:hAnsi="Times New Roman"/>
          <w:color w:val="000000"/>
          <w:sz w:val="24"/>
          <w:szCs w:val="24"/>
        </w:rPr>
        <w:t xml:space="preserve">. Predseda monitorovacieho výboru je povinný zúčastňovať sa zasadnutí výkonného výboru s hlasom poradným. </w:t>
      </w:r>
      <w:r w:rsidRPr="006A56D3">
        <w:rPr>
          <w:rFonts w:ascii="Times New Roman" w:hAnsi="Times New Roman"/>
          <w:sz w:val="24"/>
          <w:szCs w:val="24"/>
        </w:rPr>
        <w:t>Monitorovací výbor vykonáva monitoring priebehu vecného a finančného plnenia projektov za ročné obdobie a vyhodnotenie jednotlivých výziev. Na základe výsledkov hodnotenia monitorovací výbor predkladá Výkonnému výboru   monitorovacie správy.</w:t>
      </w:r>
    </w:p>
    <w:p w:rsidR="00673C16" w:rsidRPr="0043425D" w:rsidRDefault="00673C16" w:rsidP="00673C16">
      <w:pPr>
        <w:pStyle w:val="Odsekzoznamu"/>
        <w:spacing w:after="0"/>
        <w:ind w:left="0"/>
        <w:jc w:val="both"/>
        <w:rPr>
          <w:rFonts w:ascii="Times New Roman" w:hAnsi="Times New Roman"/>
          <w:b/>
          <w:i/>
          <w:sz w:val="24"/>
          <w:szCs w:val="24"/>
        </w:rPr>
      </w:pPr>
      <w:r w:rsidRPr="0043425D">
        <w:rPr>
          <w:rFonts w:ascii="Times New Roman" w:hAnsi="Times New Roman"/>
          <w:b/>
          <w:i/>
          <w:sz w:val="24"/>
          <w:szCs w:val="24"/>
        </w:rPr>
        <w:t>Spôsob podávania pravidelných správ orgánom MAS a riadiacim orgánom pre PRV a IROP:</w:t>
      </w:r>
    </w:p>
    <w:p w:rsidR="00673C16" w:rsidRDefault="00673C16" w:rsidP="00673C16">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V rámci monitoringu Výkonný výbor </w:t>
      </w:r>
      <w:r w:rsidRPr="001A7DBB">
        <w:rPr>
          <w:rFonts w:ascii="Times New Roman" w:hAnsi="Times New Roman"/>
          <w:sz w:val="24"/>
          <w:szCs w:val="24"/>
        </w:rPr>
        <w:t>zodpovedá za systém zaznamenávania, uchovávania,</w:t>
      </w:r>
      <w:r>
        <w:rPr>
          <w:rFonts w:ascii="Times New Roman" w:hAnsi="Times New Roman"/>
          <w:sz w:val="24"/>
          <w:szCs w:val="24"/>
        </w:rPr>
        <w:t xml:space="preserve"> </w:t>
      </w:r>
      <w:r w:rsidRPr="001A7DBB">
        <w:rPr>
          <w:rFonts w:ascii="Times New Roman" w:hAnsi="Times New Roman"/>
          <w:sz w:val="24"/>
          <w:szCs w:val="24"/>
        </w:rPr>
        <w:t xml:space="preserve">správy a oznamovania štatistických údajov o programe a jeho vykonávaní. </w:t>
      </w:r>
      <w:r>
        <w:rPr>
          <w:rFonts w:ascii="Times New Roman" w:hAnsi="Times New Roman"/>
          <w:sz w:val="24"/>
          <w:szCs w:val="24"/>
        </w:rPr>
        <w:t>Výkonný výbor</w:t>
      </w:r>
      <w:r w:rsidRPr="001A7DBB">
        <w:rPr>
          <w:rFonts w:ascii="Times New Roman" w:hAnsi="Times New Roman"/>
          <w:sz w:val="24"/>
          <w:szCs w:val="24"/>
        </w:rPr>
        <w:t xml:space="preserve"> monitoruje kvalitu vykonávania programu prostredníctvom finančných, výstupových</w:t>
      </w:r>
      <w:r>
        <w:rPr>
          <w:rFonts w:ascii="Times New Roman" w:hAnsi="Times New Roman"/>
          <w:sz w:val="24"/>
          <w:szCs w:val="24"/>
        </w:rPr>
        <w:t xml:space="preserve"> </w:t>
      </w:r>
      <w:r w:rsidRPr="001A7DBB">
        <w:rPr>
          <w:rFonts w:ascii="Times New Roman" w:hAnsi="Times New Roman"/>
          <w:sz w:val="24"/>
          <w:szCs w:val="24"/>
        </w:rPr>
        <w:t xml:space="preserve">a výsledkových ukazovateľov a poskytuje </w:t>
      </w:r>
      <w:r w:rsidRPr="00A567FB">
        <w:rPr>
          <w:rFonts w:ascii="Times New Roman" w:hAnsi="Times New Roman"/>
          <w:sz w:val="24"/>
          <w:szCs w:val="24"/>
        </w:rPr>
        <w:t>Monitorovaciemu výboru</w:t>
      </w:r>
      <w:r w:rsidRPr="001A7DBB">
        <w:rPr>
          <w:rFonts w:ascii="Times New Roman" w:hAnsi="Times New Roman"/>
          <w:sz w:val="24"/>
          <w:szCs w:val="24"/>
        </w:rPr>
        <w:t xml:space="preserve"> informácie a dokumenty potrebné pre monitorovanie dosiahnutého pokroku pri realizácii programu vzhľadom na jeho konkrétne ciele a priority.</w:t>
      </w:r>
    </w:p>
    <w:p w:rsidR="00673C16" w:rsidRDefault="00673C16" w:rsidP="00673C16">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 New Roman" w:hAnsi="Times New Roman"/>
          <w:sz w:val="24"/>
          <w:szCs w:val="24"/>
        </w:rPr>
        <w:t>Výkonný výbor</w:t>
      </w:r>
      <w:r>
        <w:rPr>
          <w:rFonts w:ascii="TimesNewRomanPSMT" w:hAnsi="TimesNewRomanPSMT" w:cs="TimesNewRomanPSMT"/>
          <w:sz w:val="24"/>
          <w:szCs w:val="24"/>
        </w:rPr>
        <w:t xml:space="preserve"> zodpovedá za vypracovanie plánu hodnotenia, ktorý je v súlade s monitorovacím a hodnotiacim systémom. Počas programového obdobia </w:t>
      </w:r>
      <w:r>
        <w:rPr>
          <w:rFonts w:ascii="Times New Roman" w:hAnsi="Times New Roman"/>
          <w:sz w:val="24"/>
          <w:szCs w:val="24"/>
        </w:rPr>
        <w:t>Výkonný výbor</w:t>
      </w:r>
      <w:r>
        <w:rPr>
          <w:rFonts w:ascii="TimesNewRomanPSMT" w:hAnsi="TimesNewRomanPSMT" w:cs="TimesNewRomanPSMT"/>
          <w:sz w:val="24"/>
          <w:szCs w:val="24"/>
        </w:rPr>
        <w:t xml:space="preserve"> organizuje hodnotiace aktivity na základe hodnotiaceho plánu. Aspoň raz za programové obdobie sa v hodnotení zhodnotí príspevok stratégie k napĺňaniu špecifických cieľov každej priority. </w:t>
      </w:r>
      <w:r>
        <w:rPr>
          <w:rFonts w:ascii="Times New Roman" w:hAnsi="Times New Roman"/>
          <w:sz w:val="24"/>
          <w:szCs w:val="24"/>
        </w:rPr>
        <w:t>Výkonný výbor</w:t>
      </w:r>
      <w:r>
        <w:rPr>
          <w:rFonts w:ascii="TimesNewRomanPSMT" w:hAnsi="TimesNewRomanPSMT" w:cs="TimesNewRomanPSMT"/>
          <w:sz w:val="24"/>
          <w:szCs w:val="24"/>
        </w:rPr>
        <w:t xml:space="preserve"> je tiež zodpovedný za predkladanie každého hodnotenia riadiacim orgánom PRV a IROP ako aj za sprístupnenie hodnotiacich správ na internete.</w:t>
      </w:r>
    </w:p>
    <w:p w:rsidR="00673C16" w:rsidRPr="00F227D7" w:rsidRDefault="00673C16" w:rsidP="00673C16">
      <w:pPr>
        <w:spacing w:after="0" w:line="360" w:lineRule="auto"/>
        <w:ind w:firstLine="357"/>
        <w:jc w:val="both"/>
        <w:rPr>
          <w:rFonts w:ascii="Times New Roman" w:hAnsi="Times New Roman"/>
          <w:sz w:val="24"/>
          <w:szCs w:val="24"/>
        </w:rPr>
      </w:pPr>
      <w:r w:rsidRPr="00F227D7">
        <w:rPr>
          <w:rFonts w:ascii="Times New Roman" w:hAnsi="Times New Roman"/>
          <w:sz w:val="24"/>
          <w:szCs w:val="24"/>
        </w:rPr>
        <w:t xml:space="preserve">Konečný prijímateľ po skončení projektu je povinný riadiacemu orgánu (RO)  predložiť originálnu verziu monitorovacej správy projektu súčasne s poslednou ŽoP a to </w:t>
      </w:r>
      <w:r w:rsidRPr="00F227D7">
        <w:rPr>
          <w:rFonts w:ascii="Times New Roman" w:hAnsi="Times New Roman"/>
          <w:bCs/>
          <w:sz w:val="24"/>
          <w:szCs w:val="24"/>
        </w:rPr>
        <w:t>doporučene</w:t>
      </w:r>
      <w:r w:rsidRPr="00F227D7">
        <w:rPr>
          <w:rFonts w:ascii="Times New Roman" w:hAnsi="Times New Roman"/>
          <w:sz w:val="24"/>
          <w:szCs w:val="24"/>
        </w:rPr>
        <w:t xml:space="preserve"> </w:t>
      </w:r>
      <w:r w:rsidRPr="00F227D7">
        <w:rPr>
          <w:rFonts w:ascii="Times New Roman" w:hAnsi="Times New Roman"/>
          <w:bCs/>
          <w:sz w:val="24"/>
          <w:szCs w:val="24"/>
        </w:rPr>
        <w:t xml:space="preserve">poštou alebo v podateľni RO. Zároveň je </w:t>
      </w:r>
      <w:r w:rsidRPr="00F227D7">
        <w:rPr>
          <w:rFonts w:ascii="Times New Roman" w:hAnsi="Times New Roman"/>
          <w:sz w:val="24"/>
          <w:szCs w:val="24"/>
        </w:rPr>
        <w:t xml:space="preserve">konečný prijímateľ – predkladateľ projektu povinný predložiť kópiu monitorovacej správy projektu aj MAS. V monitorovacej správe je potrebné uviesť hodnoty sledovaných ukazovateľov, priebeh realizácie projektu, problémy pri realizácii projektu, odporúčania pre RO a ďalšie náležitosti, ktoré sú obsahom správy. </w:t>
      </w:r>
    </w:p>
    <w:p w:rsidR="00673C16" w:rsidRDefault="00673C16" w:rsidP="00673C16">
      <w:pPr>
        <w:pStyle w:val="opat"/>
        <w:tabs>
          <w:tab w:val="left" w:pos="1440"/>
        </w:tabs>
        <w:spacing w:before="0" w:line="360" w:lineRule="auto"/>
        <w:ind w:firstLine="357"/>
        <w:rPr>
          <w:rFonts w:ascii="Times New Roman" w:hAnsi="Times New Roman" w:cs="Times New Roman"/>
          <w:b w:val="0"/>
          <w:sz w:val="24"/>
          <w:szCs w:val="24"/>
          <w:lang w:val="sk-SK"/>
        </w:rPr>
      </w:pPr>
      <w:r>
        <w:rPr>
          <w:rFonts w:ascii="Times New Roman" w:hAnsi="Times New Roman" w:cs="Times New Roman"/>
          <w:b w:val="0"/>
          <w:sz w:val="24"/>
          <w:szCs w:val="24"/>
          <w:lang w:val="sk-SK"/>
        </w:rPr>
        <w:t xml:space="preserve">Každá správa bude na monitorovací výbor MAS doručená v elektronickej a tlačenej verzii najneskôr do 15. dňa nasledujúceho mesiaca po uplynutí obdobia, za ktoré je monitorovacia </w:t>
      </w:r>
      <w:r>
        <w:rPr>
          <w:rFonts w:ascii="Times New Roman" w:hAnsi="Times New Roman" w:cs="Times New Roman"/>
          <w:b w:val="0"/>
          <w:sz w:val="24"/>
          <w:szCs w:val="24"/>
          <w:lang w:val="sk-SK"/>
        </w:rPr>
        <w:lastRenderedPageBreak/>
        <w:t xml:space="preserve">správa predkladaná. Záverečná správa bude musieť byť odovzdaná do 15 dní od oficiálneho ukončenia projektu. </w:t>
      </w:r>
    </w:p>
    <w:p w:rsidR="00673C16" w:rsidRDefault="00673C16" w:rsidP="00673C16">
      <w:pPr>
        <w:pStyle w:val="opat"/>
        <w:tabs>
          <w:tab w:val="left" w:pos="1440"/>
        </w:tabs>
        <w:spacing w:before="0" w:line="360" w:lineRule="auto"/>
        <w:ind w:firstLine="357"/>
        <w:rPr>
          <w:rFonts w:ascii="Times New Roman" w:hAnsi="Times New Roman" w:cs="Times New Roman"/>
          <w:b w:val="0"/>
          <w:sz w:val="24"/>
          <w:szCs w:val="24"/>
          <w:lang w:val="sk-SK"/>
        </w:rPr>
      </w:pPr>
      <w:r>
        <w:rPr>
          <w:rFonts w:ascii="Times New Roman" w:hAnsi="Times New Roman" w:cs="Times New Roman"/>
          <w:b w:val="0"/>
          <w:sz w:val="24"/>
          <w:szCs w:val="24"/>
          <w:lang w:val="sk-SK"/>
        </w:rPr>
        <w:t xml:space="preserve">MAS je povinná </w:t>
      </w:r>
    </w:p>
    <w:p w:rsidR="00673C16" w:rsidRPr="0043425D" w:rsidRDefault="00673C16" w:rsidP="00673C16">
      <w:pPr>
        <w:pStyle w:val="opat"/>
        <w:spacing w:line="360" w:lineRule="auto"/>
        <w:ind w:firstLine="360"/>
        <w:rPr>
          <w:rFonts w:ascii="Times New Roman" w:hAnsi="Times New Roman" w:cs="Times New Roman"/>
          <w:i/>
          <w:sz w:val="24"/>
          <w:szCs w:val="24"/>
          <w:lang w:val="sk-SK"/>
        </w:rPr>
      </w:pPr>
      <w:r w:rsidRPr="0043425D">
        <w:rPr>
          <w:rFonts w:ascii="Times New Roman" w:hAnsi="Times New Roman" w:cs="Times New Roman"/>
          <w:i/>
          <w:sz w:val="24"/>
          <w:szCs w:val="24"/>
          <w:lang w:val="sk-SK"/>
        </w:rPr>
        <w:t>Míľniky implementácie stratégie</w:t>
      </w:r>
    </w:p>
    <w:p w:rsidR="00673C16" w:rsidRPr="00A51E98" w:rsidRDefault="00673C16" w:rsidP="00673C16">
      <w:pPr>
        <w:autoSpaceDE w:val="0"/>
        <w:autoSpaceDN w:val="0"/>
        <w:adjustRightInd w:val="0"/>
        <w:spacing w:after="0" w:line="360" w:lineRule="auto"/>
        <w:ind w:firstLine="708"/>
        <w:jc w:val="both"/>
        <w:rPr>
          <w:rFonts w:ascii="Times New Roman" w:hAnsi="Times New Roman"/>
          <w:sz w:val="24"/>
          <w:szCs w:val="24"/>
        </w:rPr>
      </w:pPr>
      <w:r w:rsidRPr="00A51E98">
        <w:rPr>
          <w:rFonts w:ascii="Times New Roman" w:hAnsi="Times New Roman"/>
          <w:sz w:val="24"/>
          <w:szCs w:val="24"/>
        </w:rPr>
        <w:t xml:space="preserve">Počas implementácie stratégie budú naplánované dva míľniky – v roku </w:t>
      </w:r>
      <w:r>
        <w:rPr>
          <w:rFonts w:ascii="Times New Roman" w:hAnsi="Times New Roman"/>
          <w:sz w:val="24"/>
          <w:szCs w:val="24"/>
        </w:rPr>
        <w:t>2018 a 2022</w:t>
      </w:r>
      <w:r w:rsidRPr="00A51E98">
        <w:rPr>
          <w:rFonts w:ascii="Times New Roman" w:hAnsi="Times New Roman"/>
          <w:sz w:val="24"/>
          <w:szCs w:val="24"/>
        </w:rPr>
        <w:t xml:space="preserve">, kedy sa každoročné hodnotenie rozšíri o posúdenie napĺňania špecifických cieľov každej priority stratégie. </w:t>
      </w:r>
      <w:r w:rsidRPr="00B83FF8">
        <w:rPr>
          <w:rFonts w:ascii="Times New Roman" w:hAnsi="Times New Roman"/>
          <w:sz w:val="24"/>
          <w:szCs w:val="24"/>
        </w:rPr>
        <w:t xml:space="preserve">Predmetom strednodobého hodnotenia je hodnotenia výstupov na úrovni rozvojových opatrení a hodnotenie výsledkov na úrovni špecifických cieľov stratégie. </w:t>
      </w:r>
      <w:r w:rsidRPr="00A51E98">
        <w:rPr>
          <w:rFonts w:ascii="Times New Roman" w:hAnsi="Times New Roman"/>
          <w:sz w:val="24"/>
          <w:szCs w:val="24"/>
        </w:rPr>
        <w:t>Toto bude premietnuté v rozšírených výročných správach o vykonávaní stratégie v r.</w:t>
      </w:r>
      <w:r>
        <w:rPr>
          <w:rFonts w:ascii="Times New Roman" w:hAnsi="Times New Roman"/>
          <w:sz w:val="24"/>
          <w:szCs w:val="24"/>
        </w:rPr>
        <w:t>2018 a 2022</w:t>
      </w:r>
      <w:r w:rsidRPr="00A51E98">
        <w:rPr>
          <w:rFonts w:ascii="Times New Roman" w:hAnsi="Times New Roman"/>
          <w:sz w:val="24"/>
          <w:szCs w:val="24"/>
        </w:rPr>
        <w:t>.</w:t>
      </w:r>
    </w:p>
    <w:p w:rsidR="00673C16" w:rsidRPr="00DB437A" w:rsidRDefault="00673C16" w:rsidP="00673C16">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Míľnikom bude aj hodnotenie ex-post, v ktorom sa vyhodnotí </w:t>
      </w:r>
      <w:r w:rsidRPr="00DB437A">
        <w:rPr>
          <w:rFonts w:ascii="TimesNewRomanPSMT" w:hAnsi="TimesNewRomanPSMT" w:cs="TimesNewRomanPSMT"/>
          <w:sz w:val="24"/>
          <w:szCs w:val="24"/>
        </w:rPr>
        <w:t>napĺňani</w:t>
      </w:r>
      <w:r>
        <w:rPr>
          <w:rFonts w:ascii="TimesNewRomanPSMT" w:hAnsi="TimesNewRomanPSMT" w:cs="TimesNewRomanPSMT"/>
          <w:sz w:val="24"/>
          <w:szCs w:val="24"/>
        </w:rPr>
        <w:t>e</w:t>
      </w:r>
      <w:r w:rsidRPr="00DB437A">
        <w:rPr>
          <w:rFonts w:ascii="TimesNewRomanPSMT" w:hAnsi="TimesNewRomanPSMT" w:cs="TimesNewRomanPSMT"/>
          <w:sz w:val="24"/>
          <w:szCs w:val="24"/>
        </w:rPr>
        <w:t xml:space="preserve"> špecifických cieľov každej priority stratégie za celé obdobie implementácie stratégie.</w:t>
      </w:r>
      <w:r>
        <w:rPr>
          <w:rFonts w:ascii="TimesNewRomanPSMT" w:hAnsi="TimesNewRomanPSMT" w:cs="TimesNewRomanPSMT"/>
          <w:sz w:val="24"/>
          <w:szCs w:val="24"/>
        </w:rPr>
        <w:t xml:space="preserve"> </w:t>
      </w:r>
      <w:r w:rsidRPr="00B83FF8">
        <w:rPr>
          <w:rFonts w:ascii="TimesNewRomanPSMT" w:hAnsi="TimesNewRomanPSMT" w:cs="TimesNewRomanPSMT"/>
          <w:sz w:val="24"/>
          <w:szCs w:val="24"/>
        </w:rPr>
        <w:t xml:space="preserve">Predmetom záverečného hodnotenia </w:t>
      </w:r>
      <w:r w:rsidRPr="00C341B5">
        <w:rPr>
          <w:rFonts w:ascii="TimesNewRomanPSMT" w:hAnsi="TimesNewRomanPSMT" w:cs="TimesNewRomanPSMT"/>
          <w:sz w:val="24"/>
          <w:szCs w:val="24"/>
        </w:rPr>
        <w:t>na konci programového obdobia (2020) a na konci implementácie stratégie (2023) je hodnot</w:t>
      </w:r>
      <w:r w:rsidRPr="00B83FF8">
        <w:rPr>
          <w:rFonts w:ascii="TimesNewRomanPSMT" w:hAnsi="TimesNewRomanPSMT" w:cs="TimesNewRomanPSMT"/>
          <w:sz w:val="24"/>
          <w:szCs w:val="24"/>
        </w:rPr>
        <w:t>enie výstupov na úrovni opatrení, hodnotenie výsledkov na úrovni špecifického cieľa a hodnotenie dopadov na úrovni strategických cieľov.</w:t>
      </w:r>
      <w:r>
        <w:rPr>
          <w:rFonts w:ascii="TimesNewRomanPSMT" w:hAnsi="TimesNewRomanPSMT" w:cs="TimesNewRomanPSMT"/>
          <w:sz w:val="24"/>
          <w:szCs w:val="24"/>
        </w:rPr>
        <w:t xml:space="preserve"> </w:t>
      </w:r>
      <w:r w:rsidRPr="00DB437A">
        <w:rPr>
          <w:rFonts w:ascii="TimesNewRomanPSMT" w:hAnsi="TimesNewRomanPSMT" w:cs="TimesNewRomanPSMT"/>
          <w:sz w:val="24"/>
          <w:szCs w:val="24"/>
        </w:rPr>
        <w:t>Hodnotenie ex-post sa vykoná v </w:t>
      </w:r>
      <w:r w:rsidRPr="00FD7CAA">
        <w:rPr>
          <w:rFonts w:ascii="TimesNewRomanPSMT" w:hAnsi="TimesNewRomanPSMT" w:cs="TimesNewRomanPSMT"/>
          <w:sz w:val="24"/>
          <w:szCs w:val="24"/>
        </w:rPr>
        <w:t>roku 2025.</w:t>
      </w:r>
      <w:r w:rsidRPr="00DB437A">
        <w:rPr>
          <w:rFonts w:ascii="TimesNewRomanPSMT" w:hAnsi="TimesNewRomanPSMT" w:cs="TimesNewRomanPSMT"/>
          <w:sz w:val="24"/>
          <w:szCs w:val="24"/>
        </w:rPr>
        <w:t xml:space="preserve"> </w:t>
      </w:r>
    </w:p>
    <w:p w:rsidR="00673C16" w:rsidRPr="006A56D3" w:rsidRDefault="00673C16" w:rsidP="00673C16">
      <w:pPr>
        <w:spacing w:after="0" w:line="360" w:lineRule="auto"/>
        <w:jc w:val="both"/>
        <w:rPr>
          <w:rFonts w:ascii="Times New Roman" w:hAnsi="Times New Roman"/>
          <w:sz w:val="24"/>
          <w:szCs w:val="24"/>
        </w:rPr>
      </w:pPr>
      <w:r w:rsidRPr="006A56D3">
        <w:rPr>
          <w:rFonts w:ascii="Times New Roman" w:hAnsi="Times New Roman"/>
          <w:b/>
          <w:sz w:val="24"/>
          <w:szCs w:val="24"/>
        </w:rPr>
        <w:t>Súbor merateľných ukazovateľov procesu implementácie stratégie</w:t>
      </w:r>
    </w:p>
    <w:p w:rsidR="00673C16" w:rsidRPr="006A56D3" w:rsidRDefault="00673C16" w:rsidP="00673C16">
      <w:pPr>
        <w:spacing w:after="0" w:line="360" w:lineRule="auto"/>
        <w:jc w:val="both"/>
        <w:rPr>
          <w:rFonts w:ascii="Times New Roman" w:hAnsi="Times New Roman"/>
          <w:b/>
          <w:sz w:val="24"/>
          <w:szCs w:val="24"/>
        </w:rPr>
      </w:pPr>
      <w:r w:rsidRPr="006A56D3">
        <w:rPr>
          <w:rFonts w:ascii="Times New Roman" w:hAnsi="Times New Roman"/>
          <w:sz w:val="24"/>
          <w:szCs w:val="24"/>
        </w:rPr>
        <w:t xml:space="preserve">MAS si v rámci stratégie stanovila monitorovacie indikátory, ktoré budú slúžiť pre monitorovanie priebehu a </w:t>
      </w:r>
      <w:r>
        <w:rPr>
          <w:rFonts w:ascii="Times New Roman" w:hAnsi="Times New Roman"/>
          <w:sz w:val="24"/>
          <w:szCs w:val="24"/>
        </w:rPr>
        <w:t>výstupov</w:t>
      </w:r>
      <w:r w:rsidRPr="006A56D3">
        <w:rPr>
          <w:rFonts w:ascii="Times New Roman" w:hAnsi="Times New Roman"/>
          <w:sz w:val="24"/>
          <w:szCs w:val="24"/>
        </w:rPr>
        <w:t xml:space="preserve"> realizácie projektov v rámci implementácie stratégie a činnosti MAS vzhľadom k stanoveným cieľom. Monitorovacie indikátory sú objektívne a merateľné a počas implementácie stratégie CLLD sú nemenné. </w:t>
      </w:r>
    </w:p>
    <w:p w:rsidR="00673C16" w:rsidRPr="003B73A5" w:rsidRDefault="00673C16" w:rsidP="00673C16">
      <w:pPr>
        <w:spacing w:after="0" w:line="360" w:lineRule="auto"/>
        <w:jc w:val="both"/>
        <w:rPr>
          <w:rFonts w:ascii="Times New Roman" w:hAnsi="Times New Roman"/>
          <w:sz w:val="24"/>
          <w:szCs w:val="24"/>
        </w:rPr>
      </w:pPr>
      <w:r w:rsidRPr="003B73A5">
        <w:rPr>
          <w:rFonts w:ascii="Times New Roman" w:hAnsi="Times New Roman"/>
          <w:sz w:val="24"/>
          <w:szCs w:val="24"/>
        </w:rPr>
        <w:t xml:space="preserve">Hodnotiaci a monitorovací rámec na úrovni strategických cieľov obsahuje hodnotiacu otázku, indikátory dopadu, žiadanú úroveň v percentách, popis súčasného stavu a popis stavu v hodnotenej etape. </w:t>
      </w:r>
    </w:p>
    <w:p w:rsidR="00673C16" w:rsidRPr="003B73A5" w:rsidRDefault="00673C16" w:rsidP="00673C16">
      <w:pPr>
        <w:spacing w:after="0" w:line="360" w:lineRule="auto"/>
        <w:jc w:val="both"/>
        <w:rPr>
          <w:rFonts w:ascii="Times New Roman" w:hAnsi="Times New Roman"/>
          <w:sz w:val="24"/>
          <w:szCs w:val="24"/>
        </w:rPr>
      </w:pPr>
      <w:r w:rsidRPr="003B73A5">
        <w:rPr>
          <w:rFonts w:ascii="Times New Roman" w:hAnsi="Times New Roman"/>
          <w:sz w:val="24"/>
          <w:szCs w:val="24"/>
        </w:rPr>
        <w:t xml:space="preserve">Hodnotiaci a monitorovací rámec na úrovni špecifického cieľa  obsahuje hodnotiacu otázku, indikátory výsledku, žiadanú úroveň v percentách, popis súčasného stavu a popis stavu v hodnotenej etape. </w:t>
      </w:r>
    </w:p>
    <w:p w:rsidR="00142526" w:rsidRDefault="00142526" w:rsidP="00673C16">
      <w:pPr>
        <w:spacing w:after="0" w:line="360" w:lineRule="auto"/>
        <w:jc w:val="both"/>
        <w:rPr>
          <w:rFonts w:ascii="Times New Roman" w:hAnsi="Times New Roman"/>
          <w:sz w:val="24"/>
          <w:szCs w:val="24"/>
        </w:rPr>
      </w:pPr>
    </w:p>
    <w:p w:rsidR="00142526" w:rsidRDefault="00142526" w:rsidP="00673C16">
      <w:pPr>
        <w:spacing w:after="0" w:line="360" w:lineRule="auto"/>
        <w:jc w:val="both"/>
        <w:rPr>
          <w:rFonts w:ascii="Times New Roman" w:hAnsi="Times New Roman"/>
          <w:sz w:val="24"/>
          <w:szCs w:val="24"/>
        </w:rPr>
      </w:pPr>
    </w:p>
    <w:p w:rsidR="00142526" w:rsidRDefault="00142526" w:rsidP="00673C16">
      <w:pPr>
        <w:spacing w:after="0" w:line="360" w:lineRule="auto"/>
        <w:jc w:val="both"/>
        <w:rPr>
          <w:rFonts w:ascii="Times New Roman" w:hAnsi="Times New Roman"/>
          <w:sz w:val="24"/>
          <w:szCs w:val="24"/>
        </w:rPr>
      </w:pPr>
    </w:p>
    <w:p w:rsidR="00142526" w:rsidRDefault="00142526" w:rsidP="00673C16">
      <w:pPr>
        <w:spacing w:after="0" w:line="360" w:lineRule="auto"/>
        <w:jc w:val="both"/>
        <w:rPr>
          <w:rFonts w:ascii="Times New Roman" w:hAnsi="Times New Roman"/>
          <w:sz w:val="24"/>
          <w:szCs w:val="24"/>
        </w:rPr>
      </w:pPr>
    </w:p>
    <w:p w:rsidR="00142526" w:rsidRDefault="00142526" w:rsidP="00673C16">
      <w:pPr>
        <w:spacing w:after="0" w:line="360" w:lineRule="auto"/>
        <w:jc w:val="both"/>
        <w:rPr>
          <w:rFonts w:ascii="Times New Roman" w:hAnsi="Times New Roman"/>
          <w:sz w:val="24"/>
          <w:szCs w:val="24"/>
        </w:rPr>
      </w:pPr>
    </w:p>
    <w:p w:rsidR="00142526" w:rsidRDefault="00142526" w:rsidP="00673C16">
      <w:pPr>
        <w:spacing w:after="0" w:line="360" w:lineRule="auto"/>
        <w:jc w:val="both"/>
        <w:rPr>
          <w:rFonts w:ascii="Times New Roman" w:hAnsi="Times New Roman"/>
          <w:sz w:val="24"/>
          <w:szCs w:val="24"/>
        </w:rPr>
      </w:pPr>
    </w:p>
    <w:p w:rsidR="00673C16" w:rsidRPr="003B73A5" w:rsidRDefault="00673C16" w:rsidP="00673C16">
      <w:pPr>
        <w:spacing w:after="0" w:line="360" w:lineRule="auto"/>
        <w:jc w:val="both"/>
        <w:rPr>
          <w:rFonts w:ascii="Times New Roman" w:hAnsi="Times New Roman"/>
          <w:sz w:val="24"/>
          <w:szCs w:val="24"/>
        </w:rPr>
      </w:pPr>
      <w:r w:rsidRPr="003B73A5">
        <w:rPr>
          <w:rFonts w:ascii="Times New Roman" w:hAnsi="Times New Roman"/>
          <w:sz w:val="24"/>
          <w:szCs w:val="24"/>
        </w:rPr>
        <w:lastRenderedPageBreak/>
        <w:t>Hodnotiaci a monitorovací rámec na úrovni aktivít obsahuje indikátory vstupu, hodnotu indikátorov, indikátory výstupu, žiadanú úroveň v</w:t>
      </w:r>
      <w:r>
        <w:rPr>
          <w:rFonts w:ascii="Times New Roman" w:hAnsi="Times New Roman"/>
          <w:sz w:val="24"/>
          <w:szCs w:val="24"/>
        </w:rPr>
        <w:t> merných jednotkách</w:t>
      </w:r>
      <w:r w:rsidRPr="003B73A5">
        <w:rPr>
          <w:rFonts w:ascii="Times New Roman" w:hAnsi="Times New Roman"/>
          <w:sz w:val="24"/>
          <w:szCs w:val="24"/>
        </w:rPr>
        <w:t xml:space="preserve">, popis súčasného stavu a popis stavu v hodnotenej etape. </w:t>
      </w:r>
    </w:p>
    <w:p w:rsidR="00673C16" w:rsidRPr="00D84F83" w:rsidRDefault="00673C16" w:rsidP="00673C16">
      <w:pPr>
        <w:tabs>
          <w:tab w:val="left" w:pos="540"/>
        </w:tabs>
        <w:spacing w:after="0" w:line="360" w:lineRule="auto"/>
        <w:jc w:val="both"/>
        <w:rPr>
          <w:rFonts w:ascii="Times New Roman" w:hAnsi="Times New Roman"/>
          <w:sz w:val="24"/>
          <w:szCs w:val="24"/>
        </w:rPr>
      </w:pPr>
      <w:r w:rsidRPr="003B73A5">
        <w:rPr>
          <w:rFonts w:ascii="Times New Roman" w:hAnsi="Times New Roman"/>
          <w:sz w:val="24"/>
          <w:szCs w:val="24"/>
        </w:rPr>
        <w:t>MAS môže v zmysle Plánu monitoringu stanovenom vo svojej stratégii požadovať od konečných prijímateľov–predkladateľov projektov v rámci opatrenia 19. podpora na miestny rozvoj v rámci iniciatívy LEADER dodatočné monitorovacie údaje o projekte,  alebo konečnom prijímateľovi – predkladateľovi projektu.</w:t>
      </w:r>
    </w:p>
    <w:p w:rsidR="00673C16" w:rsidRPr="00D146E5" w:rsidRDefault="00673C16" w:rsidP="00673C16">
      <w:pPr>
        <w:spacing w:after="0" w:line="360" w:lineRule="auto"/>
        <w:jc w:val="both"/>
        <w:rPr>
          <w:rFonts w:ascii="Times New Roman" w:hAnsi="Times New Roman"/>
          <w:b/>
          <w:sz w:val="24"/>
          <w:szCs w:val="24"/>
        </w:rPr>
      </w:pPr>
      <w:r w:rsidRPr="00D146E5">
        <w:rPr>
          <w:rFonts w:ascii="Times New Roman" w:hAnsi="Times New Roman"/>
          <w:b/>
          <w:sz w:val="24"/>
          <w:szCs w:val="24"/>
        </w:rPr>
        <w:t xml:space="preserve">Tabuľka 5.3.1 A Monitorovacie ukazovatele procesu implementácie stratégie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2"/>
        <w:gridCol w:w="1751"/>
      </w:tblGrid>
      <w:tr w:rsidR="00673C16" w:rsidRPr="00BF52B0" w:rsidTr="00673C16">
        <w:trPr>
          <w:trHeight w:val="340"/>
        </w:trPr>
        <w:tc>
          <w:tcPr>
            <w:tcW w:w="4035" w:type="pct"/>
            <w:shd w:val="clear" w:color="auto" w:fill="C0C0C0"/>
            <w:tcMar>
              <w:top w:w="60" w:type="dxa"/>
            </w:tcMar>
            <w:vAlign w:val="center"/>
          </w:tcPr>
          <w:p w:rsidR="00673C16" w:rsidRPr="00BF52B0" w:rsidRDefault="00673C16" w:rsidP="00673C16">
            <w:pPr>
              <w:spacing w:after="0"/>
              <w:jc w:val="center"/>
              <w:rPr>
                <w:rFonts w:ascii="Times New Roman" w:eastAsia="Times New Roman" w:hAnsi="Times New Roman"/>
                <w:b/>
                <w:sz w:val="20"/>
                <w:szCs w:val="20"/>
              </w:rPr>
            </w:pPr>
            <w:r>
              <w:rPr>
                <w:rFonts w:ascii="Times New Roman" w:eastAsia="Times New Roman" w:hAnsi="Times New Roman"/>
                <w:b/>
                <w:sz w:val="20"/>
                <w:szCs w:val="20"/>
              </w:rPr>
              <w:t xml:space="preserve">Všeobecné indikátory </w:t>
            </w:r>
          </w:p>
        </w:tc>
        <w:tc>
          <w:tcPr>
            <w:tcW w:w="965" w:type="pct"/>
            <w:shd w:val="clear" w:color="auto" w:fill="C0C0C0"/>
            <w:tcMar>
              <w:top w:w="60" w:type="dxa"/>
            </w:tcMar>
            <w:vAlign w:val="center"/>
          </w:tcPr>
          <w:p w:rsidR="00673C16" w:rsidRPr="00BF52B0" w:rsidRDefault="00673C16" w:rsidP="00673C16">
            <w:pPr>
              <w:spacing w:after="0"/>
              <w:jc w:val="center"/>
              <w:rPr>
                <w:rFonts w:ascii="Times New Roman" w:eastAsia="Times New Roman" w:hAnsi="Times New Roman"/>
                <w:b/>
                <w:sz w:val="20"/>
                <w:szCs w:val="20"/>
              </w:rPr>
            </w:pPr>
            <w:r w:rsidRPr="00BF52B0">
              <w:rPr>
                <w:rFonts w:ascii="Times New Roman" w:eastAsia="Times New Roman" w:hAnsi="Times New Roman"/>
                <w:b/>
                <w:sz w:val="20"/>
                <w:szCs w:val="20"/>
              </w:rPr>
              <w:t xml:space="preserve">Cieľová hodnota v roku </w:t>
            </w:r>
            <w:r w:rsidRPr="00D146E5">
              <w:rPr>
                <w:rFonts w:ascii="Times New Roman" w:eastAsia="Times New Roman" w:hAnsi="Times New Roman"/>
                <w:b/>
                <w:sz w:val="20"/>
                <w:szCs w:val="20"/>
              </w:rPr>
              <w:t>2023</w:t>
            </w:r>
          </w:p>
        </w:tc>
      </w:tr>
      <w:tr w:rsidR="00673C16" w:rsidRPr="00B27C47" w:rsidTr="00673C16">
        <w:trPr>
          <w:trHeight w:val="392"/>
        </w:trPr>
        <w:tc>
          <w:tcPr>
            <w:tcW w:w="4035" w:type="pct"/>
            <w:shd w:val="clear" w:color="auto" w:fill="FFFFFF"/>
            <w:tcMar>
              <w:top w:w="60" w:type="dxa"/>
            </w:tcMar>
            <w:vAlign w:val="center"/>
          </w:tcPr>
          <w:p w:rsidR="00673C16" w:rsidRPr="003B73A5" w:rsidRDefault="00673C16" w:rsidP="00673C16">
            <w:pPr>
              <w:tabs>
                <w:tab w:val="left" w:pos="2520"/>
              </w:tabs>
              <w:spacing w:after="0" w:line="240" w:lineRule="auto"/>
              <w:jc w:val="both"/>
              <w:rPr>
                <w:rFonts w:ascii="Times New Roman" w:hAnsi="Times New Roman"/>
                <w:bCs/>
                <w:sz w:val="24"/>
                <w:szCs w:val="24"/>
              </w:rPr>
            </w:pPr>
            <w:r w:rsidRPr="003B73A5">
              <w:rPr>
                <w:rFonts w:ascii="Times New Roman" w:hAnsi="Times New Roman"/>
                <w:sz w:val="24"/>
                <w:szCs w:val="24"/>
              </w:rPr>
              <w:t>veľkosť MAS v km</w:t>
            </w:r>
            <w:r w:rsidRPr="003B73A5">
              <w:rPr>
                <w:rFonts w:ascii="Times New Roman" w:hAnsi="Times New Roman"/>
                <w:sz w:val="24"/>
                <w:szCs w:val="24"/>
                <w:vertAlign w:val="superscript"/>
              </w:rPr>
              <w:t>2</w:t>
            </w:r>
            <w:r w:rsidRPr="003B73A5">
              <w:rPr>
                <w:rFonts w:ascii="Times New Roman" w:hAnsi="Times New Roman"/>
                <w:sz w:val="24"/>
                <w:szCs w:val="24"/>
              </w:rPr>
              <w:t>;</w:t>
            </w:r>
          </w:p>
          <w:p w:rsidR="00673C16" w:rsidRPr="003B73A5" w:rsidRDefault="00673C16" w:rsidP="00673C16">
            <w:pPr>
              <w:spacing w:after="0" w:line="240" w:lineRule="auto"/>
              <w:rPr>
                <w:rFonts w:ascii="Times New Roman" w:eastAsia="Times New Roman" w:hAnsi="Times New Roman"/>
                <w:sz w:val="24"/>
                <w:szCs w:val="24"/>
              </w:rPr>
            </w:pPr>
          </w:p>
        </w:tc>
        <w:tc>
          <w:tcPr>
            <w:tcW w:w="965" w:type="pct"/>
            <w:shd w:val="clear" w:color="auto" w:fill="FFFFFF"/>
            <w:tcMar>
              <w:top w:w="60" w:type="dxa"/>
            </w:tcMar>
            <w:vAlign w:val="center"/>
          </w:tcPr>
          <w:p w:rsidR="00673C16" w:rsidRPr="003B73A5" w:rsidRDefault="00673C16" w:rsidP="00673C1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573,26</w:t>
            </w:r>
          </w:p>
        </w:tc>
      </w:tr>
      <w:tr w:rsidR="00673C16" w:rsidRPr="00B27C47" w:rsidTr="00673C16">
        <w:trPr>
          <w:trHeight w:val="329"/>
        </w:trPr>
        <w:tc>
          <w:tcPr>
            <w:tcW w:w="4035" w:type="pct"/>
            <w:shd w:val="clear" w:color="auto" w:fill="FFFFFF"/>
            <w:tcMar>
              <w:top w:w="60" w:type="dxa"/>
            </w:tcMar>
            <w:vAlign w:val="center"/>
          </w:tcPr>
          <w:p w:rsidR="00673C16" w:rsidRPr="003B73A5" w:rsidRDefault="00673C16" w:rsidP="00673C16">
            <w:pPr>
              <w:tabs>
                <w:tab w:val="left" w:pos="2520"/>
              </w:tabs>
              <w:spacing w:after="0" w:line="240" w:lineRule="auto"/>
              <w:jc w:val="both"/>
              <w:rPr>
                <w:rFonts w:ascii="Times New Roman" w:hAnsi="Times New Roman"/>
                <w:bCs/>
                <w:sz w:val="24"/>
                <w:szCs w:val="24"/>
              </w:rPr>
            </w:pPr>
            <w:r w:rsidRPr="003B73A5">
              <w:rPr>
                <w:rFonts w:ascii="Times New Roman" w:hAnsi="Times New Roman"/>
                <w:sz w:val="24"/>
                <w:szCs w:val="24"/>
              </w:rPr>
              <w:t>súvislosť územia;</w:t>
            </w:r>
          </w:p>
          <w:p w:rsidR="00673C16" w:rsidRPr="003B73A5" w:rsidRDefault="00673C16" w:rsidP="00673C16">
            <w:pPr>
              <w:spacing w:after="0" w:line="240" w:lineRule="auto"/>
              <w:rPr>
                <w:rFonts w:ascii="Times New Roman" w:eastAsia="Times New Roman" w:hAnsi="Times New Roman"/>
                <w:sz w:val="24"/>
                <w:szCs w:val="24"/>
              </w:rPr>
            </w:pPr>
          </w:p>
        </w:tc>
        <w:tc>
          <w:tcPr>
            <w:tcW w:w="965" w:type="pct"/>
            <w:shd w:val="clear" w:color="auto" w:fill="FFFFFF"/>
            <w:tcMar>
              <w:top w:w="60" w:type="dxa"/>
            </w:tcMar>
            <w:vAlign w:val="center"/>
          </w:tcPr>
          <w:p w:rsidR="00673C16" w:rsidRPr="003B73A5" w:rsidRDefault="00673C16" w:rsidP="00673C1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r>
      <w:tr w:rsidR="00673C16" w:rsidRPr="00B27C47" w:rsidTr="00673C16">
        <w:trPr>
          <w:trHeight w:val="340"/>
        </w:trPr>
        <w:tc>
          <w:tcPr>
            <w:tcW w:w="4035" w:type="pct"/>
            <w:shd w:val="clear" w:color="auto" w:fill="FFFFFF"/>
            <w:tcMar>
              <w:top w:w="60" w:type="dxa"/>
            </w:tcMar>
            <w:vAlign w:val="center"/>
          </w:tcPr>
          <w:p w:rsidR="00673C16" w:rsidRPr="003B73A5" w:rsidRDefault="00673C16" w:rsidP="00673C16">
            <w:pPr>
              <w:tabs>
                <w:tab w:val="left" w:pos="2520"/>
              </w:tabs>
              <w:spacing w:after="0" w:line="240" w:lineRule="auto"/>
              <w:jc w:val="both"/>
              <w:rPr>
                <w:rFonts w:ascii="Times New Roman" w:hAnsi="Times New Roman"/>
                <w:bCs/>
                <w:sz w:val="24"/>
                <w:szCs w:val="24"/>
              </w:rPr>
            </w:pPr>
            <w:r w:rsidRPr="003B73A5">
              <w:rPr>
                <w:rFonts w:ascii="Times New Roman" w:hAnsi="Times New Roman"/>
                <w:sz w:val="24"/>
                <w:szCs w:val="24"/>
              </w:rPr>
              <w:t>počet obyvateľov v podporenej MAS;</w:t>
            </w:r>
          </w:p>
          <w:p w:rsidR="00673C16" w:rsidRPr="003B73A5" w:rsidRDefault="00673C16" w:rsidP="00673C16">
            <w:pPr>
              <w:spacing w:after="0" w:line="240" w:lineRule="auto"/>
              <w:rPr>
                <w:rFonts w:ascii="Times New Roman" w:eastAsia="Times New Roman" w:hAnsi="Times New Roman"/>
                <w:sz w:val="24"/>
                <w:szCs w:val="24"/>
              </w:rPr>
            </w:pPr>
          </w:p>
        </w:tc>
        <w:tc>
          <w:tcPr>
            <w:tcW w:w="965" w:type="pct"/>
            <w:shd w:val="clear" w:color="auto" w:fill="FFFFFF"/>
            <w:tcMar>
              <w:top w:w="60" w:type="dxa"/>
            </w:tcMar>
            <w:vAlign w:val="center"/>
          </w:tcPr>
          <w:p w:rsidR="00673C16" w:rsidRPr="00EB36D1" w:rsidRDefault="00673C16" w:rsidP="00673C16">
            <w:pPr>
              <w:spacing w:after="0" w:line="240" w:lineRule="auto"/>
              <w:jc w:val="center"/>
              <w:rPr>
                <w:rFonts w:ascii="Times New Roman" w:eastAsia="Times New Roman" w:hAnsi="Times New Roman"/>
                <w:sz w:val="24"/>
                <w:szCs w:val="24"/>
              </w:rPr>
            </w:pPr>
            <w:r w:rsidRPr="00EB36D1">
              <w:rPr>
                <w:rFonts w:ascii="Times New Roman" w:eastAsia="Times New Roman" w:hAnsi="Times New Roman"/>
                <w:sz w:val="24"/>
                <w:szCs w:val="24"/>
              </w:rPr>
              <w:t>25000</w:t>
            </w:r>
          </w:p>
        </w:tc>
      </w:tr>
      <w:tr w:rsidR="00673C16" w:rsidRPr="00B27C47" w:rsidTr="00673C16">
        <w:trPr>
          <w:trHeight w:val="340"/>
        </w:trPr>
        <w:tc>
          <w:tcPr>
            <w:tcW w:w="4035" w:type="pct"/>
            <w:shd w:val="clear" w:color="auto" w:fill="FFFFFF"/>
            <w:tcMar>
              <w:top w:w="60" w:type="dxa"/>
            </w:tcMar>
            <w:vAlign w:val="center"/>
          </w:tcPr>
          <w:p w:rsidR="00673C16" w:rsidRPr="003B73A5" w:rsidRDefault="00673C16" w:rsidP="00673C16">
            <w:pPr>
              <w:tabs>
                <w:tab w:val="left" w:pos="2520"/>
              </w:tabs>
              <w:spacing w:after="0" w:line="240" w:lineRule="auto"/>
              <w:jc w:val="both"/>
              <w:rPr>
                <w:rFonts w:ascii="Times New Roman" w:hAnsi="Times New Roman"/>
                <w:bCs/>
                <w:sz w:val="24"/>
                <w:szCs w:val="24"/>
              </w:rPr>
            </w:pPr>
            <w:r w:rsidRPr="003B73A5">
              <w:rPr>
                <w:rFonts w:ascii="Times New Roman" w:hAnsi="Times New Roman"/>
                <w:sz w:val="24"/>
                <w:szCs w:val="24"/>
              </w:rPr>
              <w:t>počet projektov financovaných MAS;</w:t>
            </w:r>
          </w:p>
          <w:p w:rsidR="00673C16" w:rsidRPr="003B73A5" w:rsidRDefault="00673C16" w:rsidP="00673C16">
            <w:pPr>
              <w:spacing w:after="0" w:line="240" w:lineRule="auto"/>
              <w:rPr>
                <w:rFonts w:ascii="Times New Roman" w:eastAsia="Times New Roman" w:hAnsi="Times New Roman"/>
                <w:sz w:val="24"/>
                <w:szCs w:val="24"/>
              </w:rPr>
            </w:pPr>
          </w:p>
        </w:tc>
        <w:tc>
          <w:tcPr>
            <w:tcW w:w="965" w:type="pct"/>
            <w:shd w:val="clear" w:color="auto" w:fill="FFFFFF"/>
            <w:tcMar>
              <w:top w:w="60" w:type="dxa"/>
            </w:tcMar>
            <w:vAlign w:val="center"/>
          </w:tcPr>
          <w:p w:rsidR="00673C16" w:rsidRPr="00EB36D1" w:rsidRDefault="00EB36D1" w:rsidP="00673C16">
            <w:pPr>
              <w:spacing w:after="0" w:line="240" w:lineRule="auto"/>
              <w:jc w:val="center"/>
              <w:rPr>
                <w:rFonts w:ascii="Times New Roman" w:eastAsia="Times New Roman" w:hAnsi="Times New Roman"/>
                <w:sz w:val="24"/>
                <w:szCs w:val="24"/>
              </w:rPr>
            </w:pPr>
            <w:r w:rsidRPr="00EB36D1">
              <w:rPr>
                <w:rFonts w:ascii="Times New Roman" w:eastAsia="Times New Roman" w:hAnsi="Times New Roman"/>
                <w:sz w:val="24"/>
                <w:szCs w:val="24"/>
              </w:rPr>
              <w:t>45</w:t>
            </w:r>
          </w:p>
        </w:tc>
      </w:tr>
      <w:tr w:rsidR="00673C16" w:rsidRPr="00B27C47" w:rsidTr="00673C16">
        <w:trPr>
          <w:trHeight w:val="340"/>
        </w:trPr>
        <w:tc>
          <w:tcPr>
            <w:tcW w:w="4035" w:type="pct"/>
            <w:shd w:val="clear" w:color="auto" w:fill="FFFFFF"/>
            <w:tcMar>
              <w:top w:w="60" w:type="dxa"/>
            </w:tcMar>
            <w:vAlign w:val="center"/>
          </w:tcPr>
          <w:p w:rsidR="00673C16" w:rsidRPr="003B73A5" w:rsidRDefault="00673C16" w:rsidP="00673C16">
            <w:pPr>
              <w:spacing w:after="0" w:line="240" w:lineRule="auto"/>
              <w:rPr>
                <w:rFonts w:ascii="Times New Roman" w:eastAsia="Times New Roman" w:hAnsi="Times New Roman"/>
                <w:sz w:val="24"/>
                <w:szCs w:val="24"/>
              </w:rPr>
            </w:pPr>
            <w:r w:rsidRPr="003B73A5">
              <w:rPr>
                <w:rFonts w:ascii="Times New Roman" w:hAnsi="Times New Roman"/>
                <w:sz w:val="24"/>
                <w:szCs w:val="24"/>
              </w:rPr>
              <w:t>počet podporených beneficientov</w:t>
            </w:r>
          </w:p>
        </w:tc>
        <w:tc>
          <w:tcPr>
            <w:tcW w:w="965" w:type="pct"/>
            <w:shd w:val="clear" w:color="auto" w:fill="FFFFFF"/>
            <w:tcMar>
              <w:top w:w="60" w:type="dxa"/>
            </w:tcMar>
            <w:vAlign w:val="center"/>
          </w:tcPr>
          <w:p w:rsidR="00673C16" w:rsidRPr="00EB36D1" w:rsidRDefault="00EB36D1" w:rsidP="00673C16">
            <w:pPr>
              <w:spacing w:after="0" w:line="240" w:lineRule="auto"/>
              <w:jc w:val="center"/>
              <w:rPr>
                <w:rFonts w:ascii="Times New Roman" w:eastAsia="Times New Roman" w:hAnsi="Times New Roman"/>
                <w:sz w:val="24"/>
                <w:szCs w:val="24"/>
              </w:rPr>
            </w:pPr>
            <w:r w:rsidRPr="00EB36D1">
              <w:rPr>
                <w:rFonts w:ascii="Times New Roman" w:eastAsia="Times New Roman" w:hAnsi="Times New Roman"/>
                <w:sz w:val="24"/>
                <w:szCs w:val="24"/>
              </w:rPr>
              <w:t>57</w:t>
            </w:r>
          </w:p>
        </w:tc>
      </w:tr>
      <w:tr w:rsidR="00673C16" w:rsidRPr="00B27C47" w:rsidTr="00673C16">
        <w:trPr>
          <w:trHeight w:val="340"/>
        </w:trPr>
        <w:tc>
          <w:tcPr>
            <w:tcW w:w="4035" w:type="pct"/>
            <w:shd w:val="clear" w:color="auto" w:fill="FFFFFF"/>
            <w:tcMar>
              <w:top w:w="60" w:type="dxa"/>
            </w:tcMar>
            <w:vAlign w:val="center"/>
          </w:tcPr>
          <w:p w:rsidR="00673C16" w:rsidRPr="003B73A5" w:rsidRDefault="00673C16" w:rsidP="00673C16">
            <w:pPr>
              <w:tabs>
                <w:tab w:val="left" w:pos="2520"/>
              </w:tabs>
              <w:spacing w:after="0" w:line="240" w:lineRule="auto"/>
              <w:jc w:val="both"/>
              <w:rPr>
                <w:rFonts w:ascii="Times New Roman" w:hAnsi="Times New Roman"/>
                <w:bCs/>
                <w:sz w:val="24"/>
                <w:szCs w:val="24"/>
              </w:rPr>
            </w:pPr>
            <w:r w:rsidRPr="003B73A5">
              <w:rPr>
                <w:rFonts w:ascii="Times New Roman" w:hAnsi="Times New Roman"/>
                <w:sz w:val="24"/>
                <w:szCs w:val="24"/>
              </w:rPr>
              <w:t>počet obcí podporeného územia;</w:t>
            </w:r>
          </w:p>
          <w:p w:rsidR="00673C16" w:rsidRPr="003B73A5" w:rsidRDefault="00673C16" w:rsidP="00673C16">
            <w:pPr>
              <w:spacing w:after="0" w:line="240" w:lineRule="auto"/>
              <w:rPr>
                <w:rFonts w:ascii="Times New Roman" w:eastAsia="Times New Roman" w:hAnsi="Times New Roman"/>
                <w:sz w:val="24"/>
                <w:szCs w:val="24"/>
              </w:rPr>
            </w:pPr>
          </w:p>
        </w:tc>
        <w:tc>
          <w:tcPr>
            <w:tcW w:w="965" w:type="pct"/>
            <w:shd w:val="clear" w:color="auto" w:fill="FFFFFF"/>
            <w:tcMar>
              <w:top w:w="60" w:type="dxa"/>
            </w:tcMar>
            <w:vAlign w:val="center"/>
          </w:tcPr>
          <w:p w:rsidR="00673C16" w:rsidRPr="003B73A5" w:rsidRDefault="00673C16" w:rsidP="00673C1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32</w:t>
            </w:r>
          </w:p>
        </w:tc>
      </w:tr>
      <w:tr w:rsidR="00673C16" w:rsidRPr="00B27C47" w:rsidTr="00673C16">
        <w:trPr>
          <w:trHeight w:val="662"/>
        </w:trPr>
        <w:tc>
          <w:tcPr>
            <w:tcW w:w="4035" w:type="pct"/>
            <w:shd w:val="clear" w:color="auto" w:fill="FFFFFF"/>
            <w:tcMar>
              <w:top w:w="60" w:type="dxa"/>
            </w:tcMar>
            <w:vAlign w:val="center"/>
          </w:tcPr>
          <w:p w:rsidR="00673C16" w:rsidRPr="003B73A5" w:rsidRDefault="00673C16" w:rsidP="00673C16">
            <w:pPr>
              <w:tabs>
                <w:tab w:val="left" w:pos="2520"/>
              </w:tabs>
              <w:spacing w:after="0" w:line="240" w:lineRule="auto"/>
              <w:jc w:val="both"/>
              <w:rPr>
                <w:rFonts w:ascii="Times New Roman" w:hAnsi="Times New Roman"/>
                <w:bCs/>
                <w:sz w:val="24"/>
                <w:szCs w:val="24"/>
              </w:rPr>
            </w:pPr>
            <w:r w:rsidRPr="003B73A5">
              <w:rPr>
                <w:rFonts w:ascii="Times New Roman" w:hAnsi="Times New Roman"/>
                <w:bCs/>
                <w:sz w:val="24"/>
                <w:szCs w:val="24"/>
              </w:rPr>
              <w:t>implementácia stratégie CLLD ako multifondovej (projekty z EPFRV aj EFRR);</w:t>
            </w:r>
          </w:p>
          <w:p w:rsidR="00673C16" w:rsidRPr="003B73A5" w:rsidRDefault="00673C16" w:rsidP="00673C16">
            <w:pPr>
              <w:spacing w:after="0" w:line="240" w:lineRule="auto"/>
              <w:rPr>
                <w:rFonts w:ascii="Times New Roman" w:eastAsia="Times New Roman" w:hAnsi="Times New Roman"/>
                <w:sz w:val="24"/>
                <w:szCs w:val="24"/>
              </w:rPr>
            </w:pPr>
          </w:p>
        </w:tc>
        <w:tc>
          <w:tcPr>
            <w:tcW w:w="965" w:type="pct"/>
            <w:shd w:val="clear" w:color="auto" w:fill="FFFFFF"/>
            <w:tcMar>
              <w:top w:w="60" w:type="dxa"/>
            </w:tcMar>
            <w:vAlign w:val="center"/>
          </w:tcPr>
          <w:p w:rsidR="00673C16" w:rsidRPr="003B73A5" w:rsidRDefault="00673C16" w:rsidP="00673C1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673C16" w:rsidRDefault="00673C16" w:rsidP="00673C16">
      <w:pPr>
        <w:spacing w:after="0" w:line="360" w:lineRule="auto"/>
        <w:jc w:val="both"/>
        <w:rPr>
          <w:rFonts w:ascii="Times New Roman" w:hAnsi="Times New Roman"/>
          <w:sz w:val="24"/>
          <w:szCs w:val="24"/>
        </w:rPr>
      </w:pPr>
    </w:p>
    <w:p w:rsidR="00673C16" w:rsidRDefault="00673C16" w:rsidP="00673C16">
      <w:pPr>
        <w:spacing w:after="0" w:line="360" w:lineRule="auto"/>
        <w:ind w:firstLine="708"/>
        <w:jc w:val="both"/>
        <w:rPr>
          <w:rFonts w:ascii="Times New Roman" w:hAnsi="Times New Roman"/>
          <w:sz w:val="24"/>
          <w:szCs w:val="24"/>
        </w:rPr>
      </w:pPr>
      <w:r>
        <w:rPr>
          <w:rFonts w:ascii="Times New Roman" w:hAnsi="Times New Roman"/>
          <w:sz w:val="24"/>
          <w:szCs w:val="24"/>
        </w:rPr>
        <w:t>V rámci procesu implementácie stratégie budú sledované nasledovné ukazovatele:</w:t>
      </w:r>
    </w:p>
    <w:p w:rsidR="00673C16" w:rsidRPr="00D146E5" w:rsidRDefault="00673C16" w:rsidP="00673C16">
      <w:pPr>
        <w:spacing w:after="0" w:line="360" w:lineRule="auto"/>
        <w:jc w:val="both"/>
        <w:rPr>
          <w:rFonts w:ascii="Times New Roman" w:hAnsi="Times New Roman"/>
          <w:b/>
          <w:sz w:val="24"/>
          <w:szCs w:val="24"/>
        </w:rPr>
      </w:pPr>
      <w:r w:rsidRPr="00D146E5">
        <w:rPr>
          <w:rFonts w:ascii="Times New Roman" w:hAnsi="Times New Roman"/>
          <w:b/>
          <w:sz w:val="24"/>
          <w:szCs w:val="24"/>
        </w:rPr>
        <w:t xml:space="preserve">Tabuľka </w:t>
      </w:r>
      <w:r>
        <w:rPr>
          <w:rFonts w:ascii="Times New Roman" w:hAnsi="Times New Roman"/>
          <w:b/>
          <w:sz w:val="24"/>
          <w:szCs w:val="24"/>
        </w:rPr>
        <w:t>5.3.1 B</w:t>
      </w:r>
      <w:r w:rsidRPr="00D146E5">
        <w:rPr>
          <w:rFonts w:ascii="Times New Roman" w:hAnsi="Times New Roman"/>
          <w:b/>
          <w:sz w:val="24"/>
          <w:szCs w:val="24"/>
        </w:rPr>
        <w:t xml:space="preserve"> Monitorovacie ukazovatele procesu implementácie stratégie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2"/>
        <w:gridCol w:w="1751"/>
      </w:tblGrid>
      <w:tr w:rsidR="00673C16" w:rsidRPr="00BF52B0" w:rsidTr="00673C16">
        <w:trPr>
          <w:trHeight w:val="340"/>
        </w:trPr>
        <w:tc>
          <w:tcPr>
            <w:tcW w:w="4035" w:type="pct"/>
            <w:shd w:val="clear" w:color="auto" w:fill="C0C0C0"/>
            <w:tcMar>
              <w:top w:w="60" w:type="dxa"/>
            </w:tcMar>
            <w:vAlign w:val="center"/>
          </w:tcPr>
          <w:p w:rsidR="00673C16" w:rsidRPr="00BF52B0" w:rsidRDefault="00673C16" w:rsidP="00673C16">
            <w:pPr>
              <w:spacing w:after="0"/>
              <w:jc w:val="center"/>
              <w:rPr>
                <w:rFonts w:ascii="Times New Roman" w:eastAsia="Times New Roman" w:hAnsi="Times New Roman"/>
                <w:b/>
                <w:sz w:val="20"/>
                <w:szCs w:val="20"/>
              </w:rPr>
            </w:pPr>
            <w:r w:rsidRPr="00BF52B0">
              <w:rPr>
                <w:rFonts w:ascii="Times New Roman" w:eastAsia="Times New Roman" w:hAnsi="Times New Roman"/>
                <w:b/>
                <w:sz w:val="20"/>
                <w:szCs w:val="20"/>
              </w:rPr>
              <w:t>Monitorovacie ukazovatele procesu implementácie stratégie</w:t>
            </w:r>
          </w:p>
        </w:tc>
        <w:tc>
          <w:tcPr>
            <w:tcW w:w="965" w:type="pct"/>
            <w:shd w:val="clear" w:color="auto" w:fill="C0C0C0"/>
            <w:tcMar>
              <w:top w:w="60" w:type="dxa"/>
            </w:tcMar>
            <w:vAlign w:val="center"/>
          </w:tcPr>
          <w:p w:rsidR="00673C16" w:rsidRPr="00BF52B0" w:rsidRDefault="00673C16" w:rsidP="00673C16">
            <w:pPr>
              <w:spacing w:after="0"/>
              <w:jc w:val="center"/>
              <w:rPr>
                <w:rFonts w:ascii="Times New Roman" w:eastAsia="Times New Roman" w:hAnsi="Times New Roman"/>
                <w:b/>
                <w:sz w:val="20"/>
                <w:szCs w:val="20"/>
              </w:rPr>
            </w:pPr>
            <w:r w:rsidRPr="00BF52B0">
              <w:rPr>
                <w:rFonts w:ascii="Times New Roman" w:eastAsia="Times New Roman" w:hAnsi="Times New Roman"/>
                <w:b/>
                <w:sz w:val="20"/>
                <w:szCs w:val="20"/>
              </w:rPr>
              <w:t xml:space="preserve">Cieľová hodnota v roku </w:t>
            </w:r>
            <w:r w:rsidRPr="00D146E5">
              <w:rPr>
                <w:rFonts w:ascii="Times New Roman" w:eastAsia="Times New Roman" w:hAnsi="Times New Roman"/>
                <w:b/>
                <w:sz w:val="20"/>
                <w:szCs w:val="20"/>
              </w:rPr>
              <w:t>2023</w:t>
            </w:r>
          </w:p>
        </w:tc>
      </w:tr>
      <w:tr w:rsidR="00673C16" w:rsidRPr="00B27C47" w:rsidTr="00673C16">
        <w:trPr>
          <w:trHeight w:val="340"/>
        </w:trPr>
        <w:tc>
          <w:tcPr>
            <w:tcW w:w="4035" w:type="pct"/>
            <w:shd w:val="clear" w:color="auto" w:fill="FFFFFF"/>
            <w:tcMar>
              <w:top w:w="60" w:type="dxa"/>
            </w:tcMar>
            <w:vAlign w:val="center"/>
          </w:tcPr>
          <w:p w:rsidR="00673C16" w:rsidRPr="00B27C47" w:rsidRDefault="00673C16" w:rsidP="00673C16">
            <w:pPr>
              <w:spacing w:after="0" w:line="240" w:lineRule="auto"/>
              <w:rPr>
                <w:rFonts w:ascii="Times New Roman" w:eastAsia="Times New Roman" w:hAnsi="Times New Roman"/>
                <w:sz w:val="24"/>
                <w:szCs w:val="24"/>
              </w:rPr>
            </w:pPr>
            <w:r w:rsidRPr="00B27C47">
              <w:rPr>
                <w:rFonts w:ascii="Times New Roman" w:eastAsia="Times New Roman" w:hAnsi="Times New Roman"/>
                <w:sz w:val="24"/>
                <w:szCs w:val="24"/>
              </w:rPr>
              <w:t xml:space="preserve">Vytvorenie </w:t>
            </w:r>
            <w:r>
              <w:rPr>
                <w:rFonts w:ascii="Times New Roman" w:eastAsia="Times New Roman" w:hAnsi="Times New Roman"/>
                <w:sz w:val="24"/>
                <w:szCs w:val="24"/>
              </w:rPr>
              <w:t>Výkonného</w:t>
            </w:r>
            <w:r w:rsidRPr="00B27C47">
              <w:rPr>
                <w:rFonts w:ascii="Times New Roman" w:eastAsia="Times New Roman" w:hAnsi="Times New Roman"/>
                <w:sz w:val="24"/>
                <w:szCs w:val="24"/>
              </w:rPr>
              <w:t xml:space="preserve"> výboru</w:t>
            </w:r>
          </w:p>
        </w:tc>
        <w:tc>
          <w:tcPr>
            <w:tcW w:w="965" w:type="pct"/>
            <w:shd w:val="clear" w:color="auto" w:fill="FFFFFF"/>
            <w:tcMar>
              <w:top w:w="60" w:type="dxa"/>
            </w:tcMar>
            <w:vAlign w:val="center"/>
          </w:tcPr>
          <w:p w:rsidR="00673C16" w:rsidRPr="00B27C47" w:rsidRDefault="00142526" w:rsidP="00673C1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73C16" w:rsidRPr="00B27C47" w:rsidTr="00673C16">
        <w:trPr>
          <w:trHeight w:val="340"/>
        </w:trPr>
        <w:tc>
          <w:tcPr>
            <w:tcW w:w="4035" w:type="pct"/>
            <w:shd w:val="clear" w:color="auto" w:fill="FFFFFF"/>
            <w:tcMar>
              <w:top w:w="60" w:type="dxa"/>
            </w:tcMar>
            <w:vAlign w:val="center"/>
          </w:tcPr>
          <w:p w:rsidR="00673C16" w:rsidRPr="00B27C47" w:rsidRDefault="00673C16" w:rsidP="00673C16">
            <w:pPr>
              <w:spacing w:after="0" w:line="240" w:lineRule="auto"/>
              <w:rPr>
                <w:rFonts w:ascii="Times New Roman" w:eastAsia="Times New Roman" w:hAnsi="Times New Roman"/>
                <w:sz w:val="24"/>
                <w:szCs w:val="24"/>
              </w:rPr>
            </w:pPr>
            <w:r w:rsidRPr="00B27C47">
              <w:rPr>
                <w:rFonts w:ascii="Times New Roman" w:eastAsia="Times New Roman" w:hAnsi="Times New Roman"/>
                <w:sz w:val="24"/>
                <w:szCs w:val="24"/>
              </w:rPr>
              <w:t>Vytvorenie Monitorovacieho výboru</w:t>
            </w:r>
          </w:p>
        </w:tc>
        <w:tc>
          <w:tcPr>
            <w:tcW w:w="965" w:type="pct"/>
            <w:shd w:val="clear" w:color="auto" w:fill="FFFFFF"/>
            <w:tcMar>
              <w:top w:w="60" w:type="dxa"/>
            </w:tcMar>
            <w:vAlign w:val="center"/>
          </w:tcPr>
          <w:p w:rsidR="00673C16" w:rsidRPr="00B27C47" w:rsidRDefault="00142526" w:rsidP="00673C1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73C16" w:rsidRPr="00B27C47" w:rsidTr="00673C16">
        <w:trPr>
          <w:trHeight w:val="340"/>
        </w:trPr>
        <w:tc>
          <w:tcPr>
            <w:tcW w:w="4035" w:type="pct"/>
            <w:shd w:val="clear" w:color="auto" w:fill="FFFFFF"/>
            <w:tcMar>
              <w:top w:w="60" w:type="dxa"/>
            </w:tcMar>
            <w:vAlign w:val="center"/>
          </w:tcPr>
          <w:p w:rsidR="00673C16" w:rsidRPr="00B27C47" w:rsidRDefault="00673C16" w:rsidP="00673C16">
            <w:pPr>
              <w:spacing w:after="0" w:line="240" w:lineRule="auto"/>
              <w:rPr>
                <w:rFonts w:ascii="Times New Roman" w:eastAsia="Times New Roman" w:hAnsi="Times New Roman"/>
                <w:sz w:val="24"/>
                <w:szCs w:val="24"/>
              </w:rPr>
            </w:pPr>
            <w:r w:rsidRPr="00B27C47">
              <w:rPr>
                <w:rFonts w:ascii="Times New Roman" w:eastAsia="Times New Roman" w:hAnsi="Times New Roman"/>
                <w:sz w:val="24"/>
                <w:szCs w:val="24"/>
              </w:rPr>
              <w:t xml:space="preserve">Počet stretnutí </w:t>
            </w:r>
            <w:r>
              <w:rPr>
                <w:rFonts w:ascii="Times New Roman" w:eastAsia="Times New Roman" w:hAnsi="Times New Roman"/>
                <w:sz w:val="24"/>
                <w:szCs w:val="24"/>
              </w:rPr>
              <w:t>Výkonného</w:t>
            </w:r>
            <w:r w:rsidRPr="00B27C47">
              <w:rPr>
                <w:rFonts w:ascii="Times New Roman" w:eastAsia="Times New Roman" w:hAnsi="Times New Roman"/>
                <w:sz w:val="24"/>
                <w:szCs w:val="24"/>
              </w:rPr>
              <w:t xml:space="preserve"> výboru</w:t>
            </w:r>
          </w:p>
        </w:tc>
        <w:tc>
          <w:tcPr>
            <w:tcW w:w="965" w:type="pct"/>
            <w:shd w:val="clear" w:color="auto" w:fill="FFFFFF"/>
            <w:tcMar>
              <w:top w:w="60" w:type="dxa"/>
            </w:tcMar>
            <w:vAlign w:val="center"/>
          </w:tcPr>
          <w:p w:rsidR="00673C16" w:rsidRPr="00142526" w:rsidRDefault="00142526" w:rsidP="00673C16">
            <w:pPr>
              <w:spacing w:after="0" w:line="240" w:lineRule="auto"/>
              <w:jc w:val="center"/>
              <w:rPr>
                <w:rFonts w:ascii="Times New Roman" w:eastAsia="Times New Roman" w:hAnsi="Times New Roman"/>
                <w:sz w:val="24"/>
                <w:szCs w:val="24"/>
              </w:rPr>
            </w:pPr>
            <w:r w:rsidRPr="00142526">
              <w:rPr>
                <w:rFonts w:ascii="Times New Roman" w:eastAsia="Times New Roman" w:hAnsi="Times New Roman"/>
                <w:sz w:val="24"/>
                <w:szCs w:val="24"/>
              </w:rPr>
              <w:t>28</w:t>
            </w:r>
          </w:p>
        </w:tc>
      </w:tr>
      <w:tr w:rsidR="00673C16" w:rsidRPr="00B27C47" w:rsidTr="00673C16">
        <w:trPr>
          <w:trHeight w:val="340"/>
        </w:trPr>
        <w:tc>
          <w:tcPr>
            <w:tcW w:w="4035" w:type="pct"/>
            <w:shd w:val="clear" w:color="auto" w:fill="FFFFFF"/>
            <w:tcMar>
              <w:top w:w="60" w:type="dxa"/>
            </w:tcMar>
            <w:vAlign w:val="center"/>
          </w:tcPr>
          <w:p w:rsidR="00673C16" w:rsidRPr="00B27C47" w:rsidRDefault="00673C16" w:rsidP="00673C16">
            <w:pPr>
              <w:spacing w:after="0" w:line="240" w:lineRule="auto"/>
              <w:rPr>
                <w:rFonts w:ascii="Times New Roman" w:eastAsia="Times New Roman" w:hAnsi="Times New Roman"/>
                <w:sz w:val="24"/>
                <w:szCs w:val="24"/>
              </w:rPr>
            </w:pPr>
            <w:r w:rsidRPr="00B27C47">
              <w:rPr>
                <w:rFonts w:ascii="Times New Roman" w:eastAsia="Times New Roman" w:hAnsi="Times New Roman"/>
                <w:sz w:val="24"/>
                <w:szCs w:val="24"/>
              </w:rPr>
              <w:t>Počet stretnutí Monitorovacieho výboru</w:t>
            </w:r>
          </w:p>
        </w:tc>
        <w:tc>
          <w:tcPr>
            <w:tcW w:w="965" w:type="pct"/>
            <w:shd w:val="clear" w:color="auto" w:fill="FFFFFF"/>
            <w:tcMar>
              <w:top w:w="60" w:type="dxa"/>
            </w:tcMar>
            <w:vAlign w:val="center"/>
          </w:tcPr>
          <w:p w:rsidR="00673C16" w:rsidRPr="00142526" w:rsidRDefault="00142526" w:rsidP="00673C16">
            <w:pPr>
              <w:spacing w:after="0" w:line="240" w:lineRule="auto"/>
              <w:jc w:val="center"/>
              <w:rPr>
                <w:rFonts w:ascii="Times New Roman" w:eastAsia="Times New Roman" w:hAnsi="Times New Roman"/>
                <w:sz w:val="24"/>
                <w:szCs w:val="24"/>
              </w:rPr>
            </w:pPr>
            <w:r w:rsidRPr="00142526">
              <w:rPr>
                <w:rFonts w:ascii="Times New Roman" w:eastAsia="Times New Roman" w:hAnsi="Times New Roman"/>
                <w:sz w:val="24"/>
                <w:szCs w:val="24"/>
              </w:rPr>
              <w:t>20</w:t>
            </w:r>
          </w:p>
        </w:tc>
      </w:tr>
      <w:tr w:rsidR="00673C16" w:rsidRPr="00B27C47" w:rsidTr="00673C16">
        <w:trPr>
          <w:trHeight w:val="340"/>
        </w:trPr>
        <w:tc>
          <w:tcPr>
            <w:tcW w:w="4035" w:type="pct"/>
            <w:shd w:val="clear" w:color="auto" w:fill="FFFFFF"/>
            <w:tcMar>
              <w:top w:w="60" w:type="dxa"/>
            </w:tcMar>
            <w:vAlign w:val="center"/>
          </w:tcPr>
          <w:p w:rsidR="00673C16" w:rsidRPr="00B27C47" w:rsidRDefault="00673C16" w:rsidP="00673C16">
            <w:pPr>
              <w:spacing w:after="0" w:line="240" w:lineRule="auto"/>
              <w:rPr>
                <w:rFonts w:ascii="Times New Roman" w:eastAsia="Times New Roman" w:hAnsi="Times New Roman"/>
                <w:sz w:val="24"/>
                <w:szCs w:val="24"/>
              </w:rPr>
            </w:pPr>
            <w:r w:rsidRPr="00B27C47">
              <w:rPr>
                <w:rFonts w:ascii="Times New Roman" w:eastAsia="Times New Roman" w:hAnsi="Times New Roman"/>
                <w:sz w:val="24"/>
                <w:szCs w:val="24"/>
              </w:rPr>
              <w:t>Počet správ o implementácii stratégie</w:t>
            </w:r>
          </w:p>
        </w:tc>
        <w:tc>
          <w:tcPr>
            <w:tcW w:w="965" w:type="pct"/>
            <w:shd w:val="clear" w:color="auto" w:fill="FFFFFF"/>
            <w:tcMar>
              <w:top w:w="60" w:type="dxa"/>
            </w:tcMar>
            <w:vAlign w:val="center"/>
          </w:tcPr>
          <w:p w:rsidR="00673C16" w:rsidRPr="00142526" w:rsidRDefault="00142526" w:rsidP="00673C16">
            <w:pPr>
              <w:spacing w:after="0" w:line="240" w:lineRule="auto"/>
              <w:jc w:val="center"/>
              <w:rPr>
                <w:rFonts w:ascii="Times New Roman" w:eastAsia="Times New Roman" w:hAnsi="Times New Roman"/>
                <w:sz w:val="24"/>
                <w:szCs w:val="24"/>
              </w:rPr>
            </w:pPr>
            <w:r w:rsidRPr="00142526">
              <w:rPr>
                <w:rFonts w:ascii="Times New Roman" w:eastAsia="Times New Roman" w:hAnsi="Times New Roman"/>
                <w:sz w:val="24"/>
                <w:szCs w:val="24"/>
              </w:rPr>
              <w:t>7</w:t>
            </w:r>
          </w:p>
        </w:tc>
      </w:tr>
      <w:tr w:rsidR="00673C16" w:rsidRPr="00B27C47" w:rsidTr="00673C16">
        <w:trPr>
          <w:trHeight w:val="340"/>
        </w:trPr>
        <w:tc>
          <w:tcPr>
            <w:tcW w:w="4035" w:type="pct"/>
            <w:shd w:val="clear" w:color="auto" w:fill="FFFFFF"/>
            <w:tcMar>
              <w:top w:w="60" w:type="dxa"/>
            </w:tcMar>
            <w:vAlign w:val="center"/>
          </w:tcPr>
          <w:p w:rsidR="00673C16" w:rsidRPr="00B27C47" w:rsidRDefault="00673C16" w:rsidP="001425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Pr="00B27C47">
              <w:rPr>
                <w:rFonts w:ascii="Times New Roman" w:eastAsia="Times New Roman" w:hAnsi="Times New Roman"/>
                <w:sz w:val="24"/>
                <w:szCs w:val="24"/>
              </w:rPr>
              <w:t xml:space="preserve">očet informačných aktivít </w:t>
            </w:r>
            <w:r w:rsidR="00142526">
              <w:rPr>
                <w:rFonts w:ascii="Times New Roman" w:eastAsia="Times New Roman" w:hAnsi="Times New Roman"/>
                <w:sz w:val="24"/>
                <w:szCs w:val="24"/>
              </w:rPr>
              <w:t>o</w:t>
            </w:r>
            <w:r w:rsidRPr="00B27C47">
              <w:rPr>
                <w:rFonts w:ascii="Times New Roman" w:eastAsia="Times New Roman" w:hAnsi="Times New Roman"/>
                <w:sz w:val="24"/>
                <w:szCs w:val="24"/>
              </w:rPr>
              <w:t xml:space="preserve"> realizácii programu</w:t>
            </w:r>
          </w:p>
        </w:tc>
        <w:tc>
          <w:tcPr>
            <w:tcW w:w="965" w:type="pct"/>
            <w:shd w:val="clear" w:color="auto" w:fill="FFFFFF"/>
            <w:tcMar>
              <w:top w:w="60" w:type="dxa"/>
            </w:tcMar>
            <w:vAlign w:val="center"/>
          </w:tcPr>
          <w:p w:rsidR="00673C16" w:rsidRPr="00142526" w:rsidRDefault="00142526" w:rsidP="00673C16">
            <w:pPr>
              <w:spacing w:after="0" w:line="240" w:lineRule="auto"/>
              <w:jc w:val="center"/>
              <w:rPr>
                <w:rFonts w:ascii="Times New Roman" w:eastAsia="Times New Roman" w:hAnsi="Times New Roman"/>
                <w:sz w:val="24"/>
                <w:szCs w:val="24"/>
              </w:rPr>
            </w:pPr>
            <w:r w:rsidRPr="00142526">
              <w:rPr>
                <w:rFonts w:ascii="Times New Roman" w:eastAsia="Times New Roman" w:hAnsi="Times New Roman"/>
                <w:sz w:val="24"/>
                <w:szCs w:val="24"/>
              </w:rPr>
              <w:t>20</w:t>
            </w:r>
          </w:p>
        </w:tc>
      </w:tr>
      <w:tr w:rsidR="00673C16" w:rsidRPr="00B27C47" w:rsidTr="00673C16">
        <w:trPr>
          <w:trHeight w:val="340"/>
        </w:trPr>
        <w:tc>
          <w:tcPr>
            <w:tcW w:w="4035" w:type="pct"/>
            <w:shd w:val="clear" w:color="auto" w:fill="FFFFFF"/>
            <w:tcMar>
              <w:top w:w="60" w:type="dxa"/>
            </w:tcMar>
            <w:vAlign w:val="center"/>
          </w:tcPr>
          <w:p w:rsidR="00673C16" w:rsidRPr="00B27C47" w:rsidRDefault="00673C16" w:rsidP="00673C16">
            <w:pPr>
              <w:spacing w:after="0" w:line="240" w:lineRule="auto"/>
              <w:rPr>
                <w:rFonts w:ascii="Times New Roman" w:eastAsia="Times New Roman" w:hAnsi="Times New Roman"/>
                <w:sz w:val="24"/>
                <w:szCs w:val="24"/>
              </w:rPr>
            </w:pPr>
            <w:r>
              <w:rPr>
                <w:rFonts w:ascii="Times New Roman" w:eastAsia="Times New Roman" w:hAnsi="Times New Roman"/>
                <w:sz w:val="24"/>
                <w:szCs w:val="24"/>
              </w:rPr>
              <w:t>Ú</w:t>
            </w:r>
            <w:r w:rsidRPr="00B27C47">
              <w:rPr>
                <w:rFonts w:ascii="Times New Roman" w:eastAsia="Times New Roman" w:hAnsi="Times New Roman"/>
                <w:sz w:val="24"/>
                <w:szCs w:val="24"/>
              </w:rPr>
              <w:t>roveň a početnosť zberu informácií v teréne</w:t>
            </w:r>
          </w:p>
        </w:tc>
        <w:tc>
          <w:tcPr>
            <w:tcW w:w="965" w:type="pct"/>
            <w:shd w:val="clear" w:color="auto" w:fill="FFFFFF"/>
            <w:tcMar>
              <w:top w:w="60" w:type="dxa"/>
            </w:tcMar>
            <w:vAlign w:val="center"/>
          </w:tcPr>
          <w:p w:rsidR="00673C16" w:rsidRPr="00B27C47" w:rsidRDefault="00142526" w:rsidP="00673C1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673C16" w:rsidRDefault="00673C16" w:rsidP="00673C16">
      <w:pPr>
        <w:autoSpaceDE w:val="0"/>
        <w:autoSpaceDN w:val="0"/>
        <w:adjustRightInd w:val="0"/>
        <w:spacing w:after="0"/>
        <w:jc w:val="both"/>
        <w:rPr>
          <w:rFonts w:ascii="Cambria" w:hAnsi="Cambria" w:cs="Times New Roman,Bold"/>
          <w:b/>
          <w:bCs/>
          <w:color w:val="000000"/>
          <w:sz w:val="24"/>
          <w:szCs w:val="24"/>
        </w:rPr>
      </w:pPr>
    </w:p>
    <w:p w:rsidR="00673C16" w:rsidRPr="00D146E5" w:rsidRDefault="00673C16" w:rsidP="00673C16">
      <w:pPr>
        <w:spacing w:after="0" w:line="360" w:lineRule="auto"/>
        <w:jc w:val="both"/>
        <w:rPr>
          <w:rFonts w:ascii="Times New Roman" w:hAnsi="Times New Roman"/>
          <w:b/>
          <w:sz w:val="24"/>
          <w:szCs w:val="24"/>
        </w:rPr>
      </w:pPr>
      <w:r w:rsidRPr="00D146E5">
        <w:rPr>
          <w:rFonts w:ascii="Times New Roman" w:hAnsi="Times New Roman"/>
          <w:b/>
          <w:sz w:val="24"/>
          <w:szCs w:val="24"/>
        </w:rPr>
        <w:t xml:space="preserve">Tabuľka </w:t>
      </w:r>
      <w:r>
        <w:rPr>
          <w:rFonts w:ascii="Times New Roman" w:hAnsi="Times New Roman"/>
          <w:b/>
          <w:sz w:val="24"/>
          <w:szCs w:val="24"/>
        </w:rPr>
        <w:t>5.3.1 C</w:t>
      </w:r>
      <w:r w:rsidRPr="00D146E5">
        <w:rPr>
          <w:rFonts w:ascii="Times New Roman" w:hAnsi="Times New Roman"/>
          <w:b/>
          <w:sz w:val="24"/>
          <w:szCs w:val="24"/>
        </w:rPr>
        <w:t> </w:t>
      </w:r>
      <w:r>
        <w:rPr>
          <w:rFonts w:ascii="Times New Roman" w:hAnsi="Times New Roman"/>
          <w:b/>
          <w:sz w:val="24"/>
          <w:szCs w:val="24"/>
        </w:rPr>
        <w:t xml:space="preserve">Základné monitorovacie ukazovatele plnenia stratégie </w:t>
      </w:r>
      <w:r w:rsidRPr="00D146E5">
        <w:rPr>
          <w:rFonts w:ascii="Times New Roman" w:hAnsi="Times New Roman"/>
          <w:b/>
          <w:sz w:val="24"/>
          <w:szCs w:val="24"/>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2"/>
        <w:gridCol w:w="1751"/>
      </w:tblGrid>
      <w:tr w:rsidR="00673C16" w:rsidRPr="00BF52B0" w:rsidTr="00673C16">
        <w:trPr>
          <w:trHeight w:val="340"/>
        </w:trPr>
        <w:tc>
          <w:tcPr>
            <w:tcW w:w="4035" w:type="pct"/>
            <w:shd w:val="clear" w:color="auto" w:fill="C0C0C0"/>
            <w:tcMar>
              <w:top w:w="60" w:type="dxa"/>
            </w:tcMar>
            <w:vAlign w:val="center"/>
          </w:tcPr>
          <w:p w:rsidR="00673C16" w:rsidRPr="00BF52B0" w:rsidRDefault="00673C16" w:rsidP="00673C16">
            <w:pPr>
              <w:spacing w:after="0"/>
              <w:jc w:val="center"/>
              <w:rPr>
                <w:rFonts w:ascii="Times New Roman" w:eastAsia="Times New Roman" w:hAnsi="Times New Roman"/>
                <w:b/>
                <w:sz w:val="20"/>
                <w:szCs w:val="20"/>
              </w:rPr>
            </w:pPr>
            <w:r w:rsidRPr="00BF52B0">
              <w:rPr>
                <w:rFonts w:ascii="Times New Roman" w:hAnsi="Times New Roman"/>
                <w:b/>
                <w:bCs/>
                <w:color w:val="000000"/>
                <w:sz w:val="20"/>
                <w:szCs w:val="20"/>
              </w:rPr>
              <w:lastRenderedPageBreak/>
              <w:t>Základné monitorovacie ukazovatele plnenia stratégie</w:t>
            </w:r>
          </w:p>
        </w:tc>
        <w:tc>
          <w:tcPr>
            <w:tcW w:w="965" w:type="pct"/>
            <w:shd w:val="clear" w:color="auto" w:fill="C0C0C0"/>
            <w:tcMar>
              <w:top w:w="60" w:type="dxa"/>
            </w:tcMar>
            <w:vAlign w:val="center"/>
          </w:tcPr>
          <w:p w:rsidR="00673C16" w:rsidRPr="00BF52B0" w:rsidRDefault="00673C16" w:rsidP="00673C16">
            <w:pPr>
              <w:spacing w:after="0"/>
              <w:jc w:val="center"/>
              <w:rPr>
                <w:rFonts w:ascii="Times New Roman" w:eastAsia="Times New Roman" w:hAnsi="Times New Roman"/>
                <w:b/>
                <w:sz w:val="20"/>
                <w:szCs w:val="20"/>
              </w:rPr>
            </w:pPr>
            <w:r w:rsidRPr="00BF52B0">
              <w:rPr>
                <w:rFonts w:ascii="Times New Roman" w:eastAsia="Times New Roman" w:hAnsi="Times New Roman"/>
                <w:b/>
                <w:sz w:val="20"/>
                <w:szCs w:val="20"/>
              </w:rPr>
              <w:t xml:space="preserve">Cieľová hodnota v roku </w:t>
            </w:r>
            <w:r w:rsidRPr="00D146E5">
              <w:rPr>
                <w:rFonts w:ascii="Times New Roman" w:eastAsia="Times New Roman" w:hAnsi="Times New Roman"/>
                <w:b/>
                <w:sz w:val="20"/>
                <w:szCs w:val="20"/>
              </w:rPr>
              <w:t>2023</w:t>
            </w:r>
          </w:p>
        </w:tc>
      </w:tr>
      <w:tr w:rsidR="00673C16" w:rsidRPr="00F12238" w:rsidTr="00673C16">
        <w:trPr>
          <w:trHeight w:val="431"/>
        </w:trPr>
        <w:tc>
          <w:tcPr>
            <w:tcW w:w="4035" w:type="pct"/>
            <w:shd w:val="clear" w:color="auto" w:fill="FFFFFF"/>
            <w:tcMar>
              <w:top w:w="60" w:type="dxa"/>
            </w:tcMar>
            <w:vAlign w:val="center"/>
          </w:tcPr>
          <w:p w:rsidR="00673C16" w:rsidRPr="00F12238" w:rsidRDefault="00673C16" w:rsidP="00673C16">
            <w:pPr>
              <w:spacing w:after="0"/>
              <w:rPr>
                <w:rFonts w:ascii="Times New Roman" w:eastAsia="Times New Roman" w:hAnsi="Times New Roman"/>
                <w:sz w:val="24"/>
                <w:szCs w:val="24"/>
              </w:rPr>
            </w:pPr>
            <w:r w:rsidRPr="00F12238">
              <w:rPr>
                <w:rFonts w:ascii="Times New Roman" w:eastAsia="Times New Roman" w:hAnsi="Times New Roman"/>
                <w:sz w:val="24"/>
                <w:szCs w:val="24"/>
              </w:rPr>
              <w:t>Počet zrealizovaných projektov</w:t>
            </w:r>
          </w:p>
        </w:tc>
        <w:tc>
          <w:tcPr>
            <w:tcW w:w="965" w:type="pct"/>
            <w:shd w:val="clear" w:color="auto" w:fill="FFFFFF"/>
            <w:tcMar>
              <w:top w:w="60" w:type="dxa"/>
            </w:tcMar>
            <w:vAlign w:val="center"/>
          </w:tcPr>
          <w:p w:rsidR="00673C16" w:rsidRPr="00F12238" w:rsidRDefault="00142526" w:rsidP="00673C16">
            <w:pPr>
              <w:spacing w:after="0"/>
              <w:jc w:val="center"/>
              <w:rPr>
                <w:rFonts w:ascii="Times New Roman" w:eastAsia="Times New Roman" w:hAnsi="Times New Roman"/>
                <w:sz w:val="24"/>
                <w:szCs w:val="24"/>
              </w:rPr>
            </w:pPr>
            <w:r>
              <w:rPr>
                <w:rFonts w:ascii="Times New Roman" w:eastAsia="Times New Roman" w:hAnsi="Times New Roman"/>
                <w:sz w:val="24"/>
                <w:szCs w:val="24"/>
              </w:rPr>
              <w:t>45</w:t>
            </w:r>
          </w:p>
        </w:tc>
      </w:tr>
      <w:tr w:rsidR="00673C16" w:rsidRPr="00F12238" w:rsidTr="00673C16">
        <w:trPr>
          <w:trHeight w:val="340"/>
        </w:trPr>
        <w:tc>
          <w:tcPr>
            <w:tcW w:w="4035" w:type="pct"/>
            <w:shd w:val="clear" w:color="auto" w:fill="FFFFFF"/>
            <w:tcMar>
              <w:top w:w="60" w:type="dxa"/>
            </w:tcMar>
            <w:vAlign w:val="center"/>
          </w:tcPr>
          <w:p w:rsidR="00673C16" w:rsidRPr="00F12238" w:rsidRDefault="00673C16" w:rsidP="00673C16">
            <w:pPr>
              <w:spacing w:after="0"/>
              <w:rPr>
                <w:rFonts w:ascii="Times New Roman" w:eastAsia="Times New Roman" w:hAnsi="Times New Roman"/>
                <w:sz w:val="24"/>
                <w:szCs w:val="24"/>
              </w:rPr>
            </w:pPr>
            <w:r w:rsidRPr="00F12238">
              <w:rPr>
                <w:rFonts w:ascii="Times New Roman" w:eastAsia="Times New Roman" w:hAnsi="Times New Roman"/>
                <w:sz w:val="24"/>
                <w:szCs w:val="24"/>
              </w:rPr>
              <w:t>Objem zrealizovaných projektov</w:t>
            </w:r>
          </w:p>
        </w:tc>
        <w:tc>
          <w:tcPr>
            <w:tcW w:w="965" w:type="pct"/>
            <w:shd w:val="clear" w:color="auto" w:fill="FFFFFF"/>
            <w:tcMar>
              <w:top w:w="60" w:type="dxa"/>
            </w:tcMar>
            <w:vAlign w:val="center"/>
          </w:tcPr>
          <w:p w:rsidR="00673C16" w:rsidRPr="00F12238" w:rsidRDefault="00142526" w:rsidP="00673C16">
            <w:pPr>
              <w:spacing w:after="0"/>
              <w:jc w:val="center"/>
              <w:rPr>
                <w:rFonts w:ascii="Times New Roman" w:eastAsia="Times New Roman" w:hAnsi="Times New Roman"/>
                <w:sz w:val="24"/>
                <w:szCs w:val="24"/>
              </w:rPr>
            </w:pPr>
            <w:r>
              <w:rPr>
                <w:rFonts w:ascii="Times New Roman" w:eastAsia="Times New Roman" w:hAnsi="Times New Roman"/>
                <w:sz w:val="24"/>
                <w:szCs w:val="24"/>
              </w:rPr>
              <w:t>1548441,90</w:t>
            </w:r>
          </w:p>
        </w:tc>
      </w:tr>
      <w:tr w:rsidR="00673C16" w:rsidRPr="00F12238" w:rsidTr="00673C16">
        <w:trPr>
          <w:trHeight w:val="340"/>
        </w:trPr>
        <w:tc>
          <w:tcPr>
            <w:tcW w:w="4035" w:type="pct"/>
            <w:shd w:val="clear" w:color="auto" w:fill="FFFFFF"/>
            <w:tcMar>
              <w:top w:w="60" w:type="dxa"/>
            </w:tcMar>
            <w:vAlign w:val="center"/>
          </w:tcPr>
          <w:p w:rsidR="00673C16" w:rsidRPr="00F12238" w:rsidRDefault="00673C16" w:rsidP="00673C16">
            <w:pPr>
              <w:spacing w:after="0"/>
              <w:rPr>
                <w:rFonts w:ascii="Times New Roman" w:eastAsia="Times New Roman" w:hAnsi="Times New Roman"/>
                <w:sz w:val="24"/>
                <w:szCs w:val="24"/>
              </w:rPr>
            </w:pPr>
            <w:r w:rsidRPr="00F12238">
              <w:rPr>
                <w:rFonts w:ascii="Times New Roman" w:hAnsi="Times New Roman"/>
                <w:color w:val="000000"/>
                <w:sz w:val="24"/>
                <w:szCs w:val="24"/>
              </w:rPr>
              <w:t>Objem získaných prostriedkov z externých zdrojov</w:t>
            </w:r>
          </w:p>
        </w:tc>
        <w:tc>
          <w:tcPr>
            <w:tcW w:w="965" w:type="pct"/>
            <w:shd w:val="clear" w:color="auto" w:fill="FFFFFF"/>
            <w:tcMar>
              <w:top w:w="60" w:type="dxa"/>
            </w:tcMar>
            <w:vAlign w:val="center"/>
          </w:tcPr>
          <w:p w:rsidR="00673C16" w:rsidRPr="00142526" w:rsidRDefault="00142526" w:rsidP="00673C16">
            <w:pPr>
              <w:spacing w:after="0"/>
              <w:jc w:val="center"/>
              <w:rPr>
                <w:rFonts w:ascii="Times New Roman" w:eastAsia="Times New Roman" w:hAnsi="Times New Roman"/>
                <w:sz w:val="24"/>
                <w:szCs w:val="24"/>
              </w:rPr>
            </w:pPr>
            <w:r w:rsidRPr="00142526">
              <w:rPr>
                <w:rFonts w:ascii="Times New Roman" w:eastAsia="Times New Roman" w:hAnsi="Times New Roman"/>
                <w:sz w:val="24"/>
                <w:szCs w:val="24"/>
              </w:rPr>
              <w:t>596725,93</w:t>
            </w:r>
          </w:p>
        </w:tc>
      </w:tr>
      <w:tr w:rsidR="00673C16" w:rsidRPr="00F12238" w:rsidTr="00673C16">
        <w:trPr>
          <w:trHeight w:val="340"/>
        </w:trPr>
        <w:tc>
          <w:tcPr>
            <w:tcW w:w="4035" w:type="pct"/>
            <w:shd w:val="clear" w:color="auto" w:fill="FFFFFF"/>
            <w:tcMar>
              <w:top w:w="60" w:type="dxa"/>
            </w:tcMar>
            <w:vAlign w:val="center"/>
          </w:tcPr>
          <w:p w:rsidR="00673C16" w:rsidRPr="00F12238" w:rsidRDefault="00673C16" w:rsidP="00673C16">
            <w:pPr>
              <w:spacing w:after="0"/>
              <w:rPr>
                <w:rFonts w:ascii="Times New Roman" w:eastAsia="Times New Roman" w:hAnsi="Times New Roman"/>
                <w:sz w:val="24"/>
                <w:szCs w:val="24"/>
              </w:rPr>
            </w:pPr>
            <w:r w:rsidRPr="00F12238">
              <w:rPr>
                <w:rFonts w:ascii="Times New Roman" w:hAnsi="Times New Roman"/>
                <w:color w:val="000000"/>
                <w:sz w:val="24"/>
                <w:szCs w:val="24"/>
              </w:rPr>
              <w:t>Objem aktivizovaných vnútorných zdrojov</w:t>
            </w:r>
          </w:p>
        </w:tc>
        <w:tc>
          <w:tcPr>
            <w:tcW w:w="965" w:type="pct"/>
            <w:shd w:val="clear" w:color="auto" w:fill="FFFFFF"/>
            <w:tcMar>
              <w:top w:w="60" w:type="dxa"/>
            </w:tcMar>
            <w:vAlign w:val="center"/>
          </w:tcPr>
          <w:p w:rsidR="00673C16" w:rsidRPr="00142526" w:rsidRDefault="00142526" w:rsidP="00673C16">
            <w:pPr>
              <w:spacing w:after="0"/>
              <w:jc w:val="center"/>
              <w:rPr>
                <w:rFonts w:ascii="Times New Roman" w:eastAsia="Times New Roman" w:hAnsi="Times New Roman"/>
                <w:sz w:val="24"/>
                <w:szCs w:val="24"/>
              </w:rPr>
            </w:pPr>
            <w:r w:rsidRPr="00142526">
              <w:rPr>
                <w:rFonts w:ascii="Times New Roman" w:eastAsia="Times New Roman" w:hAnsi="Times New Roman"/>
                <w:sz w:val="24"/>
                <w:szCs w:val="24"/>
              </w:rPr>
              <w:t>30000,00</w:t>
            </w:r>
          </w:p>
        </w:tc>
      </w:tr>
      <w:tr w:rsidR="00673C16" w:rsidRPr="00F12238" w:rsidTr="00673C16">
        <w:trPr>
          <w:trHeight w:val="340"/>
        </w:trPr>
        <w:tc>
          <w:tcPr>
            <w:tcW w:w="4035" w:type="pct"/>
            <w:shd w:val="clear" w:color="auto" w:fill="FFFFFF"/>
            <w:tcMar>
              <w:top w:w="60" w:type="dxa"/>
            </w:tcMar>
            <w:vAlign w:val="center"/>
          </w:tcPr>
          <w:p w:rsidR="00673C16" w:rsidRPr="00F12238" w:rsidRDefault="00673C16" w:rsidP="00673C16">
            <w:pPr>
              <w:spacing w:after="0"/>
              <w:rPr>
                <w:rFonts w:ascii="Times New Roman" w:eastAsia="Times New Roman" w:hAnsi="Times New Roman"/>
                <w:sz w:val="24"/>
                <w:szCs w:val="24"/>
              </w:rPr>
            </w:pPr>
            <w:r w:rsidRPr="00F12238">
              <w:rPr>
                <w:rFonts w:ascii="Times New Roman" w:hAnsi="Times New Roman"/>
                <w:color w:val="000000"/>
                <w:sz w:val="24"/>
                <w:szCs w:val="24"/>
              </w:rPr>
              <w:t>Miera zapojenia občanov a subjektov do aktivít stratégie</w:t>
            </w:r>
          </w:p>
        </w:tc>
        <w:tc>
          <w:tcPr>
            <w:tcW w:w="965" w:type="pct"/>
            <w:shd w:val="clear" w:color="auto" w:fill="FFFFFF"/>
            <w:tcMar>
              <w:top w:w="60" w:type="dxa"/>
            </w:tcMar>
            <w:vAlign w:val="center"/>
          </w:tcPr>
          <w:p w:rsidR="00673C16" w:rsidRPr="00142526" w:rsidRDefault="00142526" w:rsidP="00673C16">
            <w:pPr>
              <w:spacing w:after="0"/>
              <w:jc w:val="center"/>
              <w:rPr>
                <w:rFonts w:ascii="Times New Roman" w:eastAsia="Times New Roman" w:hAnsi="Times New Roman"/>
                <w:sz w:val="24"/>
                <w:szCs w:val="24"/>
              </w:rPr>
            </w:pPr>
            <w:r w:rsidRPr="00142526">
              <w:rPr>
                <w:rFonts w:ascii="Times New Roman" w:eastAsia="Times New Roman" w:hAnsi="Times New Roman"/>
                <w:sz w:val="24"/>
                <w:szCs w:val="24"/>
              </w:rPr>
              <w:t>60%</w:t>
            </w:r>
          </w:p>
        </w:tc>
      </w:tr>
      <w:tr w:rsidR="00673C16" w:rsidRPr="00F12238" w:rsidTr="00673C16">
        <w:trPr>
          <w:trHeight w:val="340"/>
        </w:trPr>
        <w:tc>
          <w:tcPr>
            <w:tcW w:w="4035" w:type="pct"/>
            <w:shd w:val="clear" w:color="auto" w:fill="FFFFFF"/>
            <w:tcMar>
              <w:top w:w="60" w:type="dxa"/>
            </w:tcMar>
            <w:vAlign w:val="center"/>
          </w:tcPr>
          <w:p w:rsidR="00673C16" w:rsidRPr="00F12238" w:rsidRDefault="00673C16" w:rsidP="00673C16">
            <w:pPr>
              <w:spacing w:after="0"/>
              <w:rPr>
                <w:rFonts w:ascii="Times New Roman" w:eastAsia="Times New Roman" w:hAnsi="Times New Roman"/>
                <w:sz w:val="24"/>
                <w:szCs w:val="24"/>
              </w:rPr>
            </w:pPr>
            <w:r w:rsidRPr="00F12238">
              <w:rPr>
                <w:rFonts w:ascii="Times New Roman" w:hAnsi="Times New Roman"/>
                <w:color w:val="000000"/>
                <w:sz w:val="24"/>
                <w:szCs w:val="24"/>
              </w:rPr>
              <w:t>Miera zvýšenia kvality a pripravenosti ľudských kapacít v území</w:t>
            </w:r>
          </w:p>
        </w:tc>
        <w:tc>
          <w:tcPr>
            <w:tcW w:w="965" w:type="pct"/>
            <w:shd w:val="clear" w:color="auto" w:fill="FFFFFF"/>
            <w:tcMar>
              <w:top w:w="60" w:type="dxa"/>
            </w:tcMar>
            <w:vAlign w:val="center"/>
          </w:tcPr>
          <w:p w:rsidR="00673C16" w:rsidRPr="00F12238" w:rsidRDefault="00142526" w:rsidP="00673C16">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r>
      <w:tr w:rsidR="00673C16" w:rsidRPr="00F12238" w:rsidTr="00673C16">
        <w:trPr>
          <w:trHeight w:val="340"/>
        </w:trPr>
        <w:tc>
          <w:tcPr>
            <w:tcW w:w="4035" w:type="pct"/>
            <w:shd w:val="clear" w:color="auto" w:fill="FFFFFF"/>
            <w:tcMar>
              <w:top w:w="60" w:type="dxa"/>
            </w:tcMar>
            <w:vAlign w:val="center"/>
          </w:tcPr>
          <w:p w:rsidR="00673C16" w:rsidRPr="00F12238" w:rsidRDefault="00673C16" w:rsidP="00673C16">
            <w:pPr>
              <w:spacing w:after="0"/>
              <w:rPr>
                <w:rFonts w:ascii="Times New Roman" w:eastAsia="Times New Roman" w:hAnsi="Times New Roman"/>
                <w:sz w:val="24"/>
                <w:szCs w:val="24"/>
              </w:rPr>
            </w:pPr>
            <w:r w:rsidRPr="00F12238">
              <w:rPr>
                <w:rFonts w:ascii="Times New Roman" w:hAnsi="Times New Roman"/>
                <w:color w:val="000000"/>
                <w:sz w:val="24"/>
                <w:szCs w:val="24"/>
              </w:rPr>
              <w:t>Miera zviditeľnenia sa územia v SR, EÚ</w:t>
            </w:r>
          </w:p>
        </w:tc>
        <w:tc>
          <w:tcPr>
            <w:tcW w:w="965" w:type="pct"/>
            <w:shd w:val="clear" w:color="auto" w:fill="FFFFFF"/>
            <w:tcMar>
              <w:top w:w="60" w:type="dxa"/>
            </w:tcMar>
            <w:vAlign w:val="center"/>
          </w:tcPr>
          <w:p w:rsidR="00673C16" w:rsidRPr="00F12238" w:rsidRDefault="00142526" w:rsidP="00673C16">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r>
    </w:tbl>
    <w:p w:rsidR="00673C16" w:rsidRDefault="00673C16" w:rsidP="00673C16">
      <w:pPr>
        <w:spacing w:after="0" w:line="360" w:lineRule="auto"/>
        <w:jc w:val="both"/>
        <w:rPr>
          <w:rFonts w:ascii="Times New Roman" w:hAnsi="Times New Roman"/>
          <w:b/>
          <w:sz w:val="24"/>
          <w:szCs w:val="24"/>
        </w:rPr>
      </w:pPr>
    </w:p>
    <w:p w:rsidR="00673C16" w:rsidRPr="00625927" w:rsidRDefault="00673C16" w:rsidP="000506F1">
      <w:pPr>
        <w:spacing w:after="0" w:line="360" w:lineRule="auto"/>
        <w:jc w:val="both"/>
        <w:rPr>
          <w:rFonts w:ascii="Times New Roman" w:hAnsi="Times New Roman"/>
          <w:b/>
          <w:sz w:val="24"/>
          <w:szCs w:val="24"/>
        </w:rPr>
      </w:pPr>
      <w:r w:rsidRPr="00625927">
        <w:rPr>
          <w:rFonts w:ascii="Times New Roman" w:hAnsi="Times New Roman"/>
          <w:b/>
          <w:sz w:val="24"/>
          <w:szCs w:val="24"/>
        </w:rPr>
        <w:t>Postupy samohodnotenia orgánov MAS a činnosti MAS</w:t>
      </w:r>
    </w:p>
    <w:p w:rsidR="00673C16" w:rsidRPr="004E6556" w:rsidRDefault="00673C16" w:rsidP="000506F1">
      <w:pPr>
        <w:autoSpaceDE w:val="0"/>
        <w:autoSpaceDN w:val="0"/>
        <w:adjustRightInd w:val="0"/>
        <w:spacing w:after="0" w:line="360" w:lineRule="auto"/>
        <w:ind w:firstLine="708"/>
        <w:jc w:val="both"/>
        <w:rPr>
          <w:rFonts w:ascii="Times New Roman" w:hAnsi="Times New Roman"/>
          <w:sz w:val="24"/>
          <w:szCs w:val="24"/>
        </w:rPr>
      </w:pPr>
      <w:r w:rsidRPr="004E6556">
        <w:rPr>
          <w:rFonts w:ascii="Times New Roman" w:hAnsi="Times New Roman"/>
          <w:sz w:val="24"/>
          <w:szCs w:val="24"/>
        </w:rPr>
        <w:t xml:space="preserve">Predmetom samohodnotenia činnosti MAS je: </w:t>
      </w:r>
    </w:p>
    <w:p w:rsidR="00673C16" w:rsidRPr="004E6556" w:rsidRDefault="00673C16" w:rsidP="000506F1">
      <w:pPr>
        <w:pStyle w:val="Odsekzoznamu"/>
        <w:numPr>
          <w:ilvl w:val="0"/>
          <w:numId w:val="6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fungovanie kancelárie MAS,</w:t>
      </w:r>
    </w:p>
    <w:p w:rsidR="00673C16" w:rsidRPr="004E6556" w:rsidRDefault="00673C16" w:rsidP="000506F1">
      <w:pPr>
        <w:pStyle w:val="Odsekzoznamu"/>
        <w:numPr>
          <w:ilvl w:val="0"/>
          <w:numId w:val="60"/>
        </w:numPr>
        <w:autoSpaceDE w:val="0"/>
        <w:autoSpaceDN w:val="0"/>
        <w:adjustRightInd w:val="0"/>
        <w:spacing w:after="0" w:line="360" w:lineRule="auto"/>
        <w:jc w:val="both"/>
        <w:rPr>
          <w:rFonts w:ascii="Times New Roman" w:hAnsi="Times New Roman"/>
          <w:sz w:val="24"/>
          <w:szCs w:val="24"/>
        </w:rPr>
      </w:pPr>
      <w:r w:rsidRPr="004E6556">
        <w:rPr>
          <w:rFonts w:ascii="Times New Roman" w:hAnsi="Times New Roman"/>
          <w:sz w:val="24"/>
          <w:szCs w:val="24"/>
        </w:rPr>
        <w:t>priebeh implementácie stratégie</w:t>
      </w:r>
      <w:r>
        <w:rPr>
          <w:rFonts w:ascii="Times New Roman" w:hAnsi="Times New Roman"/>
          <w:sz w:val="24"/>
          <w:szCs w:val="24"/>
        </w:rPr>
        <w:t>.</w:t>
      </w:r>
      <w:r w:rsidRPr="004E6556">
        <w:rPr>
          <w:rFonts w:ascii="Times New Roman" w:hAnsi="Times New Roman"/>
          <w:sz w:val="24"/>
          <w:szCs w:val="24"/>
        </w:rPr>
        <w:t xml:space="preserve"> </w:t>
      </w:r>
    </w:p>
    <w:p w:rsidR="00673C16" w:rsidRPr="004E6556" w:rsidRDefault="00673C16" w:rsidP="000506F1">
      <w:pPr>
        <w:pStyle w:val="Odsekzoznamu"/>
        <w:autoSpaceDE w:val="0"/>
        <w:autoSpaceDN w:val="0"/>
        <w:adjustRightInd w:val="0"/>
        <w:spacing w:after="0" w:line="360" w:lineRule="auto"/>
        <w:ind w:left="0" w:firstLine="708"/>
        <w:contextualSpacing w:val="0"/>
        <w:jc w:val="both"/>
        <w:rPr>
          <w:rFonts w:ascii="Times New Roman" w:hAnsi="Times New Roman"/>
          <w:sz w:val="24"/>
          <w:szCs w:val="24"/>
        </w:rPr>
      </w:pPr>
      <w:r w:rsidRPr="004E6556">
        <w:rPr>
          <w:rFonts w:ascii="Times New Roman" w:hAnsi="Times New Roman"/>
          <w:sz w:val="24"/>
          <w:szCs w:val="24"/>
        </w:rPr>
        <w:t xml:space="preserve">Výkonné orgány MAS budú pravidelne vyhodnocovať inštitucionálne zabezpečenie implementácie stratégie, a to konkrétne: </w:t>
      </w:r>
    </w:p>
    <w:p w:rsidR="00673C16" w:rsidRPr="004E6556" w:rsidRDefault="00673C16" w:rsidP="000506F1">
      <w:pPr>
        <w:pStyle w:val="Odsekzoznamu"/>
        <w:numPr>
          <w:ilvl w:val="0"/>
          <w:numId w:val="60"/>
        </w:numPr>
        <w:autoSpaceDE w:val="0"/>
        <w:autoSpaceDN w:val="0"/>
        <w:adjustRightInd w:val="0"/>
        <w:spacing w:after="0" w:line="360" w:lineRule="auto"/>
        <w:contextualSpacing w:val="0"/>
        <w:jc w:val="both"/>
        <w:rPr>
          <w:rFonts w:ascii="Times New Roman" w:hAnsi="Times New Roman"/>
          <w:sz w:val="24"/>
          <w:szCs w:val="24"/>
        </w:rPr>
      </w:pPr>
      <w:r w:rsidRPr="004E6556">
        <w:rPr>
          <w:rFonts w:ascii="Times New Roman" w:hAnsi="Times New Roman"/>
          <w:sz w:val="24"/>
          <w:szCs w:val="24"/>
        </w:rPr>
        <w:t>funkčnosť existujúcej organizačnej štruktúry MAS,</w:t>
      </w:r>
    </w:p>
    <w:p w:rsidR="00673C16" w:rsidRPr="004E6556" w:rsidRDefault="00673C16" w:rsidP="000506F1">
      <w:pPr>
        <w:pStyle w:val="Odsekzoznamu"/>
        <w:numPr>
          <w:ilvl w:val="0"/>
          <w:numId w:val="60"/>
        </w:numPr>
        <w:autoSpaceDE w:val="0"/>
        <w:autoSpaceDN w:val="0"/>
        <w:adjustRightInd w:val="0"/>
        <w:spacing w:after="0" w:line="360" w:lineRule="auto"/>
        <w:contextualSpacing w:val="0"/>
        <w:jc w:val="both"/>
        <w:rPr>
          <w:rFonts w:ascii="Times New Roman" w:hAnsi="Times New Roman"/>
          <w:sz w:val="24"/>
          <w:szCs w:val="24"/>
        </w:rPr>
      </w:pPr>
      <w:r w:rsidRPr="004E6556">
        <w:rPr>
          <w:rFonts w:ascii="Times New Roman" w:hAnsi="Times New Roman"/>
          <w:sz w:val="24"/>
          <w:szCs w:val="24"/>
        </w:rPr>
        <w:t>funkčnosť manažmentu MAS,</w:t>
      </w:r>
    </w:p>
    <w:p w:rsidR="00673C16" w:rsidRPr="004E6556" w:rsidRDefault="00673C16" w:rsidP="000506F1">
      <w:pPr>
        <w:pStyle w:val="Odsekzoznamu"/>
        <w:numPr>
          <w:ilvl w:val="0"/>
          <w:numId w:val="60"/>
        </w:numPr>
        <w:autoSpaceDE w:val="0"/>
        <w:autoSpaceDN w:val="0"/>
        <w:adjustRightInd w:val="0"/>
        <w:spacing w:after="0" w:line="360" w:lineRule="auto"/>
        <w:contextualSpacing w:val="0"/>
        <w:jc w:val="both"/>
        <w:rPr>
          <w:rFonts w:ascii="Times New Roman" w:hAnsi="Times New Roman"/>
          <w:sz w:val="24"/>
          <w:szCs w:val="24"/>
        </w:rPr>
      </w:pPr>
      <w:r w:rsidRPr="004E6556">
        <w:rPr>
          <w:rFonts w:ascii="Times New Roman" w:hAnsi="Times New Roman"/>
          <w:sz w:val="24"/>
          <w:szCs w:val="24"/>
        </w:rPr>
        <w:t>flexibilitu, účinnosť a oprávnenosť rozhodovacích postupov o stratégii a projektoch,</w:t>
      </w:r>
    </w:p>
    <w:p w:rsidR="00673C16" w:rsidRPr="004E6556" w:rsidRDefault="00673C16" w:rsidP="000506F1">
      <w:pPr>
        <w:pStyle w:val="Odsekzoznamu"/>
        <w:numPr>
          <w:ilvl w:val="0"/>
          <w:numId w:val="60"/>
        </w:numPr>
        <w:autoSpaceDE w:val="0"/>
        <w:autoSpaceDN w:val="0"/>
        <w:adjustRightInd w:val="0"/>
        <w:spacing w:after="0" w:line="360" w:lineRule="auto"/>
        <w:contextualSpacing w:val="0"/>
        <w:jc w:val="both"/>
        <w:rPr>
          <w:rFonts w:ascii="Times New Roman" w:hAnsi="Times New Roman"/>
          <w:sz w:val="24"/>
          <w:szCs w:val="24"/>
        </w:rPr>
      </w:pPr>
      <w:r w:rsidRPr="004E6556">
        <w:rPr>
          <w:rFonts w:ascii="Times New Roman" w:hAnsi="Times New Roman"/>
          <w:sz w:val="24"/>
          <w:szCs w:val="24"/>
        </w:rPr>
        <w:t>schopnosť MAS zabezpečiť implementáciu stratégie a projektov,</w:t>
      </w:r>
    </w:p>
    <w:p w:rsidR="00673C16" w:rsidRPr="004E6556" w:rsidRDefault="00673C16" w:rsidP="000506F1">
      <w:pPr>
        <w:pStyle w:val="Odsekzoznamu"/>
        <w:numPr>
          <w:ilvl w:val="0"/>
          <w:numId w:val="60"/>
        </w:numPr>
        <w:autoSpaceDE w:val="0"/>
        <w:autoSpaceDN w:val="0"/>
        <w:adjustRightInd w:val="0"/>
        <w:spacing w:after="0" w:line="360" w:lineRule="auto"/>
        <w:contextualSpacing w:val="0"/>
        <w:jc w:val="both"/>
        <w:rPr>
          <w:rFonts w:ascii="Times New Roman" w:hAnsi="Times New Roman"/>
          <w:sz w:val="24"/>
          <w:szCs w:val="24"/>
        </w:rPr>
      </w:pPr>
      <w:r w:rsidRPr="004E6556">
        <w:rPr>
          <w:rFonts w:ascii="Times New Roman" w:hAnsi="Times New Roman"/>
          <w:sz w:val="24"/>
          <w:szCs w:val="24"/>
        </w:rPr>
        <w:t>schopnosť MAS zabezpečiť monitoring a hodnotenie projektov.</w:t>
      </w:r>
    </w:p>
    <w:p w:rsidR="00673C16" w:rsidRPr="00A90448" w:rsidRDefault="00673C16" w:rsidP="000506F1">
      <w:pPr>
        <w:autoSpaceDE w:val="0"/>
        <w:autoSpaceDN w:val="0"/>
        <w:adjustRightInd w:val="0"/>
        <w:spacing w:after="0" w:line="360" w:lineRule="auto"/>
        <w:ind w:firstLine="708"/>
        <w:jc w:val="both"/>
        <w:rPr>
          <w:rFonts w:ascii="Times New Roman" w:hAnsi="Times New Roman"/>
          <w:sz w:val="24"/>
          <w:szCs w:val="24"/>
        </w:rPr>
      </w:pPr>
      <w:r w:rsidRPr="004E6556">
        <w:rPr>
          <w:rFonts w:ascii="Times New Roman" w:hAnsi="Times New Roman"/>
          <w:sz w:val="24"/>
          <w:szCs w:val="24"/>
        </w:rPr>
        <w:t xml:space="preserve">Pre </w:t>
      </w:r>
      <w:r>
        <w:rPr>
          <w:rFonts w:ascii="Times New Roman" w:hAnsi="Times New Roman"/>
          <w:sz w:val="24"/>
          <w:szCs w:val="24"/>
        </w:rPr>
        <w:t>výkonný</w:t>
      </w:r>
      <w:r w:rsidRPr="004E6556">
        <w:rPr>
          <w:rFonts w:ascii="Times New Roman" w:hAnsi="Times New Roman"/>
          <w:sz w:val="24"/>
          <w:szCs w:val="24"/>
        </w:rPr>
        <w:t xml:space="preserve"> výbor, </w:t>
      </w:r>
      <w:r>
        <w:rPr>
          <w:rFonts w:ascii="Times New Roman" w:hAnsi="Times New Roman"/>
          <w:sz w:val="24"/>
          <w:szCs w:val="24"/>
        </w:rPr>
        <w:t>výberovú</w:t>
      </w:r>
      <w:r w:rsidRPr="00F227D7">
        <w:rPr>
          <w:rFonts w:ascii="Times New Roman" w:hAnsi="Times New Roman"/>
          <w:sz w:val="24"/>
          <w:szCs w:val="24"/>
        </w:rPr>
        <w:t xml:space="preserve"> </w:t>
      </w:r>
      <w:r>
        <w:rPr>
          <w:rFonts w:ascii="Times New Roman" w:hAnsi="Times New Roman"/>
          <w:sz w:val="24"/>
          <w:szCs w:val="24"/>
        </w:rPr>
        <w:t>komisiu</w:t>
      </w:r>
      <w:r w:rsidRPr="004E6556">
        <w:rPr>
          <w:rFonts w:ascii="Times New Roman" w:hAnsi="Times New Roman"/>
          <w:sz w:val="24"/>
          <w:szCs w:val="24"/>
        </w:rPr>
        <w:t>, ako aj pre monitorovací výbor</w:t>
      </w:r>
      <w:r w:rsidRPr="00A90448">
        <w:rPr>
          <w:rFonts w:ascii="Times New Roman" w:hAnsi="Times New Roman"/>
          <w:sz w:val="24"/>
          <w:szCs w:val="24"/>
        </w:rPr>
        <w:t xml:space="preserve"> budú dôležité aj nasledovné otázky </w:t>
      </w:r>
      <w:r>
        <w:rPr>
          <w:rFonts w:ascii="Times New Roman" w:hAnsi="Times New Roman"/>
          <w:sz w:val="24"/>
          <w:szCs w:val="24"/>
        </w:rPr>
        <w:t>samo</w:t>
      </w:r>
      <w:r w:rsidRPr="00A90448">
        <w:rPr>
          <w:rFonts w:ascii="Times New Roman" w:hAnsi="Times New Roman"/>
          <w:sz w:val="24"/>
          <w:szCs w:val="24"/>
        </w:rPr>
        <w:t>hodnotenia: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1417"/>
      </w:tblGrid>
      <w:tr w:rsidR="00673C16" w:rsidRPr="00A90448" w:rsidTr="00673C16">
        <w:trPr>
          <w:trHeight w:val="340"/>
        </w:trPr>
        <w:tc>
          <w:tcPr>
            <w:tcW w:w="1843" w:type="dxa"/>
            <w:shd w:val="clear" w:color="auto" w:fill="D9D9D9"/>
            <w:vAlign w:val="center"/>
          </w:tcPr>
          <w:p w:rsidR="00673C16" w:rsidRPr="008D5679" w:rsidRDefault="00673C16" w:rsidP="00673C16">
            <w:pPr>
              <w:pStyle w:val="Default"/>
              <w:rPr>
                <w:sz w:val="20"/>
                <w:szCs w:val="20"/>
              </w:rPr>
            </w:pPr>
            <w:r w:rsidRPr="008D5679">
              <w:rPr>
                <w:b/>
                <w:bCs/>
                <w:sz w:val="20"/>
                <w:szCs w:val="20"/>
              </w:rPr>
              <w:t xml:space="preserve">Orgán </w:t>
            </w:r>
          </w:p>
        </w:tc>
        <w:tc>
          <w:tcPr>
            <w:tcW w:w="5812" w:type="dxa"/>
            <w:shd w:val="clear" w:color="auto" w:fill="D9D9D9"/>
            <w:vAlign w:val="center"/>
          </w:tcPr>
          <w:p w:rsidR="00673C16" w:rsidRPr="008D5679" w:rsidRDefault="00673C16" w:rsidP="00673C16">
            <w:pPr>
              <w:pStyle w:val="Default"/>
              <w:rPr>
                <w:sz w:val="20"/>
                <w:szCs w:val="20"/>
              </w:rPr>
            </w:pPr>
            <w:r w:rsidRPr="008D5679">
              <w:rPr>
                <w:b/>
                <w:bCs/>
                <w:sz w:val="20"/>
                <w:szCs w:val="20"/>
              </w:rPr>
              <w:t xml:space="preserve">Otázky samohodnotenia </w:t>
            </w:r>
          </w:p>
        </w:tc>
        <w:tc>
          <w:tcPr>
            <w:tcW w:w="1417" w:type="dxa"/>
            <w:shd w:val="clear" w:color="auto" w:fill="D9D9D9"/>
            <w:vAlign w:val="center"/>
          </w:tcPr>
          <w:p w:rsidR="00673C16" w:rsidRPr="008D5679" w:rsidRDefault="00673C16" w:rsidP="00673C16">
            <w:pPr>
              <w:pStyle w:val="Default"/>
              <w:jc w:val="center"/>
              <w:rPr>
                <w:b/>
                <w:bCs/>
                <w:sz w:val="20"/>
                <w:szCs w:val="20"/>
              </w:rPr>
            </w:pPr>
            <w:r w:rsidRPr="008D5679">
              <w:rPr>
                <w:b/>
                <w:bCs/>
                <w:sz w:val="20"/>
                <w:szCs w:val="20"/>
              </w:rPr>
              <w:t xml:space="preserve">Odpoveď </w:t>
            </w:r>
          </w:p>
          <w:p w:rsidR="00673C16" w:rsidRPr="008D5679" w:rsidRDefault="00673C16" w:rsidP="00673C16">
            <w:pPr>
              <w:pStyle w:val="Default"/>
              <w:jc w:val="center"/>
              <w:rPr>
                <w:sz w:val="20"/>
                <w:szCs w:val="20"/>
              </w:rPr>
            </w:pPr>
            <w:r w:rsidRPr="008D5679">
              <w:rPr>
                <w:b/>
                <w:bCs/>
                <w:sz w:val="20"/>
                <w:szCs w:val="20"/>
              </w:rPr>
              <w:t>(áno / nie)</w:t>
            </w:r>
          </w:p>
        </w:tc>
      </w:tr>
      <w:tr w:rsidR="00673C16" w:rsidRPr="00A90448" w:rsidTr="00673C16">
        <w:trPr>
          <w:trHeight w:val="340"/>
        </w:trPr>
        <w:tc>
          <w:tcPr>
            <w:tcW w:w="1843" w:type="dxa"/>
            <w:vMerge w:val="restart"/>
            <w:vAlign w:val="center"/>
          </w:tcPr>
          <w:p w:rsidR="00673C16" w:rsidRPr="008D5679" w:rsidRDefault="00673C16" w:rsidP="00673C16">
            <w:pPr>
              <w:pStyle w:val="Default"/>
              <w:rPr>
                <w:b/>
                <w:bCs/>
                <w:sz w:val="20"/>
                <w:szCs w:val="20"/>
              </w:rPr>
            </w:pPr>
            <w:r w:rsidRPr="008D5679">
              <w:rPr>
                <w:sz w:val="20"/>
                <w:szCs w:val="20"/>
              </w:rPr>
              <w:t>Výkonný  výbor</w:t>
            </w:r>
          </w:p>
        </w:tc>
        <w:tc>
          <w:tcPr>
            <w:tcW w:w="5812" w:type="dxa"/>
            <w:vAlign w:val="center"/>
          </w:tcPr>
          <w:p w:rsidR="00673C16" w:rsidRPr="008D5679" w:rsidRDefault="00673C16" w:rsidP="00673C16">
            <w:pPr>
              <w:pStyle w:val="Default"/>
              <w:rPr>
                <w:b/>
                <w:bCs/>
                <w:sz w:val="20"/>
                <w:szCs w:val="20"/>
              </w:rPr>
            </w:pPr>
            <w:r w:rsidRPr="008D5679">
              <w:rPr>
                <w:sz w:val="20"/>
                <w:szCs w:val="20"/>
              </w:rPr>
              <w:t xml:space="preserve">Výkonný  výbor sa schádzal minimálne štyri-krát do roka </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Výkonný  výbor bol stále uznášaniaschopné</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Boli dodržané všetky termíny týkajúce sa činnosti orgánu</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Boli pripravené všetky materiály na rokovania najvyššieho orgánu</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Boli pripravené všetky dokumenty týkajúce sa činnosti MAS (napr. štatúty, pracovný a organizačný poriadok, atď.)</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Spolupráca s ostatnými orgánmi MAS vrátane najvyššieho orgánu funguje plynule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restart"/>
            <w:vAlign w:val="center"/>
          </w:tcPr>
          <w:p w:rsidR="00673C16" w:rsidRPr="008D5679" w:rsidRDefault="00673C16" w:rsidP="00673C16">
            <w:pPr>
              <w:pStyle w:val="Default"/>
              <w:rPr>
                <w:b/>
                <w:bCs/>
                <w:sz w:val="20"/>
                <w:szCs w:val="20"/>
              </w:rPr>
            </w:pPr>
            <w:r w:rsidRPr="008D5679">
              <w:rPr>
                <w:sz w:val="20"/>
                <w:szCs w:val="20"/>
              </w:rPr>
              <w:t>Výberová komisia</w:t>
            </w:r>
          </w:p>
        </w:tc>
        <w:tc>
          <w:tcPr>
            <w:tcW w:w="5812" w:type="dxa"/>
            <w:vAlign w:val="center"/>
          </w:tcPr>
          <w:p w:rsidR="00673C16" w:rsidRPr="008D5679" w:rsidRDefault="00673C16" w:rsidP="00673C16">
            <w:pPr>
              <w:pStyle w:val="Default"/>
              <w:rPr>
                <w:b/>
                <w:bCs/>
                <w:sz w:val="20"/>
                <w:szCs w:val="20"/>
              </w:rPr>
            </w:pPr>
            <w:r w:rsidRPr="008D5679">
              <w:rPr>
                <w:sz w:val="20"/>
                <w:szCs w:val="20"/>
              </w:rPr>
              <w:t>Komisia  zasadala pravidelne, na základe projektových výziev</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Komisia  bola stále uznášaniaschopná</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Zástupcovia RO, PPA a NSRV nemali výhrady proti činnosti výberovej komisie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Výberová komisia spolupracuje s manažérom MAS a výkonným orgánom plynule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Boli dodržané všetky termíny týkajúce sa činnosti výberovej komisie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Boli pripravené všetky materiály týkajúce sa činnosti výberovej komisie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restart"/>
            <w:vAlign w:val="center"/>
          </w:tcPr>
          <w:p w:rsidR="00673C16" w:rsidRPr="008D5679" w:rsidRDefault="00673C16" w:rsidP="00673C16">
            <w:pPr>
              <w:pStyle w:val="Default"/>
              <w:rPr>
                <w:b/>
                <w:bCs/>
                <w:sz w:val="20"/>
                <w:szCs w:val="20"/>
              </w:rPr>
            </w:pPr>
            <w:r w:rsidRPr="008D5679">
              <w:rPr>
                <w:sz w:val="20"/>
                <w:szCs w:val="20"/>
              </w:rPr>
              <w:t>Monitorovací výbor</w:t>
            </w:r>
          </w:p>
        </w:tc>
        <w:tc>
          <w:tcPr>
            <w:tcW w:w="5812" w:type="dxa"/>
            <w:vAlign w:val="center"/>
          </w:tcPr>
          <w:p w:rsidR="00673C16" w:rsidRPr="008D5679" w:rsidRDefault="00673C16" w:rsidP="00673C16">
            <w:pPr>
              <w:pStyle w:val="Default"/>
              <w:rPr>
                <w:b/>
                <w:bCs/>
                <w:sz w:val="20"/>
                <w:szCs w:val="20"/>
              </w:rPr>
            </w:pPr>
            <w:r w:rsidRPr="008D5679">
              <w:rPr>
                <w:sz w:val="20"/>
                <w:szCs w:val="20"/>
              </w:rPr>
              <w:t>Monitorovací výbor zasadal pravidelne podľa potreby, avšak minimálne raz ročne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Monitorovací výbor bol uznášaniaschopný stále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97"/>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Zástupcovia RO, PPA a NSRV nemali výhrady proti činnosti výboru</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51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Monitorovací výbor spolupracuje s manažérom MAS, výkonným orgánom a vonkajším nezávislým hodnotiteľom plynule</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Boli dodržané všetky termíny týkajúce sa činnosti výboru</w:t>
            </w:r>
          </w:p>
        </w:tc>
        <w:tc>
          <w:tcPr>
            <w:tcW w:w="1417" w:type="dxa"/>
            <w:vAlign w:val="center"/>
          </w:tcPr>
          <w:p w:rsidR="00673C16" w:rsidRPr="008D5679" w:rsidRDefault="00673C16" w:rsidP="00673C16">
            <w:pPr>
              <w:pStyle w:val="Default"/>
              <w:jc w:val="center"/>
              <w:rPr>
                <w:b/>
                <w:bCs/>
                <w:sz w:val="20"/>
                <w:szCs w:val="20"/>
              </w:rPr>
            </w:pPr>
          </w:p>
        </w:tc>
      </w:tr>
      <w:tr w:rsidR="00673C16" w:rsidRPr="00A90448" w:rsidTr="00673C16">
        <w:trPr>
          <w:trHeight w:val="340"/>
        </w:trPr>
        <w:tc>
          <w:tcPr>
            <w:tcW w:w="1843" w:type="dxa"/>
            <w:vMerge/>
            <w:vAlign w:val="center"/>
          </w:tcPr>
          <w:p w:rsidR="00673C16" w:rsidRPr="008D5679" w:rsidRDefault="00673C16" w:rsidP="00673C16">
            <w:pPr>
              <w:pStyle w:val="Default"/>
              <w:rPr>
                <w:b/>
                <w:bCs/>
                <w:sz w:val="20"/>
                <w:szCs w:val="20"/>
              </w:rPr>
            </w:pPr>
          </w:p>
        </w:tc>
        <w:tc>
          <w:tcPr>
            <w:tcW w:w="5812" w:type="dxa"/>
            <w:vAlign w:val="center"/>
          </w:tcPr>
          <w:p w:rsidR="00673C16" w:rsidRPr="008D5679" w:rsidRDefault="00673C16" w:rsidP="00673C16">
            <w:pPr>
              <w:pStyle w:val="Default"/>
              <w:rPr>
                <w:b/>
                <w:bCs/>
                <w:sz w:val="20"/>
                <w:szCs w:val="20"/>
              </w:rPr>
            </w:pPr>
            <w:r w:rsidRPr="008D5679">
              <w:rPr>
                <w:sz w:val="20"/>
                <w:szCs w:val="20"/>
              </w:rPr>
              <w:t>Boli pripravené všetky materiály týkajúce sa činnosti výboru</w:t>
            </w:r>
          </w:p>
        </w:tc>
        <w:tc>
          <w:tcPr>
            <w:tcW w:w="1417" w:type="dxa"/>
            <w:vAlign w:val="center"/>
          </w:tcPr>
          <w:p w:rsidR="00673C16" w:rsidRPr="008D5679" w:rsidRDefault="00673C16" w:rsidP="00673C16">
            <w:pPr>
              <w:pStyle w:val="Default"/>
              <w:jc w:val="center"/>
              <w:rPr>
                <w:b/>
                <w:bCs/>
                <w:sz w:val="20"/>
                <w:szCs w:val="20"/>
              </w:rPr>
            </w:pPr>
          </w:p>
        </w:tc>
      </w:tr>
    </w:tbl>
    <w:p w:rsidR="00673C16" w:rsidRPr="004E6556" w:rsidRDefault="00673C16" w:rsidP="00673C16">
      <w:pPr>
        <w:autoSpaceDE w:val="0"/>
        <w:autoSpaceDN w:val="0"/>
        <w:adjustRightInd w:val="0"/>
        <w:spacing w:after="0" w:line="360" w:lineRule="auto"/>
        <w:ind w:firstLine="708"/>
        <w:jc w:val="both"/>
        <w:rPr>
          <w:rFonts w:ascii="Times New Roman" w:hAnsi="Times New Roman"/>
          <w:sz w:val="24"/>
          <w:szCs w:val="24"/>
        </w:rPr>
      </w:pPr>
      <w:r w:rsidRPr="004E6556">
        <w:rPr>
          <w:rFonts w:ascii="Times New Roman" w:hAnsi="Times New Roman"/>
          <w:sz w:val="24"/>
          <w:szCs w:val="24"/>
        </w:rPr>
        <w:t xml:space="preserve">Všetky hore uvedené otázky budú </w:t>
      </w:r>
      <w:r>
        <w:rPr>
          <w:rFonts w:ascii="Times New Roman" w:hAnsi="Times New Roman"/>
          <w:sz w:val="24"/>
          <w:szCs w:val="24"/>
        </w:rPr>
        <w:t>prerokované</w:t>
      </w:r>
      <w:r w:rsidRPr="004E6556">
        <w:rPr>
          <w:rFonts w:ascii="Times New Roman" w:hAnsi="Times New Roman"/>
          <w:sz w:val="24"/>
          <w:szCs w:val="24"/>
        </w:rPr>
        <w:t xml:space="preserve"> na začiatku každého roku. Kontrolu</w:t>
      </w:r>
      <w:r>
        <w:rPr>
          <w:sz w:val="23"/>
          <w:szCs w:val="23"/>
        </w:rPr>
        <w:t xml:space="preserve"> samo</w:t>
      </w:r>
      <w:r w:rsidRPr="004E6556">
        <w:rPr>
          <w:rFonts w:ascii="Times New Roman" w:hAnsi="Times New Roman"/>
          <w:sz w:val="24"/>
          <w:szCs w:val="24"/>
        </w:rPr>
        <w:t xml:space="preserve">hodnotenia hore uvedených orgánov vykoná kontrolný orgán MAS. V prípade odpovedi „nie“ príslušný orgán prerokuje danú oblasť a na základe toho vykoná potrebné opatrenia na odstránenie problému. </w:t>
      </w:r>
    </w:p>
    <w:p w:rsidR="00673C16" w:rsidRPr="00C02B6A" w:rsidRDefault="00673C16" w:rsidP="00673C16">
      <w:pPr>
        <w:spacing w:after="0" w:line="360" w:lineRule="auto"/>
        <w:ind w:firstLine="708"/>
        <w:jc w:val="both"/>
        <w:rPr>
          <w:rFonts w:ascii="Times New Roman" w:hAnsi="Times New Roman"/>
          <w:b/>
          <w:sz w:val="24"/>
          <w:szCs w:val="24"/>
        </w:rPr>
      </w:pPr>
      <w:r>
        <w:rPr>
          <w:rFonts w:ascii="Times New Roman" w:hAnsi="Times New Roman"/>
          <w:b/>
          <w:sz w:val="24"/>
          <w:szCs w:val="24"/>
        </w:rPr>
        <w:t>Periodicita a spôsob hodnotenia</w:t>
      </w:r>
    </w:p>
    <w:p w:rsidR="00673C16" w:rsidRDefault="00673C16" w:rsidP="00673C16">
      <w:pPr>
        <w:autoSpaceDE w:val="0"/>
        <w:autoSpaceDN w:val="0"/>
        <w:adjustRightInd w:val="0"/>
        <w:spacing w:after="0" w:line="360" w:lineRule="auto"/>
        <w:ind w:firstLine="708"/>
        <w:jc w:val="both"/>
        <w:rPr>
          <w:rFonts w:ascii="Times New Roman" w:hAnsi="Times New Roman"/>
          <w:sz w:val="24"/>
          <w:szCs w:val="24"/>
        </w:rPr>
      </w:pPr>
      <w:r>
        <w:rPr>
          <w:rFonts w:ascii="TimesNewRomanPSMT" w:hAnsi="TimesNewRomanPSMT" w:cs="TimesNewRomanPSMT"/>
          <w:sz w:val="24"/>
          <w:szCs w:val="24"/>
        </w:rPr>
        <w:t xml:space="preserve">MAS má povinnosť vypracovať každoročne </w:t>
      </w:r>
      <w:r w:rsidRPr="00C02B6A">
        <w:rPr>
          <w:rFonts w:ascii="TimesNewRomanPSMT" w:hAnsi="TimesNewRomanPSMT" w:cs="TimesNewRomanPSMT"/>
          <w:sz w:val="24"/>
          <w:szCs w:val="24"/>
          <w:u w:val="single"/>
        </w:rPr>
        <w:t xml:space="preserve">výročnú správu </w:t>
      </w:r>
      <w:r>
        <w:rPr>
          <w:rFonts w:ascii="TimesNewRomanPSMT" w:hAnsi="TimesNewRomanPSMT" w:cs="TimesNewRomanPSMT"/>
          <w:sz w:val="24"/>
          <w:szCs w:val="24"/>
          <w:u w:val="single"/>
        </w:rPr>
        <w:t>o činnosti MAS</w:t>
      </w:r>
      <w:r>
        <w:rPr>
          <w:rFonts w:ascii="TimesNewRomanPSMT" w:hAnsi="TimesNewRomanPSMT" w:cs="TimesNewRomanPSMT"/>
          <w:sz w:val="24"/>
          <w:szCs w:val="24"/>
        </w:rPr>
        <w:t xml:space="preserve"> a následne ju schváliť Monitorovacím výborom. Správu musí MAS predkladať na RO do lehoty stanovenej v usmernení. Na zasadnutie monitorovacieho orgánu sú prizývaní zástupcovia RO, NSRV SR a príslušného ministerstva SR.  </w:t>
      </w:r>
    </w:p>
    <w:p w:rsidR="00673C16" w:rsidRDefault="00673C16" w:rsidP="00673C16">
      <w:pPr>
        <w:pStyle w:val="Default"/>
        <w:spacing w:line="360" w:lineRule="auto"/>
        <w:ind w:firstLine="708"/>
        <w:jc w:val="both"/>
        <w:rPr>
          <w:sz w:val="23"/>
          <w:szCs w:val="23"/>
        </w:rPr>
      </w:pPr>
      <w:r>
        <w:rPr>
          <w:rFonts w:ascii="TimesNewRomanPSMT" w:hAnsi="TimesNewRomanPSMT" w:cs="TimesNewRomanPSMT"/>
        </w:rPr>
        <w:t xml:space="preserve">Po skončení implementácie stratégie CLLD v roku 2023 sa vypracuje </w:t>
      </w:r>
      <w:r w:rsidRPr="00DB0C65">
        <w:rPr>
          <w:rFonts w:ascii="TimesNewRomanPSMT" w:hAnsi="TimesNewRomanPSMT" w:cs="TimesNewRomanPSMT"/>
          <w:u w:val="single"/>
        </w:rPr>
        <w:t>záverečná správa</w:t>
      </w:r>
      <w:r>
        <w:rPr>
          <w:rFonts w:ascii="TimesNewRomanPSMT" w:hAnsi="TimesNewRomanPSMT" w:cs="TimesNewRomanPSMT"/>
        </w:rPr>
        <w:t xml:space="preserve"> a vykoná sa </w:t>
      </w:r>
      <w:r w:rsidRPr="009D46FC">
        <w:rPr>
          <w:rFonts w:ascii="TimesNewRomanPSMT" w:hAnsi="TimesNewRomanPSMT" w:cs="TimesNewRomanPSMT"/>
          <w:u w:val="single"/>
        </w:rPr>
        <w:t>ex-post hodnotenie</w:t>
      </w:r>
      <w:r w:rsidRPr="0039736D">
        <w:rPr>
          <w:rFonts w:ascii="TimesNewRomanPSMT" w:hAnsi="TimesNewRomanPSMT" w:cs="TimesNewRomanPSMT"/>
        </w:rPr>
        <w:t xml:space="preserve"> (najneskôr v roku 2025). </w:t>
      </w:r>
      <w:r>
        <w:rPr>
          <w:rFonts w:ascii="TimesNewRomanPSMT" w:hAnsi="TimesNewRomanPSMT" w:cs="TimesNewRomanPSMT"/>
        </w:rPr>
        <w:t>C</w:t>
      </w:r>
      <w:r>
        <w:rPr>
          <w:sz w:val="23"/>
          <w:szCs w:val="23"/>
        </w:rPr>
        <w:t xml:space="preserve">ieľom je vyhodnotiť dopady a efekty využitia verejných a súkromných zdrojov v prospech cieľov stratégie a ich vplyvu na celkový rozvoj územia. </w:t>
      </w:r>
    </w:p>
    <w:p w:rsidR="00673C16" w:rsidRPr="00F55FC7" w:rsidRDefault="00673C16" w:rsidP="00673C16">
      <w:pPr>
        <w:spacing w:after="0" w:line="360" w:lineRule="auto"/>
        <w:ind w:firstLine="708"/>
        <w:jc w:val="both"/>
        <w:rPr>
          <w:rFonts w:ascii="Times New Roman" w:hAnsi="Times New Roman"/>
          <w:sz w:val="24"/>
          <w:szCs w:val="24"/>
        </w:rPr>
      </w:pPr>
      <w:r>
        <w:rPr>
          <w:rFonts w:ascii="Times New Roman" w:hAnsi="Times New Roman"/>
          <w:sz w:val="24"/>
          <w:szCs w:val="24"/>
        </w:rPr>
        <w:t>Všetky s</w:t>
      </w:r>
      <w:r w:rsidRPr="00F55FC7">
        <w:rPr>
          <w:rFonts w:ascii="Times New Roman" w:hAnsi="Times New Roman"/>
          <w:sz w:val="24"/>
          <w:szCs w:val="24"/>
        </w:rPr>
        <w:t xml:space="preserve">ledované ukazovatele </w:t>
      </w:r>
      <w:r w:rsidRPr="001663D1">
        <w:rPr>
          <w:rFonts w:ascii="Times New Roman" w:hAnsi="Times New Roman"/>
          <w:sz w:val="24"/>
          <w:szCs w:val="24"/>
        </w:rPr>
        <w:t>(viď kapitola nižšie a kapitola 5.3.2)</w:t>
      </w:r>
      <w:r>
        <w:rPr>
          <w:rFonts w:ascii="Times New Roman" w:hAnsi="Times New Roman"/>
          <w:sz w:val="24"/>
          <w:szCs w:val="24"/>
        </w:rPr>
        <w:t xml:space="preserve"> </w:t>
      </w:r>
      <w:r w:rsidRPr="00F55FC7">
        <w:rPr>
          <w:rFonts w:ascii="Times New Roman" w:hAnsi="Times New Roman"/>
          <w:sz w:val="24"/>
          <w:szCs w:val="24"/>
        </w:rPr>
        <w:t>sa v každ</w:t>
      </w:r>
      <w:r>
        <w:rPr>
          <w:rFonts w:ascii="Times New Roman" w:hAnsi="Times New Roman"/>
          <w:sz w:val="24"/>
          <w:szCs w:val="24"/>
        </w:rPr>
        <w:t>oročnej</w:t>
      </w:r>
      <w:r w:rsidRPr="00F55FC7">
        <w:rPr>
          <w:rFonts w:ascii="Times New Roman" w:hAnsi="Times New Roman"/>
          <w:sz w:val="24"/>
          <w:szCs w:val="24"/>
        </w:rPr>
        <w:t xml:space="preserve"> </w:t>
      </w:r>
      <w:r>
        <w:rPr>
          <w:rFonts w:ascii="Times New Roman" w:hAnsi="Times New Roman"/>
          <w:sz w:val="24"/>
          <w:szCs w:val="24"/>
        </w:rPr>
        <w:t xml:space="preserve">výročnej </w:t>
      </w:r>
      <w:r w:rsidRPr="00F55FC7">
        <w:rPr>
          <w:rFonts w:ascii="Times New Roman" w:hAnsi="Times New Roman"/>
          <w:sz w:val="24"/>
          <w:szCs w:val="24"/>
        </w:rPr>
        <w:t xml:space="preserve">správe </w:t>
      </w:r>
      <w:r>
        <w:rPr>
          <w:rFonts w:ascii="Times New Roman" w:hAnsi="Times New Roman"/>
          <w:sz w:val="24"/>
          <w:szCs w:val="24"/>
        </w:rPr>
        <w:t xml:space="preserve">porovnajú </w:t>
      </w:r>
      <w:r w:rsidRPr="00F55FC7">
        <w:rPr>
          <w:rFonts w:ascii="Times New Roman" w:hAnsi="Times New Roman"/>
          <w:sz w:val="24"/>
          <w:szCs w:val="24"/>
        </w:rPr>
        <w:t xml:space="preserve">s počiatočným stavom, s predchádzajúcim monitorovaním a tiež s hodnotami pozorovanými u podporených užívateľov, ako aj u ďalších subjektov, ktorí sa podieľajú na implementácií </w:t>
      </w:r>
      <w:r>
        <w:rPr>
          <w:rFonts w:ascii="Times New Roman" w:hAnsi="Times New Roman"/>
          <w:sz w:val="24"/>
          <w:szCs w:val="24"/>
        </w:rPr>
        <w:t>stratégie CLLD</w:t>
      </w:r>
      <w:r w:rsidRPr="00F55FC7">
        <w:rPr>
          <w:rFonts w:ascii="Times New Roman" w:hAnsi="Times New Roman"/>
          <w:sz w:val="24"/>
          <w:szCs w:val="24"/>
        </w:rPr>
        <w:t xml:space="preserve">. V prípade odklonu od plnenia cieľov budú navrhnuté opatrenia, ktoré budú predložené najvyššiemu orgánu MAS na prerokovanie a schválenie. </w:t>
      </w:r>
      <w:r>
        <w:rPr>
          <w:rFonts w:ascii="Times New Roman" w:hAnsi="Times New Roman"/>
          <w:sz w:val="24"/>
          <w:szCs w:val="24"/>
        </w:rPr>
        <w:t xml:space="preserve">Výročné správy </w:t>
      </w:r>
      <w:r w:rsidRPr="00F55FC7">
        <w:rPr>
          <w:rFonts w:ascii="Times New Roman" w:hAnsi="Times New Roman"/>
          <w:sz w:val="24"/>
          <w:szCs w:val="24"/>
        </w:rPr>
        <w:t xml:space="preserve">slúžia ako podklad pre strednodobé hodnotenie, hodnotenie na konci programového obdobia a na konci implementácie stratégie. </w:t>
      </w:r>
    </w:p>
    <w:p w:rsidR="00673C16" w:rsidRPr="00B864AE" w:rsidRDefault="00673C16" w:rsidP="00673C16">
      <w:pPr>
        <w:spacing w:after="0" w:line="360" w:lineRule="auto"/>
        <w:ind w:firstLine="708"/>
        <w:jc w:val="both"/>
        <w:rPr>
          <w:rFonts w:ascii="Times New Roman" w:hAnsi="Times New Roman"/>
          <w:sz w:val="24"/>
          <w:szCs w:val="24"/>
        </w:rPr>
      </w:pPr>
      <w:r w:rsidRPr="00B864AE">
        <w:rPr>
          <w:rFonts w:ascii="Times New Roman" w:hAnsi="Times New Roman"/>
          <w:sz w:val="24"/>
          <w:szCs w:val="24"/>
        </w:rPr>
        <w:t>Zdrojom údajov pre monitoring a hodnotenie budú:</w:t>
      </w:r>
    </w:p>
    <w:p w:rsidR="00673C16" w:rsidRPr="00B864AE" w:rsidRDefault="00673C16" w:rsidP="00673C16">
      <w:pPr>
        <w:pStyle w:val="Odsekzoznamu"/>
        <w:numPr>
          <w:ilvl w:val="0"/>
          <w:numId w:val="60"/>
        </w:numPr>
        <w:autoSpaceDE w:val="0"/>
        <w:autoSpaceDN w:val="0"/>
        <w:adjustRightInd w:val="0"/>
        <w:spacing w:after="0" w:line="360" w:lineRule="auto"/>
        <w:jc w:val="both"/>
        <w:rPr>
          <w:rFonts w:ascii="Times New Roman" w:hAnsi="Times New Roman"/>
          <w:sz w:val="24"/>
          <w:szCs w:val="24"/>
        </w:rPr>
      </w:pPr>
      <w:r w:rsidRPr="00B864AE">
        <w:rPr>
          <w:rFonts w:ascii="Times New Roman" w:hAnsi="Times New Roman"/>
          <w:sz w:val="24"/>
          <w:szCs w:val="24"/>
        </w:rPr>
        <w:t>monitorovacie údaje vrátane údajov zbierané od konečných prijímateľov prostredníctvom monitorovacích správ a na základe údajov z informačného systému o vyplatených platbách</w:t>
      </w:r>
      <w:r>
        <w:rPr>
          <w:rFonts w:ascii="Times New Roman" w:hAnsi="Times New Roman"/>
          <w:sz w:val="24"/>
          <w:szCs w:val="24"/>
        </w:rPr>
        <w:t>,</w:t>
      </w:r>
    </w:p>
    <w:p w:rsidR="00673C16" w:rsidRPr="00B864AE" w:rsidRDefault="00673C16" w:rsidP="00673C16">
      <w:pPr>
        <w:pStyle w:val="Odsekzoznamu"/>
        <w:numPr>
          <w:ilvl w:val="0"/>
          <w:numId w:val="60"/>
        </w:numPr>
        <w:autoSpaceDE w:val="0"/>
        <w:autoSpaceDN w:val="0"/>
        <w:adjustRightInd w:val="0"/>
        <w:spacing w:after="0" w:line="360" w:lineRule="auto"/>
        <w:jc w:val="both"/>
        <w:rPr>
          <w:rFonts w:ascii="Times New Roman" w:hAnsi="Times New Roman"/>
          <w:sz w:val="24"/>
          <w:szCs w:val="24"/>
        </w:rPr>
      </w:pPr>
      <w:r w:rsidRPr="00B864AE">
        <w:rPr>
          <w:rFonts w:ascii="Times New Roman" w:hAnsi="Times New Roman"/>
          <w:sz w:val="24"/>
          <w:szCs w:val="24"/>
        </w:rPr>
        <w:lastRenderedPageBreak/>
        <w:t>neagregované údaje zbierané od nepodporených potenciálnych príjemcov alebo od reprezentatívnej vzorky cez pravidelné prieskumy</w:t>
      </w:r>
      <w:r>
        <w:rPr>
          <w:rFonts w:ascii="Times New Roman" w:hAnsi="Times New Roman"/>
          <w:sz w:val="24"/>
          <w:szCs w:val="24"/>
        </w:rPr>
        <w:t>,</w:t>
      </w:r>
    </w:p>
    <w:p w:rsidR="00673C16" w:rsidRPr="00B864AE" w:rsidRDefault="00673C16" w:rsidP="00673C16">
      <w:pPr>
        <w:pStyle w:val="Odsekzoznamu"/>
        <w:numPr>
          <w:ilvl w:val="0"/>
          <w:numId w:val="60"/>
        </w:numPr>
        <w:autoSpaceDE w:val="0"/>
        <w:autoSpaceDN w:val="0"/>
        <w:adjustRightInd w:val="0"/>
        <w:spacing w:after="0" w:line="360" w:lineRule="auto"/>
        <w:jc w:val="both"/>
        <w:rPr>
          <w:rFonts w:ascii="Times New Roman" w:hAnsi="Times New Roman"/>
          <w:sz w:val="24"/>
          <w:szCs w:val="24"/>
        </w:rPr>
      </w:pPr>
      <w:r w:rsidRPr="00B864AE">
        <w:rPr>
          <w:rFonts w:ascii="Times New Roman" w:hAnsi="Times New Roman"/>
          <w:sz w:val="24"/>
          <w:szCs w:val="24"/>
        </w:rPr>
        <w:t>pravidelne zbierané špecifické údaje od rôznych inštitúcií, ktoré súvisia so špecifickými cieľmi (napr. Úrad práce, sociálnych vecí a rodiny)</w:t>
      </w:r>
      <w:r>
        <w:rPr>
          <w:rFonts w:ascii="Times New Roman" w:hAnsi="Times New Roman"/>
          <w:sz w:val="24"/>
          <w:szCs w:val="24"/>
        </w:rPr>
        <w:t>,</w:t>
      </w:r>
    </w:p>
    <w:p w:rsidR="00673C16" w:rsidRPr="00B864AE" w:rsidRDefault="00673C16" w:rsidP="00673C16">
      <w:pPr>
        <w:pStyle w:val="Odsekzoznamu"/>
        <w:numPr>
          <w:ilvl w:val="0"/>
          <w:numId w:val="60"/>
        </w:numPr>
        <w:autoSpaceDE w:val="0"/>
        <w:autoSpaceDN w:val="0"/>
        <w:adjustRightInd w:val="0"/>
        <w:spacing w:after="0" w:line="360" w:lineRule="auto"/>
        <w:jc w:val="both"/>
        <w:rPr>
          <w:rFonts w:ascii="Times New Roman" w:hAnsi="Times New Roman"/>
          <w:sz w:val="24"/>
          <w:szCs w:val="24"/>
        </w:rPr>
      </w:pPr>
      <w:r w:rsidRPr="00B864AE">
        <w:rPr>
          <w:rFonts w:ascii="Times New Roman" w:hAnsi="Times New Roman"/>
          <w:sz w:val="24"/>
          <w:szCs w:val="24"/>
        </w:rPr>
        <w:t>štatistické údaje</w:t>
      </w:r>
      <w:r>
        <w:rPr>
          <w:rFonts w:ascii="Times New Roman" w:hAnsi="Times New Roman"/>
          <w:sz w:val="24"/>
          <w:szCs w:val="24"/>
        </w:rPr>
        <w:t>,</w:t>
      </w:r>
    </w:p>
    <w:p w:rsidR="00673C16" w:rsidRDefault="00673C16" w:rsidP="00673C16">
      <w:pPr>
        <w:pStyle w:val="Odsekzoznamu"/>
        <w:numPr>
          <w:ilvl w:val="0"/>
          <w:numId w:val="60"/>
        </w:numPr>
        <w:autoSpaceDE w:val="0"/>
        <w:autoSpaceDN w:val="0"/>
        <w:adjustRightInd w:val="0"/>
        <w:spacing w:after="0" w:line="360" w:lineRule="auto"/>
        <w:jc w:val="both"/>
        <w:rPr>
          <w:rFonts w:ascii="Times New Roman" w:hAnsi="Times New Roman"/>
          <w:sz w:val="24"/>
          <w:szCs w:val="24"/>
        </w:rPr>
      </w:pPr>
      <w:r w:rsidRPr="00B864AE">
        <w:rPr>
          <w:rFonts w:ascii="Times New Roman" w:hAnsi="Times New Roman"/>
          <w:sz w:val="24"/>
          <w:szCs w:val="24"/>
        </w:rPr>
        <w:t>doklady o činnosti MAS.</w:t>
      </w:r>
    </w:p>
    <w:p w:rsidR="00673C16" w:rsidRDefault="00673C16" w:rsidP="00673C16">
      <w:pPr>
        <w:pStyle w:val="Odsekzoznamu"/>
        <w:autoSpaceDE w:val="0"/>
        <w:autoSpaceDN w:val="0"/>
        <w:adjustRightInd w:val="0"/>
        <w:spacing w:after="0" w:line="360" w:lineRule="auto"/>
        <w:ind w:left="0" w:firstLine="708"/>
        <w:jc w:val="both"/>
        <w:rPr>
          <w:rFonts w:ascii="Times New Roman" w:hAnsi="Times New Roman"/>
          <w:sz w:val="24"/>
          <w:szCs w:val="24"/>
        </w:rPr>
      </w:pPr>
      <w:r w:rsidRPr="00F55FC7">
        <w:rPr>
          <w:rFonts w:ascii="TimesNewRomanPSMT" w:hAnsi="TimesNewRomanPSMT" w:cs="TimesNewRomanPSMT"/>
          <w:sz w:val="24"/>
          <w:szCs w:val="24"/>
        </w:rPr>
        <w:t xml:space="preserve">Všetky hodnotiace správy budú poskytované širokej verejnosti prostredníctvom webových stránok MAS. </w:t>
      </w:r>
      <w:r w:rsidRPr="00F55FC7">
        <w:rPr>
          <w:rFonts w:ascii="Times New Roman" w:hAnsi="Times New Roman"/>
          <w:sz w:val="24"/>
          <w:szCs w:val="24"/>
        </w:rPr>
        <w:t>Verejnosť</w:t>
      </w:r>
      <w:r w:rsidRPr="00F55FC7">
        <w:rPr>
          <w:rFonts w:ascii="TimesNewRomanPSMT" w:hAnsi="TimesNewRomanPSMT" w:cs="TimesNewRomanPSMT"/>
          <w:sz w:val="24"/>
          <w:szCs w:val="24"/>
        </w:rPr>
        <w:t xml:space="preserve"> tak bude mať prístup k informáciám ohľadom stratégie a jej implementácie, čím sa posilní princíp partnerstva. Cieľom zapojenia verejnosti do procesu hodnotenia je zabezpečiť </w:t>
      </w:r>
      <w:r w:rsidRPr="00F55FC7">
        <w:rPr>
          <w:rFonts w:ascii="Times New Roman" w:hAnsi="Times New Roman"/>
          <w:sz w:val="24"/>
          <w:szCs w:val="24"/>
        </w:rPr>
        <w:t>primerané a aktuálne informácie o programe pre dotknutú verejnosť a poskytnúť priestor na vyjadrenie ich názorov.</w:t>
      </w:r>
    </w:p>
    <w:p w:rsidR="00673C16" w:rsidRDefault="00673C16" w:rsidP="00673C16">
      <w:pPr>
        <w:pStyle w:val="Odsekzoznamu"/>
        <w:spacing w:after="0" w:line="360" w:lineRule="auto"/>
        <w:ind w:left="0"/>
        <w:rPr>
          <w:rFonts w:ascii="Times New Roman" w:hAnsi="Times New Roman"/>
          <w:b/>
          <w:sz w:val="24"/>
          <w:szCs w:val="24"/>
        </w:rPr>
      </w:pPr>
    </w:p>
    <w:p w:rsidR="00673C16" w:rsidRPr="00191698" w:rsidRDefault="00673C16" w:rsidP="00673C16">
      <w:pPr>
        <w:pStyle w:val="Odsekzoznamu"/>
        <w:spacing w:after="0" w:line="360" w:lineRule="auto"/>
        <w:ind w:left="0"/>
        <w:rPr>
          <w:rFonts w:ascii="Times New Roman" w:hAnsi="Times New Roman"/>
          <w:b/>
          <w:sz w:val="24"/>
          <w:szCs w:val="24"/>
        </w:rPr>
      </w:pPr>
      <w:r>
        <w:rPr>
          <w:rFonts w:ascii="Times New Roman" w:hAnsi="Times New Roman"/>
          <w:b/>
          <w:sz w:val="24"/>
          <w:szCs w:val="24"/>
        </w:rPr>
        <w:t xml:space="preserve">5.3.2 </w:t>
      </w:r>
      <w:r w:rsidRPr="00191698">
        <w:rPr>
          <w:rFonts w:ascii="Times New Roman" w:hAnsi="Times New Roman"/>
          <w:b/>
          <w:sz w:val="24"/>
          <w:szCs w:val="24"/>
        </w:rPr>
        <w:t>Monitorovacie ukazovatele</w:t>
      </w:r>
    </w:p>
    <w:p w:rsidR="00673C16" w:rsidRPr="00191698" w:rsidRDefault="00673C16" w:rsidP="00673C16">
      <w:pPr>
        <w:spacing w:after="0" w:line="360" w:lineRule="auto"/>
        <w:ind w:left="708"/>
        <w:rPr>
          <w:rFonts w:ascii="Times New Roman" w:hAnsi="Times New Roman"/>
          <w:sz w:val="24"/>
          <w:szCs w:val="24"/>
        </w:rPr>
      </w:pPr>
      <w:r>
        <w:rPr>
          <w:rFonts w:ascii="Times New Roman" w:hAnsi="Times New Roman"/>
          <w:sz w:val="24"/>
          <w:szCs w:val="24"/>
        </w:rPr>
        <w:t>D</w:t>
      </w:r>
      <w:r w:rsidRPr="00191698">
        <w:rPr>
          <w:rFonts w:ascii="Times New Roman" w:hAnsi="Times New Roman"/>
          <w:sz w:val="24"/>
          <w:szCs w:val="24"/>
        </w:rPr>
        <w:t>o systému monitorovacích ukazovateľov budú patriť:</w:t>
      </w:r>
    </w:p>
    <w:p w:rsidR="00673C16" w:rsidRPr="00191698" w:rsidRDefault="00673C16" w:rsidP="00673C16">
      <w:pPr>
        <w:pStyle w:val="Odsekzoznamu"/>
        <w:numPr>
          <w:ilvl w:val="0"/>
          <w:numId w:val="60"/>
        </w:numPr>
        <w:spacing w:after="0" w:line="360" w:lineRule="auto"/>
        <w:rPr>
          <w:rFonts w:ascii="Times New Roman" w:hAnsi="Times New Roman"/>
          <w:sz w:val="24"/>
          <w:szCs w:val="24"/>
        </w:rPr>
      </w:pPr>
      <w:r w:rsidRPr="00191698">
        <w:rPr>
          <w:rFonts w:ascii="Times New Roman" w:hAnsi="Times New Roman"/>
          <w:sz w:val="24"/>
          <w:szCs w:val="24"/>
        </w:rPr>
        <w:t>povinné monitorovacie ukazovatele na úrovni programu PRV 2014 – 2020</w:t>
      </w:r>
      <w:r>
        <w:rPr>
          <w:rFonts w:ascii="Times New Roman" w:hAnsi="Times New Roman"/>
          <w:sz w:val="24"/>
          <w:szCs w:val="24"/>
        </w:rPr>
        <w:t>,</w:t>
      </w:r>
    </w:p>
    <w:p w:rsidR="00673C16" w:rsidRPr="00191698" w:rsidRDefault="00673C16" w:rsidP="00673C16">
      <w:pPr>
        <w:pStyle w:val="Odsekzoznamu"/>
        <w:numPr>
          <w:ilvl w:val="0"/>
          <w:numId w:val="60"/>
        </w:numPr>
        <w:spacing w:after="0" w:line="360" w:lineRule="auto"/>
        <w:rPr>
          <w:rFonts w:ascii="Times New Roman" w:hAnsi="Times New Roman"/>
          <w:sz w:val="24"/>
          <w:szCs w:val="24"/>
        </w:rPr>
      </w:pPr>
      <w:r w:rsidRPr="00191698">
        <w:rPr>
          <w:rFonts w:ascii="Times New Roman" w:hAnsi="Times New Roman"/>
          <w:sz w:val="24"/>
          <w:szCs w:val="24"/>
        </w:rPr>
        <w:t>celkové verejné výdavky – PRV SR 2014 – 2020</w:t>
      </w:r>
      <w:r>
        <w:rPr>
          <w:rFonts w:ascii="Times New Roman" w:hAnsi="Times New Roman"/>
          <w:sz w:val="24"/>
          <w:szCs w:val="24"/>
        </w:rPr>
        <w:t>,</w:t>
      </w:r>
    </w:p>
    <w:p w:rsidR="00673C16" w:rsidRPr="00191698" w:rsidRDefault="00673C16" w:rsidP="00673C16">
      <w:pPr>
        <w:pStyle w:val="Odsekzoznamu"/>
        <w:numPr>
          <w:ilvl w:val="0"/>
          <w:numId w:val="60"/>
        </w:numPr>
        <w:spacing w:after="0" w:line="360" w:lineRule="auto"/>
        <w:rPr>
          <w:rFonts w:ascii="Times New Roman" w:hAnsi="Times New Roman"/>
          <w:sz w:val="24"/>
          <w:szCs w:val="24"/>
        </w:rPr>
      </w:pPr>
      <w:r w:rsidRPr="00191698">
        <w:rPr>
          <w:rFonts w:ascii="Times New Roman" w:hAnsi="Times New Roman"/>
          <w:sz w:val="24"/>
          <w:szCs w:val="24"/>
        </w:rPr>
        <w:t>povinné monitorovacie ukazovatele na úrovni IROP 2014 – 2020</w:t>
      </w:r>
      <w:r>
        <w:rPr>
          <w:rFonts w:ascii="Times New Roman" w:hAnsi="Times New Roman"/>
          <w:sz w:val="24"/>
          <w:szCs w:val="24"/>
        </w:rPr>
        <w:t>,</w:t>
      </w:r>
    </w:p>
    <w:p w:rsidR="00673C16" w:rsidRPr="00191698" w:rsidRDefault="00673C16" w:rsidP="00673C16">
      <w:pPr>
        <w:pStyle w:val="Odsekzoznamu"/>
        <w:numPr>
          <w:ilvl w:val="0"/>
          <w:numId w:val="60"/>
        </w:numPr>
        <w:spacing w:after="0" w:line="360" w:lineRule="auto"/>
        <w:rPr>
          <w:rFonts w:ascii="Times New Roman" w:hAnsi="Times New Roman"/>
          <w:sz w:val="24"/>
          <w:szCs w:val="24"/>
        </w:rPr>
      </w:pPr>
      <w:r w:rsidRPr="00191698">
        <w:rPr>
          <w:rFonts w:ascii="Times New Roman" w:hAnsi="Times New Roman"/>
          <w:sz w:val="24"/>
          <w:szCs w:val="24"/>
        </w:rPr>
        <w:t>ukazovatele na úrovni opatrení stratégie v súvislosti s plnením špecifických cieľov IROP a fokusových oblastí PRV</w:t>
      </w:r>
      <w:r>
        <w:rPr>
          <w:rFonts w:ascii="Times New Roman" w:hAnsi="Times New Roman"/>
          <w:sz w:val="24"/>
          <w:szCs w:val="24"/>
        </w:rPr>
        <w:t>,</w:t>
      </w:r>
    </w:p>
    <w:p w:rsidR="00673C16" w:rsidRPr="00191698" w:rsidRDefault="00673C16" w:rsidP="00673C16">
      <w:pPr>
        <w:pStyle w:val="Odsekzoznamu"/>
        <w:numPr>
          <w:ilvl w:val="0"/>
          <w:numId w:val="60"/>
        </w:numPr>
        <w:spacing w:after="0" w:line="360" w:lineRule="auto"/>
        <w:rPr>
          <w:rFonts w:ascii="Times New Roman" w:hAnsi="Times New Roman"/>
          <w:sz w:val="24"/>
          <w:szCs w:val="24"/>
        </w:rPr>
      </w:pPr>
      <w:r w:rsidRPr="00191698">
        <w:rPr>
          <w:rFonts w:ascii="Times New Roman" w:hAnsi="Times New Roman"/>
          <w:sz w:val="24"/>
          <w:szCs w:val="24"/>
        </w:rPr>
        <w:t>vlastné ukazovatele</w:t>
      </w:r>
      <w:r>
        <w:rPr>
          <w:rFonts w:ascii="Times New Roman" w:hAnsi="Times New Roman"/>
          <w:sz w:val="24"/>
          <w:szCs w:val="24"/>
        </w:rPr>
        <w:t>.</w:t>
      </w:r>
    </w:p>
    <w:p w:rsidR="00673C16" w:rsidRPr="00915D24" w:rsidRDefault="00673C16" w:rsidP="00673C16">
      <w:pPr>
        <w:spacing w:after="0"/>
        <w:rPr>
          <w:rFonts w:ascii="Times New Roman" w:hAnsi="Times New Roman"/>
          <w:color w:val="C00000"/>
          <w:sz w:val="24"/>
          <w:szCs w:val="24"/>
        </w:rPr>
      </w:pPr>
    </w:p>
    <w:p w:rsidR="00673C16" w:rsidRPr="0028429E" w:rsidRDefault="00673C16" w:rsidP="00673C16">
      <w:pPr>
        <w:spacing w:after="0"/>
        <w:rPr>
          <w:rFonts w:ascii="Times New Roman" w:hAnsi="Times New Roman"/>
          <w:b/>
        </w:rPr>
      </w:pPr>
      <w:r w:rsidRPr="0028429E">
        <w:rPr>
          <w:rFonts w:ascii="Times New Roman" w:hAnsi="Times New Roman"/>
          <w:b/>
        </w:rPr>
        <w:t>Tabuľka č. 5: Povinné ukazovatele na úrovni programu – PRV SR 2014-2020</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1"/>
        <w:gridCol w:w="1469"/>
      </w:tblGrid>
      <w:tr w:rsidR="00673C16" w:rsidRPr="0028429E" w:rsidTr="00673C16">
        <w:trPr>
          <w:trHeight w:val="364"/>
        </w:trPr>
        <w:tc>
          <w:tcPr>
            <w:tcW w:w="4175" w:type="pct"/>
            <w:tcBorders>
              <w:top w:val="single" w:sz="4" w:space="0" w:color="auto"/>
              <w:left w:val="single" w:sz="4" w:space="0" w:color="auto"/>
              <w:bottom w:val="single" w:sz="4" w:space="0" w:color="auto"/>
              <w:right w:val="single" w:sz="4" w:space="0" w:color="auto"/>
            </w:tcBorders>
            <w:shd w:val="clear" w:color="auto" w:fill="C0C0C0"/>
            <w:tcMar>
              <w:top w:w="60" w:type="dxa"/>
              <w:left w:w="108" w:type="dxa"/>
              <w:bottom w:w="0" w:type="dxa"/>
              <w:right w:w="108" w:type="dxa"/>
            </w:tcMar>
            <w:vAlign w:val="center"/>
            <w:hideMark/>
          </w:tcPr>
          <w:p w:rsidR="00673C16" w:rsidRPr="0028429E" w:rsidRDefault="00673C16" w:rsidP="00673C16">
            <w:pPr>
              <w:spacing w:after="0"/>
              <w:jc w:val="center"/>
              <w:rPr>
                <w:rFonts w:ascii="Times New Roman" w:eastAsia="Times New Roman" w:hAnsi="Times New Roman"/>
                <w:b/>
              </w:rPr>
            </w:pPr>
            <w:r w:rsidRPr="0028429E">
              <w:rPr>
                <w:rFonts w:ascii="Times New Roman" w:eastAsia="Times New Roman" w:hAnsi="Times New Roman"/>
                <w:b/>
              </w:rPr>
              <w:t>Názov cieľového ukazovateľa</w:t>
            </w:r>
          </w:p>
        </w:tc>
        <w:tc>
          <w:tcPr>
            <w:tcW w:w="825" w:type="pct"/>
            <w:tcBorders>
              <w:top w:val="single" w:sz="4" w:space="0" w:color="auto"/>
              <w:left w:val="single" w:sz="4" w:space="0" w:color="auto"/>
              <w:bottom w:val="single" w:sz="4" w:space="0" w:color="auto"/>
              <w:right w:val="single" w:sz="4" w:space="0" w:color="auto"/>
            </w:tcBorders>
            <w:shd w:val="clear" w:color="auto" w:fill="C0C0C0"/>
            <w:tcMar>
              <w:top w:w="60" w:type="dxa"/>
              <w:left w:w="108" w:type="dxa"/>
              <w:bottom w:w="0" w:type="dxa"/>
              <w:right w:w="108" w:type="dxa"/>
            </w:tcMar>
            <w:vAlign w:val="center"/>
            <w:hideMark/>
          </w:tcPr>
          <w:p w:rsidR="00673C16" w:rsidRPr="0028429E" w:rsidRDefault="00673C16" w:rsidP="00673C16">
            <w:pPr>
              <w:spacing w:after="0"/>
              <w:jc w:val="center"/>
              <w:rPr>
                <w:rFonts w:ascii="Times New Roman" w:eastAsia="Times New Roman" w:hAnsi="Times New Roman"/>
                <w:b/>
              </w:rPr>
            </w:pPr>
            <w:r w:rsidRPr="0028429E">
              <w:rPr>
                <w:rFonts w:ascii="Times New Roman" w:eastAsia="Times New Roman" w:hAnsi="Times New Roman"/>
                <w:b/>
              </w:rPr>
              <w:t>Cieľová hodnota v roku 2023</w:t>
            </w:r>
          </w:p>
        </w:tc>
      </w:tr>
      <w:tr w:rsidR="00673C16" w:rsidRPr="0028429E" w:rsidTr="00673C16">
        <w:trPr>
          <w:trHeight w:val="264"/>
        </w:trPr>
        <w:tc>
          <w:tcPr>
            <w:tcW w:w="417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28429E" w:rsidRDefault="00673C16" w:rsidP="00673C16">
            <w:pPr>
              <w:spacing w:after="0"/>
              <w:rPr>
                <w:rFonts w:ascii="Times New Roman" w:eastAsia="Times New Roman" w:hAnsi="Times New Roman"/>
              </w:rPr>
            </w:pPr>
            <w:r w:rsidRPr="0028429E">
              <w:rPr>
                <w:rFonts w:ascii="Times New Roman" w:eastAsia="Times New Roman" w:hAnsi="Times New Roman"/>
              </w:rPr>
              <w:t xml:space="preserve">Čistý počet obyvateľov, ktorý má prospech zo zlepšenia služieb </w:t>
            </w:r>
          </w:p>
        </w:tc>
        <w:tc>
          <w:tcPr>
            <w:tcW w:w="82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28429E" w:rsidRDefault="00673C16" w:rsidP="00673C16">
            <w:pPr>
              <w:spacing w:after="0"/>
              <w:jc w:val="right"/>
              <w:rPr>
                <w:rFonts w:ascii="Times New Roman" w:eastAsia="Times New Roman" w:hAnsi="Times New Roman"/>
              </w:rPr>
            </w:pPr>
            <w:r w:rsidRPr="0028429E">
              <w:rPr>
                <w:rFonts w:ascii="Times New Roman" w:eastAsia="Times New Roman" w:hAnsi="Times New Roman"/>
              </w:rPr>
              <w:t>25 224</w:t>
            </w:r>
          </w:p>
        </w:tc>
      </w:tr>
      <w:tr w:rsidR="00673C16" w:rsidRPr="0028429E" w:rsidTr="00673C16">
        <w:trPr>
          <w:trHeight w:val="264"/>
        </w:trPr>
        <w:tc>
          <w:tcPr>
            <w:tcW w:w="417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28429E" w:rsidRDefault="00673C16" w:rsidP="00673C16">
            <w:pPr>
              <w:spacing w:after="0"/>
              <w:rPr>
                <w:rFonts w:ascii="Times New Roman" w:eastAsia="Times New Roman" w:hAnsi="Times New Roman"/>
              </w:rPr>
            </w:pPr>
            <w:r w:rsidRPr="0028429E">
              <w:rPr>
                <w:rFonts w:ascii="Times New Roman" w:eastAsia="Times New Roman" w:hAnsi="Times New Roman"/>
              </w:rPr>
              <w:t>Počet obyvateľov podporenej MAS</w:t>
            </w:r>
          </w:p>
        </w:tc>
        <w:tc>
          <w:tcPr>
            <w:tcW w:w="82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28429E" w:rsidRDefault="00673C16" w:rsidP="00673C16">
            <w:pPr>
              <w:spacing w:after="0"/>
              <w:jc w:val="right"/>
              <w:rPr>
                <w:rFonts w:ascii="Times New Roman" w:eastAsia="Times New Roman" w:hAnsi="Times New Roman"/>
              </w:rPr>
            </w:pPr>
            <w:r w:rsidRPr="0028429E">
              <w:rPr>
                <w:rFonts w:ascii="Times New Roman" w:eastAsia="Times New Roman" w:hAnsi="Times New Roman"/>
              </w:rPr>
              <w:t>25 224</w:t>
            </w:r>
          </w:p>
        </w:tc>
      </w:tr>
      <w:tr w:rsidR="00673C16" w:rsidRPr="0028429E" w:rsidTr="00673C16">
        <w:tc>
          <w:tcPr>
            <w:tcW w:w="417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28429E" w:rsidRDefault="00673C16" w:rsidP="00673C16">
            <w:pPr>
              <w:spacing w:after="0"/>
              <w:rPr>
                <w:rFonts w:ascii="Times New Roman" w:eastAsia="Times New Roman" w:hAnsi="Times New Roman"/>
              </w:rPr>
            </w:pPr>
            <w:r w:rsidRPr="0028429E">
              <w:rPr>
                <w:rFonts w:ascii="Times New Roman" w:eastAsia="Times New Roman" w:hAnsi="Times New Roman"/>
              </w:rPr>
              <w:t>Pracovné miesta vytvorené v podporovaných projektoch (LEADER/PRV) (oblasť zamerania 6B)</w:t>
            </w:r>
          </w:p>
        </w:tc>
        <w:tc>
          <w:tcPr>
            <w:tcW w:w="82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28429E" w:rsidRDefault="00673C16" w:rsidP="00673C16">
            <w:pPr>
              <w:spacing w:after="0"/>
              <w:jc w:val="right"/>
              <w:rPr>
                <w:rFonts w:ascii="Times New Roman" w:eastAsia="Times New Roman" w:hAnsi="Times New Roman"/>
                <w:b/>
              </w:rPr>
            </w:pPr>
            <w:r w:rsidRPr="0028429E">
              <w:rPr>
                <w:rFonts w:ascii="Times New Roman" w:eastAsia="Times New Roman" w:hAnsi="Times New Roman"/>
                <w:b/>
              </w:rPr>
              <w:t>13</w:t>
            </w:r>
          </w:p>
        </w:tc>
      </w:tr>
    </w:tbl>
    <w:p w:rsidR="00673C16" w:rsidRDefault="00673C16" w:rsidP="00673C16">
      <w:pPr>
        <w:spacing w:after="0"/>
        <w:rPr>
          <w:rFonts w:ascii="Times New Roman" w:hAnsi="Times New Roman"/>
          <w:b/>
          <w:color w:val="C00000"/>
          <w:sz w:val="24"/>
          <w:szCs w:val="24"/>
        </w:rPr>
      </w:pPr>
    </w:p>
    <w:p w:rsidR="00673C16" w:rsidRPr="004C175A" w:rsidRDefault="00673C16" w:rsidP="00673C16">
      <w:pPr>
        <w:spacing w:after="0"/>
        <w:rPr>
          <w:rFonts w:ascii="Times New Roman" w:hAnsi="Times New Roman"/>
          <w:b/>
        </w:rPr>
      </w:pPr>
      <w:r w:rsidRPr="004C175A">
        <w:rPr>
          <w:rFonts w:ascii="Times New Roman" w:hAnsi="Times New Roman"/>
          <w:b/>
        </w:rPr>
        <w:t>Tabuľka č. 6: Celkové verejné výdavky – PRV SR 2014-2020</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1"/>
        <w:gridCol w:w="1469"/>
      </w:tblGrid>
      <w:tr w:rsidR="00673C16" w:rsidRPr="004C175A" w:rsidTr="00673C16">
        <w:trPr>
          <w:trHeight w:val="364"/>
        </w:trPr>
        <w:tc>
          <w:tcPr>
            <w:tcW w:w="4175" w:type="pct"/>
            <w:tcBorders>
              <w:top w:val="single" w:sz="4" w:space="0" w:color="auto"/>
              <w:left w:val="single" w:sz="4" w:space="0" w:color="auto"/>
              <w:bottom w:val="single" w:sz="4" w:space="0" w:color="auto"/>
              <w:right w:val="single" w:sz="4" w:space="0" w:color="auto"/>
            </w:tcBorders>
            <w:shd w:val="clear" w:color="auto" w:fill="C0C0C0"/>
            <w:tcMar>
              <w:top w:w="60" w:type="dxa"/>
              <w:left w:w="108" w:type="dxa"/>
              <w:bottom w:w="0" w:type="dxa"/>
              <w:right w:w="108" w:type="dxa"/>
            </w:tcMar>
            <w:vAlign w:val="center"/>
            <w:hideMark/>
          </w:tcPr>
          <w:p w:rsidR="00673C16" w:rsidRPr="004C175A" w:rsidRDefault="00673C16" w:rsidP="00673C16">
            <w:pPr>
              <w:spacing w:after="0"/>
              <w:jc w:val="center"/>
              <w:rPr>
                <w:rFonts w:ascii="Times New Roman" w:eastAsia="Times New Roman" w:hAnsi="Times New Roman"/>
                <w:b/>
              </w:rPr>
            </w:pPr>
            <w:r w:rsidRPr="004C175A">
              <w:rPr>
                <w:rFonts w:ascii="Times New Roman" w:eastAsia="Times New Roman" w:hAnsi="Times New Roman"/>
                <w:b/>
              </w:rPr>
              <w:t>Názov ukazovateľa výstupu</w:t>
            </w:r>
          </w:p>
        </w:tc>
        <w:tc>
          <w:tcPr>
            <w:tcW w:w="825" w:type="pct"/>
            <w:tcBorders>
              <w:top w:val="single" w:sz="4" w:space="0" w:color="auto"/>
              <w:left w:val="single" w:sz="4" w:space="0" w:color="auto"/>
              <w:bottom w:val="single" w:sz="4" w:space="0" w:color="auto"/>
              <w:right w:val="single" w:sz="4" w:space="0" w:color="auto"/>
            </w:tcBorders>
            <w:shd w:val="clear" w:color="auto" w:fill="C0C0C0"/>
            <w:tcMar>
              <w:top w:w="60" w:type="dxa"/>
              <w:left w:w="108" w:type="dxa"/>
              <w:bottom w:w="0" w:type="dxa"/>
              <w:right w:w="108" w:type="dxa"/>
            </w:tcMar>
            <w:vAlign w:val="center"/>
            <w:hideMark/>
          </w:tcPr>
          <w:p w:rsidR="00673C16" w:rsidRPr="004C175A" w:rsidRDefault="00673C16" w:rsidP="00673C16">
            <w:pPr>
              <w:spacing w:after="0"/>
              <w:jc w:val="center"/>
              <w:rPr>
                <w:rFonts w:ascii="Times New Roman" w:eastAsia="Times New Roman" w:hAnsi="Times New Roman"/>
                <w:b/>
              </w:rPr>
            </w:pPr>
            <w:r w:rsidRPr="004C175A">
              <w:rPr>
                <w:rFonts w:ascii="Times New Roman" w:eastAsia="Times New Roman" w:hAnsi="Times New Roman"/>
                <w:b/>
              </w:rPr>
              <w:t>Cieľová hodnota v roku 2023</w:t>
            </w:r>
          </w:p>
        </w:tc>
      </w:tr>
      <w:tr w:rsidR="00673C16" w:rsidRPr="004C175A" w:rsidTr="00673C16">
        <w:trPr>
          <w:trHeight w:val="264"/>
        </w:trPr>
        <w:tc>
          <w:tcPr>
            <w:tcW w:w="417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4C175A" w:rsidRDefault="00673C16" w:rsidP="00673C16">
            <w:pPr>
              <w:spacing w:after="0"/>
              <w:rPr>
                <w:rFonts w:ascii="Times New Roman" w:hAnsi="Times New Roman"/>
              </w:rPr>
            </w:pPr>
            <w:r w:rsidRPr="004C175A">
              <w:rPr>
                <w:rFonts w:ascii="Times New Roman" w:hAnsi="Times New Roman"/>
              </w:rPr>
              <w:t>Celkové verejné výdavky (v EUR) – podpora na vykonávanie operácií v rámci stratégie CLLD (len časť z PRV)</w:t>
            </w:r>
          </w:p>
        </w:tc>
        <w:tc>
          <w:tcPr>
            <w:tcW w:w="82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3A7F7B" w:rsidRDefault="00673C16" w:rsidP="00673C16">
            <w:pPr>
              <w:pStyle w:val="Odsekzoznamu"/>
              <w:spacing w:after="0"/>
              <w:ind w:left="0"/>
              <w:jc w:val="right"/>
              <w:rPr>
                <w:rFonts w:ascii="Times New Roman" w:hAnsi="Times New Roman"/>
                <w:sz w:val="24"/>
                <w:szCs w:val="24"/>
              </w:rPr>
            </w:pPr>
            <w:r w:rsidRPr="003A7F7B">
              <w:rPr>
                <w:rFonts w:ascii="Times New Roman" w:hAnsi="Times New Roman"/>
                <w:sz w:val="24"/>
                <w:szCs w:val="24"/>
              </w:rPr>
              <w:t>1 548441,90</w:t>
            </w:r>
          </w:p>
          <w:p w:rsidR="00673C16" w:rsidRPr="004C175A" w:rsidRDefault="00673C16" w:rsidP="00673C16">
            <w:pPr>
              <w:spacing w:after="0"/>
              <w:jc w:val="right"/>
              <w:rPr>
                <w:rFonts w:ascii="Times New Roman" w:eastAsia="Times New Roman" w:hAnsi="Times New Roman"/>
                <w:sz w:val="24"/>
                <w:szCs w:val="24"/>
              </w:rPr>
            </w:pPr>
          </w:p>
        </w:tc>
      </w:tr>
      <w:tr w:rsidR="00673C16" w:rsidRPr="004C175A" w:rsidTr="00673C16">
        <w:tc>
          <w:tcPr>
            <w:tcW w:w="417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4C175A" w:rsidRDefault="00673C16" w:rsidP="00673C16">
            <w:pPr>
              <w:spacing w:after="0"/>
              <w:rPr>
                <w:rFonts w:ascii="Times New Roman" w:hAnsi="Times New Roman"/>
              </w:rPr>
            </w:pPr>
            <w:r w:rsidRPr="004C175A">
              <w:rPr>
                <w:rFonts w:ascii="Times New Roman" w:hAnsi="Times New Roman"/>
              </w:rPr>
              <w:t xml:space="preserve">Celkové verejné výdavky (v EUR) – podpora pri prevádzkových nákladoch a </w:t>
            </w:r>
            <w:r w:rsidRPr="004C175A">
              <w:rPr>
                <w:rFonts w:ascii="Times New Roman" w:hAnsi="Times New Roman"/>
              </w:rPr>
              <w:lastRenderedPageBreak/>
              <w:t>oživení - (len časť z PRV)</w:t>
            </w:r>
          </w:p>
        </w:tc>
        <w:tc>
          <w:tcPr>
            <w:tcW w:w="825"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4C175A" w:rsidRDefault="00673C16" w:rsidP="00673C16">
            <w:pPr>
              <w:spacing w:after="0"/>
              <w:jc w:val="right"/>
              <w:rPr>
                <w:rFonts w:ascii="Times New Roman" w:eastAsia="Times New Roman" w:hAnsi="Times New Roman"/>
                <w:b/>
                <w:sz w:val="24"/>
                <w:szCs w:val="24"/>
              </w:rPr>
            </w:pPr>
            <w:r w:rsidRPr="004C175A">
              <w:rPr>
                <w:rFonts w:ascii="Times New Roman" w:hAnsi="Times New Roman"/>
                <w:sz w:val="24"/>
                <w:szCs w:val="24"/>
              </w:rPr>
              <w:lastRenderedPageBreak/>
              <w:t>135 810,-</w:t>
            </w:r>
          </w:p>
        </w:tc>
      </w:tr>
    </w:tbl>
    <w:p w:rsidR="00673C16" w:rsidRPr="004C175A" w:rsidRDefault="00673C16" w:rsidP="00673C16">
      <w:pPr>
        <w:spacing w:after="0"/>
        <w:rPr>
          <w:rFonts w:ascii="Times New Roman" w:hAnsi="Times New Roman"/>
          <w:b/>
        </w:rPr>
      </w:pPr>
    </w:p>
    <w:p w:rsidR="00673C16" w:rsidRPr="004C175A" w:rsidRDefault="00673C16" w:rsidP="00673C16">
      <w:pPr>
        <w:spacing w:after="0"/>
        <w:rPr>
          <w:rFonts w:ascii="Times New Roman" w:hAnsi="Times New Roman"/>
        </w:rPr>
      </w:pPr>
      <w:r w:rsidRPr="004C175A">
        <w:rPr>
          <w:rFonts w:ascii="Times New Roman" w:hAnsi="Times New Roman"/>
          <w:b/>
        </w:rPr>
        <w:t>Tabuľka č. 7: Povinné</w:t>
      </w:r>
      <w:r w:rsidRPr="004C175A">
        <w:rPr>
          <w:rFonts w:ascii="Times New Roman" w:hAnsi="Times New Roman"/>
        </w:rPr>
        <w:t xml:space="preserve"> </w:t>
      </w:r>
      <w:r w:rsidRPr="004C175A">
        <w:rPr>
          <w:rFonts w:ascii="Times New Roman" w:hAnsi="Times New Roman"/>
          <w:b/>
        </w:rPr>
        <w:t>ukazovatele na úrovni IROP 2014-2020</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125"/>
        <w:gridCol w:w="2271"/>
      </w:tblGrid>
      <w:tr w:rsidR="00673C16" w:rsidRPr="004C175A" w:rsidTr="00673C16">
        <w:trPr>
          <w:trHeight w:val="364"/>
        </w:trPr>
        <w:tc>
          <w:tcPr>
            <w:tcW w:w="2530" w:type="pct"/>
            <w:tcBorders>
              <w:top w:val="single" w:sz="4" w:space="0" w:color="auto"/>
              <w:left w:val="single" w:sz="4" w:space="0" w:color="auto"/>
              <w:bottom w:val="single" w:sz="4" w:space="0" w:color="auto"/>
              <w:right w:val="single" w:sz="4" w:space="0" w:color="auto"/>
            </w:tcBorders>
            <w:shd w:val="clear" w:color="auto" w:fill="C0C0C0"/>
            <w:tcMar>
              <w:top w:w="60" w:type="dxa"/>
              <w:left w:w="108" w:type="dxa"/>
              <w:bottom w:w="0" w:type="dxa"/>
              <w:right w:w="108" w:type="dxa"/>
            </w:tcMar>
            <w:vAlign w:val="center"/>
            <w:hideMark/>
          </w:tcPr>
          <w:p w:rsidR="00673C16" w:rsidRPr="004C175A" w:rsidRDefault="00673C16" w:rsidP="00673C16">
            <w:pPr>
              <w:spacing w:after="0"/>
              <w:jc w:val="center"/>
              <w:rPr>
                <w:rFonts w:ascii="Times New Roman" w:eastAsia="Times New Roman" w:hAnsi="Times New Roman"/>
                <w:b/>
              </w:rPr>
            </w:pPr>
            <w:r w:rsidRPr="004C175A">
              <w:rPr>
                <w:rFonts w:ascii="Times New Roman" w:eastAsia="Times New Roman" w:hAnsi="Times New Roman"/>
                <w:b/>
              </w:rPr>
              <w:t>Názov ukazovateľa výstupu</w:t>
            </w:r>
          </w:p>
        </w:tc>
        <w:tc>
          <w:tcPr>
            <w:tcW w:w="1194" w:type="pct"/>
            <w:tcBorders>
              <w:top w:val="single" w:sz="4" w:space="0" w:color="auto"/>
              <w:left w:val="single" w:sz="4" w:space="0" w:color="auto"/>
              <w:bottom w:val="single" w:sz="4" w:space="0" w:color="auto"/>
              <w:right w:val="single" w:sz="4" w:space="0" w:color="auto"/>
            </w:tcBorders>
            <w:shd w:val="clear" w:color="auto" w:fill="C0C0C0"/>
            <w:hideMark/>
          </w:tcPr>
          <w:p w:rsidR="00673C16" w:rsidRPr="004C175A" w:rsidRDefault="00673C16" w:rsidP="00673C16">
            <w:pPr>
              <w:spacing w:after="0"/>
              <w:jc w:val="center"/>
              <w:rPr>
                <w:rFonts w:ascii="Times New Roman" w:eastAsia="Times New Roman" w:hAnsi="Times New Roman"/>
                <w:b/>
              </w:rPr>
            </w:pPr>
            <w:r w:rsidRPr="004C175A">
              <w:rPr>
                <w:rFonts w:ascii="Times New Roman" w:eastAsia="Times New Roman" w:hAnsi="Times New Roman"/>
                <w:b/>
              </w:rPr>
              <w:t>Merná jednotka</w:t>
            </w:r>
          </w:p>
        </w:tc>
        <w:tc>
          <w:tcPr>
            <w:tcW w:w="1276" w:type="pct"/>
            <w:tcBorders>
              <w:top w:val="single" w:sz="4" w:space="0" w:color="auto"/>
              <w:left w:val="single" w:sz="4" w:space="0" w:color="auto"/>
              <w:bottom w:val="single" w:sz="4" w:space="0" w:color="auto"/>
              <w:right w:val="single" w:sz="4" w:space="0" w:color="auto"/>
            </w:tcBorders>
            <w:shd w:val="clear" w:color="auto" w:fill="C0C0C0"/>
            <w:tcMar>
              <w:top w:w="60" w:type="dxa"/>
              <w:left w:w="108" w:type="dxa"/>
              <w:bottom w:w="0" w:type="dxa"/>
              <w:right w:w="108" w:type="dxa"/>
            </w:tcMar>
            <w:vAlign w:val="center"/>
            <w:hideMark/>
          </w:tcPr>
          <w:p w:rsidR="00673C16" w:rsidRPr="004C175A" w:rsidRDefault="00673C16" w:rsidP="00673C16">
            <w:pPr>
              <w:spacing w:after="0"/>
              <w:jc w:val="center"/>
              <w:rPr>
                <w:rFonts w:ascii="Times New Roman" w:eastAsia="Times New Roman" w:hAnsi="Times New Roman"/>
                <w:b/>
              </w:rPr>
            </w:pPr>
            <w:r w:rsidRPr="004C175A">
              <w:rPr>
                <w:rFonts w:ascii="Times New Roman" w:eastAsia="Times New Roman" w:hAnsi="Times New Roman"/>
                <w:b/>
              </w:rPr>
              <w:t>Cieľová hodnota v roku 2023</w:t>
            </w:r>
          </w:p>
        </w:tc>
      </w:tr>
      <w:tr w:rsidR="00673C16" w:rsidRPr="004C175A" w:rsidTr="00673C16">
        <w:tc>
          <w:tcPr>
            <w:tcW w:w="2530"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hideMark/>
          </w:tcPr>
          <w:p w:rsidR="00673C16" w:rsidRPr="004C175A" w:rsidRDefault="00673C16" w:rsidP="00673C16">
            <w:pPr>
              <w:spacing w:after="0"/>
              <w:rPr>
                <w:rFonts w:ascii="Times New Roman" w:hAnsi="Times New Roman"/>
              </w:rPr>
            </w:pPr>
            <w:r w:rsidRPr="004C175A">
              <w:rPr>
                <w:rFonts w:ascii="Times New Roman" w:hAnsi="Times New Roman"/>
              </w:rPr>
              <w:t>Počet podporených podnikov</w:t>
            </w:r>
          </w:p>
        </w:tc>
        <w:tc>
          <w:tcPr>
            <w:tcW w:w="1194" w:type="pct"/>
            <w:tcBorders>
              <w:top w:val="single" w:sz="4" w:space="0" w:color="auto"/>
              <w:left w:val="single" w:sz="4" w:space="0" w:color="auto"/>
              <w:bottom w:val="single" w:sz="4" w:space="0" w:color="auto"/>
              <w:right w:val="single" w:sz="4" w:space="0" w:color="auto"/>
            </w:tcBorders>
            <w:shd w:val="clear" w:color="auto" w:fill="FFFFFF"/>
            <w:hideMark/>
          </w:tcPr>
          <w:p w:rsidR="00673C16" w:rsidRPr="004C175A" w:rsidRDefault="00673C16" w:rsidP="00673C16">
            <w:pPr>
              <w:spacing w:after="0"/>
              <w:jc w:val="right"/>
              <w:rPr>
                <w:rFonts w:ascii="Times New Roman" w:eastAsia="Times New Roman" w:hAnsi="Times New Roman"/>
              </w:rPr>
            </w:pPr>
            <w:r w:rsidRPr="004C175A">
              <w:rPr>
                <w:rFonts w:ascii="Times New Roman" w:eastAsia="Times New Roman" w:hAnsi="Times New Roman"/>
              </w:rPr>
              <w:t>podnik</w:t>
            </w:r>
          </w:p>
        </w:tc>
        <w:tc>
          <w:tcPr>
            <w:tcW w:w="1276"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4C175A" w:rsidRDefault="00673C16" w:rsidP="00673C16">
            <w:pPr>
              <w:spacing w:after="0"/>
              <w:jc w:val="right"/>
              <w:rPr>
                <w:rFonts w:ascii="Times New Roman" w:eastAsia="Times New Roman" w:hAnsi="Times New Roman"/>
                <w:b/>
              </w:rPr>
            </w:pPr>
            <w:r w:rsidRPr="004C175A">
              <w:rPr>
                <w:rFonts w:ascii="Times New Roman" w:eastAsia="Times New Roman" w:hAnsi="Times New Roman"/>
                <w:b/>
              </w:rPr>
              <w:t>7</w:t>
            </w:r>
          </w:p>
        </w:tc>
      </w:tr>
      <w:tr w:rsidR="00673C16" w:rsidRPr="004C175A" w:rsidTr="00673C16">
        <w:tc>
          <w:tcPr>
            <w:tcW w:w="2530"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4C175A" w:rsidRDefault="00673C16" w:rsidP="00673C16">
            <w:pPr>
              <w:spacing w:after="0"/>
              <w:rPr>
                <w:rFonts w:ascii="Times New Roman" w:hAnsi="Times New Roman"/>
              </w:rPr>
            </w:pPr>
            <w:r w:rsidRPr="004C175A">
              <w:rPr>
                <w:rFonts w:ascii="Times New Roman" w:hAnsi="Times New Roman"/>
              </w:rPr>
              <w:t>Zamestnanosť v podporených podnikoch</w:t>
            </w:r>
          </w:p>
        </w:tc>
        <w:tc>
          <w:tcPr>
            <w:tcW w:w="1194" w:type="pct"/>
            <w:tcBorders>
              <w:top w:val="single" w:sz="4" w:space="0" w:color="auto"/>
              <w:left w:val="single" w:sz="4" w:space="0" w:color="auto"/>
              <w:bottom w:val="single" w:sz="4" w:space="0" w:color="auto"/>
              <w:right w:val="single" w:sz="4" w:space="0" w:color="auto"/>
            </w:tcBorders>
            <w:shd w:val="clear" w:color="auto" w:fill="FFFFFF"/>
            <w:hideMark/>
          </w:tcPr>
          <w:p w:rsidR="00673C16" w:rsidRPr="004C175A" w:rsidRDefault="00673C16" w:rsidP="00673C16">
            <w:pPr>
              <w:spacing w:after="0"/>
              <w:jc w:val="right"/>
              <w:rPr>
                <w:rFonts w:ascii="Times New Roman" w:eastAsia="Times New Roman" w:hAnsi="Times New Roman"/>
              </w:rPr>
            </w:pPr>
            <w:r w:rsidRPr="004C175A">
              <w:rPr>
                <w:rFonts w:ascii="Times New Roman" w:eastAsia="Times New Roman" w:hAnsi="Times New Roman"/>
              </w:rPr>
              <w:t>FTE</w:t>
            </w:r>
          </w:p>
        </w:tc>
        <w:tc>
          <w:tcPr>
            <w:tcW w:w="1276"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4C175A" w:rsidRDefault="00673C16" w:rsidP="00673C16">
            <w:pPr>
              <w:spacing w:after="0"/>
              <w:jc w:val="right"/>
              <w:rPr>
                <w:rFonts w:ascii="Times New Roman" w:eastAsia="Times New Roman" w:hAnsi="Times New Roman"/>
                <w:b/>
              </w:rPr>
            </w:pPr>
            <w:r w:rsidRPr="004C175A">
              <w:rPr>
                <w:rFonts w:ascii="Times New Roman" w:eastAsia="Times New Roman" w:hAnsi="Times New Roman"/>
                <w:b/>
              </w:rPr>
              <w:t>12</w:t>
            </w:r>
          </w:p>
        </w:tc>
      </w:tr>
      <w:tr w:rsidR="00673C16" w:rsidRPr="004C175A" w:rsidTr="00673C16">
        <w:tc>
          <w:tcPr>
            <w:tcW w:w="2530"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4C175A" w:rsidRDefault="00673C16" w:rsidP="00673C16">
            <w:pPr>
              <w:spacing w:after="0"/>
              <w:rPr>
                <w:rFonts w:ascii="Times New Roman" w:hAnsi="Times New Roman"/>
              </w:rPr>
            </w:pPr>
            <w:r w:rsidRPr="004C175A">
              <w:rPr>
                <w:rFonts w:ascii="Times New Roman" w:hAnsi="Times New Roman"/>
              </w:rPr>
              <w:t>Počet podnikov, ktoré dostávajú podporu s cieľom predstaviť výrobky, ktoré sú pre firmu nové</w:t>
            </w:r>
          </w:p>
        </w:tc>
        <w:tc>
          <w:tcPr>
            <w:tcW w:w="1194" w:type="pct"/>
            <w:tcBorders>
              <w:top w:val="single" w:sz="4" w:space="0" w:color="auto"/>
              <w:left w:val="single" w:sz="4" w:space="0" w:color="auto"/>
              <w:bottom w:val="single" w:sz="4" w:space="0" w:color="auto"/>
              <w:right w:val="single" w:sz="4" w:space="0" w:color="auto"/>
            </w:tcBorders>
            <w:shd w:val="clear" w:color="auto" w:fill="FFFFFF"/>
            <w:hideMark/>
          </w:tcPr>
          <w:p w:rsidR="00673C16" w:rsidRPr="004C175A" w:rsidRDefault="00673C16" w:rsidP="00673C16">
            <w:pPr>
              <w:spacing w:after="0"/>
              <w:jc w:val="right"/>
              <w:rPr>
                <w:rFonts w:ascii="Times New Roman" w:eastAsia="Times New Roman" w:hAnsi="Times New Roman"/>
              </w:rPr>
            </w:pPr>
            <w:r w:rsidRPr="004C175A">
              <w:rPr>
                <w:rFonts w:ascii="Times New Roman" w:eastAsia="Times New Roman" w:hAnsi="Times New Roman"/>
              </w:rPr>
              <w:t>podnik</w:t>
            </w:r>
          </w:p>
        </w:tc>
        <w:tc>
          <w:tcPr>
            <w:tcW w:w="1276"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4C175A" w:rsidRDefault="00673C16" w:rsidP="00673C16">
            <w:pPr>
              <w:spacing w:after="0"/>
              <w:jc w:val="right"/>
              <w:rPr>
                <w:rFonts w:ascii="Times New Roman" w:eastAsia="Times New Roman" w:hAnsi="Times New Roman"/>
                <w:b/>
              </w:rPr>
            </w:pPr>
            <w:r w:rsidRPr="004C175A">
              <w:rPr>
                <w:rFonts w:ascii="Times New Roman" w:eastAsia="Times New Roman" w:hAnsi="Times New Roman"/>
                <w:b/>
              </w:rPr>
              <w:t>3</w:t>
            </w:r>
          </w:p>
        </w:tc>
      </w:tr>
      <w:tr w:rsidR="00673C16" w:rsidRPr="004C175A" w:rsidTr="00673C16">
        <w:tc>
          <w:tcPr>
            <w:tcW w:w="2530"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4C175A" w:rsidRDefault="00673C16" w:rsidP="00673C16">
            <w:pPr>
              <w:spacing w:after="0"/>
              <w:rPr>
                <w:rFonts w:ascii="Times New Roman" w:hAnsi="Times New Roman"/>
              </w:rPr>
            </w:pPr>
            <w:r w:rsidRPr="004C175A">
              <w:rPr>
                <w:rFonts w:ascii="Times New Roman" w:hAnsi="Times New Roman"/>
              </w:rPr>
              <w:t>Počet podnikov, ktoré dostávajú podporu s cieľom predstaviť výrobky, ktoré sú pre trh nové</w:t>
            </w:r>
          </w:p>
        </w:tc>
        <w:tc>
          <w:tcPr>
            <w:tcW w:w="1194" w:type="pct"/>
            <w:tcBorders>
              <w:top w:val="single" w:sz="4" w:space="0" w:color="auto"/>
              <w:left w:val="single" w:sz="4" w:space="0" w:color="auto"/>
              <w:bottom w:val="single" w:sz="4" w:space="0" w:color="auto"/>
              <w:right w:val="single" w:sz="4" w:space="0" w:color="auto"/>
            </w:tcBorders>
            <w:shd w:val="clear" w:color="auto" w:fill="FFFFFF"/>
            <w:hideMark/>
          </w:tcPr>
          <w:p w:rsidR="00673C16" w:rsidRPr="004C175A" w:rsidRDefault="00673C16" w:rsidP="00673C16">
            <w:pPr>
              <w:spacing w:after="0"/>
              <w:jc w:val="right"/>
              <w:rPr>
                <w:rFonts w:ascii="Times New Roman" w:eastAsia="Times New Roman" w:hAnsi="Times New Roman"/>
              </w:rPr>
            </w:pPr>
            <w:r w:rsidRPr="004C175A">
              <w:rPr>
                <w:rFonts w:ascii="Times New Roman" w:eastAsia="Times New Roman" w:hAnsi="Times New Roman"/>
              </w:rPr>
              <w:t>podnik</w:t>
            </w:r>
          </w:p>
        </w:tc>
        <w:tc>
          <w:tcPr>
            <w:tcW w:w="1276"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4C175A" w:rsidRDefault="00673C16" w:rsidP="00673C16">
            <w:pPr>
              <w:spacing w:after="0"/>
              <w:jc w:val="right"/>
              <w:rPr>
                <w:rFonts w:ascii="Times New Roman" w:eastAsia="Times New Roman" w:hAnsi="Times New Roman"/>
                <w:b/>
              </w:rPr>
            </w:pPr>
            <w:r w:rsidRPr="004C175A">
              <w:rPr>
                <w:rFonts w:ascii="Times New Roman" w:eastAsia="Times New Roman" w:hAnsi="Times New Roman"/>
                <w:b/>
              </w:rPr>
              <w:t>1</w:t>
            </w:r>
          </w:p>
        </w:tc>
      </w:tr>
      <w:tr w:rsidR="00673C16" w:rsidRPr="004C175A" w:rsidTr="00673C16">
        <w:tc>
          <w:tcPr>
            <w:tcW w:w="2530"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hideMark/>
          </w:tcPr>
          <w:p w:rsidR="00673C16" w:rsidRPr="004C175A" w:rsidRDefault="00673C16" w:rsidP="00673C16">
            <w:pPr>
              <w:spacing w:after="0"/>
              <w:rPr>
                <w:rFonts w:ascii="Times New Roman" w:hAnsi="Times New Roman"/>
              </w:rPr>
            </w:pPr>
            <w:r w:rsidRPr="004C175A">
              <w:rPr>
                <w:rFonts w:ascii="Times New Roman" w:hAnsi="Times New Roman"/>
              </w:rPr>
              <w:t>Počet nových služieb a prvkov verejnej infraštruktúry</w:t>
            </w:r>
          </w:p>
        </w:tc>
        <w:tc>
          <w:tcPr>
            <w:tcW w:w="1194" w:type="pct"/>
            <w:tcBorders>
              <w:top w:val="single" w:sz="4" w:space="0" w:color="auto"/>
              <w:left w:val="single" w:sz="4" w:space="0" w:color="auto"/>
              <w:bottom w:val="single" w:sz="4" w:space="0" w:color="auto"/>
              <w:right w:val="single" w:sz="4" w:space="0" w:color="auto"/>
            </w:tcBorders>
            <w:shd w:val="clear" w:color="auto" w:fill="FFFFFF"/>
            <w:hideMark/>
          </w:tcPr>
          <w:p w:rsidR="00673C16" w:rsidRPr="004C175A" w:rsidRDefault="00673C16" w:rsidP="00673C16">
            <w:pPr>
              <w:spacing w:after="0"/>
              <w:jc w:val="right"/>
              <w:rPr>
                <w:rFonts w:ascii="Times New Roman" w:eastAsia="Times New Roman" w:hAnsi="Times New Roman"/>
              </w:rPr>
            </w:pPr>
            <w:r w:rsidRPr="004C175A">
              <w:rPr>
                <w:rFonts w:ascii="Times New Roman" w:eastAsia="Times New Roman" w:hAnsi="Times New Roman"/>
              </w:rPr>
              <w:t>počet</w:t>
            </w:r>
          </w:p>
        </w:tc>
        <w:tc>
          <w:tcPr>
            <w:tcW w:w="1276" w:type="pct"/>
            <w:tcBorders>
              <w:top w:val="single" w:sz="4" w:space="0" w:color="auto"/>
              <w:left w:val="single" w:sz="4" w:space="0" w:color="auto"/>
              <w:bottom w:val="single" w:sz="4" w:space="0" w:color="auto"/>
              <w:right w:val="single" w:sz="4" w:space="0" w:color="auto"/>
            </w:tcBorders>
            <w:shd w:val="clear" w:color="auto" w:fill="FFFFFF"/>
            <w:tcMar>
              <w:top w:w="60" w:type="dxa"/>
              <w:left w:w="108" w:type="dxa"/>
              <w:bottom w:w="0" w:type="dxa"/>
              <w:right w:w="108" w:type="dxa"/>
            </w:tcMar>
            <w:vAlign w:val="center"/>
          </w:tcPr>
          <w:p w:rsidR="00673C16" w:rsidRPr="004C175A" w:rsidRDefault="00673C16" w:rsidP="00673C16">
            <w:pPr>
              <w:spacing w:after="0"/>
              <w:jc w:val="right"/>
              <w:rPr>
                <w:rFonts w:ascii="Times New Roman" w:eastAsia="Times New Roman" w:hAnsi="Times New Roman"/>
                <w:b/>
              </w:rPr>
            </w:pPr>
            <w:r w:rsidRPr="004C175A">
              <w:rPr>
                <w:rFonts w:ascii="Times New Roman" w:eastAsia="Times New Roman" w:hAnsi="Times New Roman"/>
                <w:b/>
              </w:rPr>
              <w:t>8</w:t>
            </w:r>
          </w:p>
        </w:tc>
      </w:tr>
    </w:tbl>
    <w:p w:rsidR="009479B8" w:rsidRDefault="009479B8" w:rsidP="00673C16">
      <w:pPr>
        <w:jc w:val="both"/>
        <w:rPr>
          <w:rFonts w:ascii="Times New Roman" w:hAnsi="Times New Roman"/>
        </w:rPr>
      </w:pPr>
    </w:p>
    <w:p w:rsidR="00673C16" w:rsidRDefault="00673C16" w:rsidP="00673C16">
      <w:pPr>
        <w:jc w:val="both"/>
        <w:rPr>
          <w:rFonts w:ascii="Times New Roman" w:hAnsi="Times New Roman"/>
        </w:rPr>
      </w:pPr>
      <w:r w:rsidRPr="00B50798">
        <w:rPr>
          <w:rFonts w:ascii="Times New Roman" w:hAnsi="Times New Roman"/>
        </w:rPr>
        <w:t xml:space="preserve">Pri uvedených ukazovateľoch frekvencia sledovania bude prebiehať každoročne a výsledky budú zapracované do monitorovacích správ, ktoré sa každoročne predkladajú na riadiaci orgán. </w:t>
      </w:r>
      <w:r>
        <w:rPr>
          <w:rFonts w:ascii="Times New Roman" w:hAnsi="Times New Roman"/>
        </w:rPr>
        <w:t xml:space="preserve">Údaje budú zisťované zo štatistického úradu SR, z Úradu práce sociálnych vecí a rodiny, zo štatistík obcí a vlastného spracovania. </w:t>
      </w:r>
    </w:p>
    <w:p w:rsidR="00142526" w:rsidRDefault="00142526" w:rsidP="00673C16">
      <w:pPr>
        <w:jc w:val="both"/>
        <w:rPr>
          <w:rFonts w:ascii="Times New Roman" w:hAnsi="Times New Roman"/>
          <w:b/>
        </w:rPr>
      </w:pPr>
    </w:p>
    <w:p w:rsidR="00142526" w:rsidRDefault="00142526" w:rsidP="00673C16">
      <w:pPr>
        <w:jc w:val="both"/>
        <w:rPr>
          <w:rFonts w:ascii="Times New Roman" w:hAnsi="Times New Roman"/>
          <w:b/>
        </w:rPr>
      </w:pPr>
    </w:p>
    <w:p w:rsidR="00142526" w:rsidRDefault="00142526" w:rsidP="00673C16">
      <w:pPr>
        <w:jc w:val="both"/>
        <w:rPr>
          <w:rFonts w:ascii="Times New Roman" w:hAnsi="Times New Roman"/>
          <w:b/>
        </w:rPr>
      </w:pPr>
    </w:p>
    <w:p w:rsidR="00275042" w:rsidRDefault="00275042" w:rsidP="00673C16">
      <w:pPr>
        <w:jc w:val="both"/>
        <w:rPr>
          <w:rFonts w:ascii="Times New Roman" w:hAnsi="Times New Roman"/>
          <w:b/>
        </w:rPr>
      </w:pPr>
    </w:p>
    <w:p w:rsidR="00673C16" w:rsidRPr="00915D24" w:rsidRDefault="00673C16" w:rsidP="00673C16">
      <w:pPr>
        <w:jc w:val="both"/>
        <w:rPr>
          <w:rFonts w:ascii="Times New Roman" w:hAnsi="Times New Roman"/>
          <w:b/>
        </w:rPr>
      </w:pPr>
      <w:r w:rsidRPr="00915D24">
        <w:rPr>
          <w:rFonts w:ascii="Times New Roman" w:hAnsi="Times New Roman"/>
          <w:b/>
        </w:rPr>
        <w:t>Tabuľka č. 8</w:t>
      </w:r>
      <w:r w:rsidR="00E06835">
        <w:rPr>
          <w:rFonts w:ascii="Times New Roman" w:hAnsi="Times New Roman"/>
          <w:b/>
        </w:rPr>
        <w:t xml:space="preserve">A  </w:t>
      </w:r>
      <w:r w:rsidRPr="00915D24">
        <w:rPr>
          <w:rFonts w:ascii="Times New Roman" w:hAnsi="Times New Roman"/>
          <w:b/>
        </w:rPr>
        <w:t xml:space="preserve">Vlastné ukazovatele </w:t>
      </w:r>
    </w:p>
    <w:tbl>
      <w:tblPr>
        <w:tblW w:w="8969"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157"/>
        <w:gridCol w:w="2552"/>
        <w:gridCol w:w="1559"/>
        <w:gridCol w:w="1701"/>
      </w:tblGrid>
      <w:tr w:rsidR="00673C16" w:rsidRPr="006250CA" w:rsidTr="00673C16">
        <w:trPr>
          <w:trHeight w:val="1310"/>
        </w:trPr>
        <w:tc>
          <w:tcPr>
            <w:tcW w:w="3157"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tcPr>
          <w:p w:rsidR="00673C16" w:rsidRPr="00D84F83" w:rsidRDefault="00673C16" w:rsidP="00673C16">
            <w:pPr>
              <w:spacing w:after="0" w:line="240" w:lineRule="auto"/>
              <w:rPr>
                <w:rFonts w:ascii="Times New Roman" w:hAnsi="Times New Roman"/>
                <w:b/>
                <w:bCs/>
                <w:sz w:val="20"/>
                <w:szCs w:val="20"/>
              </w:rPr>
            </w:pPr>
            <w:r w:rsidRPr="00D84F83">
              <w:rPr>
                <w:rFonts w:ascii="Times New Roman" w:hAnsi="Times New Roman"/>
                <w:b/>
                <w:bCs/>
                <w:sz w:val="20"/>
                <w:szCs w:val="20"/>
              </w:rPr>
              <w:t>Úroveň</w:t>
            </w:r>
          </w:p>
        </w:tc>
        <w:tc>
          <w:tcPr>
            <w:tcW w:w="2552"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tcPr>
          <w:p w:rsidR="00673C16" w:rsidRPr="008E3ED3" w:rsidRDefault="00673C16" w:rsidP="00673C16">
            <w:pPr>
              <w:spacing w:after="0" w:line="240" w:lineRule="auto"/>
              <w:rPr>
                <w:rFonts w:ascii="Times New Roman" w:hAnsi="Times New Roman"/>
                <w:b/>
                <w:bCs/>
                <w:sz w:val="20"/>
                <w:szCs w:val="20"/>
              </w:rPr>
            </w:pPr>
            <w:r w:rsidRPr="008E3ED3">
              <w:rPr>
                <w:rFonts w:ascii="Times New Roman" w:hAnsi="Times New Roman"/>
                <w:b/>
                <w:bCs/>
                <w:sz w:val="20"/>
                <w:szCs w:val="20"/>
              </w:rPr>
              <w:t>Ukazovateľ</w:t>
            </w:r>
          </w:p>
          <w:p w:rsidR="00673C16" w:rsidRPr="008E3ED3" w:rsidRDefault="00673C16" w:rsidP="00673C16">
            <w:pPr>
              <w:spacing w:after="0" w:line="240" w:lineRule="auto"/>
              <w:jc w:val="center"/>
              <w:rPr>
                <w:rFonts w:ascii="Times New Roman" w:hAnsi="Times New Roman"/>
                <w:bCs/>
                <w:sz w:val="20"/>
                <w:szCs w:val="20"/>
              </w:rPr>
            </w:pPr>
            <w:r w:rsidRPr="008E3ED3">
              <w:rPr>
                <w:rFonts w:ascii="Times New Roman" w:hAnsi="Times New Roman"/>
                <w:bCs/>
                <w:sz w:val="20"/>
                <w:szCs w:val="20"/>
              </w:rPr>
              <w:t>(názov a merná jednotka)</w:t>
            </w:r>
          </w:p>
        </w:tc>
        <w:tc>
          <w:tcPr>
            <w:tcW w:w="1559"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tcPr>
          <w:p w:rsidR="00673C16" w:rsidRPr="008E3ED3" w:rsidRDefault="00673C16" w:rsidP="00673C16">
            <w:pPr>
              <w:spacing w:after="0" w:line="240" w:lineRule="auto"/>
              <w:rPr>
                <w:rFonts w:ascii="Times New Roman" w:hAnsi="Times New Roman"/>
                <w:b/>
                <w:bCs/>
                <w:sz w:val="20"/>
                <w:szCs w:val="20"/>
              </w:rPr>
            </w:pPr>
            <w:r w:rsidRPr="008E3ED3">
              <w:rPr>
                <w:rFonts w:ascii="Times New Roman" w:hAnsi="Times New Roman"/>
                <w:b/>
                <w:bCs/>
                <w:sz w:val="20"/>
                <w:szCs w:val="20"/>
              </w:rPr>
              <w:t>Východisková hodnota</w:t>
            </w:r>
          </w:p>
          <w:p w:rsidR="00673C16" w:rsidRPr="008E3ED3" w:rsidRDefault="00673C16" w:rsidP="00673C16">
            <w:pPr>
              <w:spacing w:after="0" w:line="240" w:lineRule="auto"/>
              <w:rPr>
                <w:rFonts w:ascii="Times New Roman" w:hAnsi="Times New Roman"/>
                <w:b/>
                <w:bCs/>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
                <w:bCs/>
                <w:sz w:val="20"/>
                <w:szCs w:val="20"/>
              </w:rPr>
            </w:pPr>
            <w:r w:rsidRPr="00E17476">
              <w:rPr>
                <w:rFonts w:ascii="Times New Roman" w:hAnsi="Times New Roman"/>
                <w:b/>
                <w:bCs/>
                <w:sz w:val="20"/>
                <w:szCs w:val="20"/>
              </w:rPr>
              <w:t xml:space="preserve">Cieľová hodnota do roku 2023 </w:t>
            </w:r>
          </w:p>
        </w:tc>
      </w:tr>
      <w:tr w:rsidR="00673C16" w:rsidRPr="006250CA" w:rsidTr="00673C16">
        <w:trPr>
          <w:trHeight w:val="1182"/>
        </w:trPr>
        <w:tc>
          <w:tcPr>
            <w:tcW w:w="3157" w:type="dxa"/>
            <w:vMerge w:val="restart"/>
            <w:tcBorders>
              <w:top w:val="single" w:sz="8" w:space="0" w:color="auto"/>
              <w:left w:val="single" w:sz="8" w:space="0" w:color="auto"/>
              <w:right w:val="single" w:sz="4"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r w:rsidRPr="00927AB2">
              <w:rPr>
                <w:rFonts w:ascii="Times New Roman" w:hAnsi="Times New Roman"/>
                <w:b/>
                <w:bCs/>
                <w:sz w:val="20"/>
                <w:szCs w:val="20"/>
              </w:rPr>
              <w:t>Strategický cieľ:</w:t>
            </w:r>
          </w:p>
          <w:p w:rsidR="00673C16" w:rsidRPr="00927AB2" w:rsidRDefault="00673C16" w:rsidP="00673C16">
            <w:pPr>
              <w:spacing w:after="0" w:line="240" w:lineRule="auto"/>
              <w:rPr>
                <w:rFonts w:ascii="Times New Roman" w:hAnsi="Times New Roman"/>
                <w:sz w:val="20"/>
                <w:szCs w:val="20"/>
              </w:rPr>
            </w:pPr>
          </w:p>
        </w:tc>
        <w:tc>
          <w:tcPr>
            <w:tcW w:w="255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Celkový prírastok obyvateľstva (súčet prirodzeného prírastku a salda migrácie)</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-93</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-70</w:t>
            </w:r>
          </w:p>
        </w:tc>
      </w:tr>
      <w:tr w:rsidR="00673C16" w:rsidRPr="006250CA" w:rsidTr="00673C16">
        <w:trPr>
          <w:trHeight w:val="561"/>
        </w:trPr>
        <w:tc>
          <w:tcPr>
            <w:tcW w:w="3157" w:type="dxa"/>
            <w:vMerge/>
            <w:tcBorders>
              <w:top w:val="single" w:sz="8" w:space="0" w:color="auto"/>
              <w:left w:val="single" w:sz="8" w:space="0" w:color="auto"/>
              <w:right w:val="single" w:sz="4"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Pr>
                <w:rFonts w:ascii="Times New Roman" w:hAnsi="Times New Roman"/>
                <w:bCs/>
                <w:sz w:val="20"/>
                <w:szCs w:val="20"/>
              </w:rPr>
              <w:t>Nárast n</w:t>
            </w:r>
            <w:r w:rsidRPr="00363D6A">
              <w:rPr>
                <w:rFonts w:ascii="Times New Roman" w:hAnsi="Times New Roman"/>
                <w:bCs/>
                <w:sz w:val="20"/>
                <w:szCs w:val="20"/>
              </w:rPr>
              <w:t>ávštevnos</w:t>
            </w:r>
            <w:r>
              <w:rPr>
                <w:rFonts w:ascii="Times New Roman" w:hAnsi="Times New Roman"/>
                <w:bCs/>
                <w:sz w:val="20"/>
                <w:szCs w:val="20"/>
              </w:rPr>
              <w:t>ti</w:t>
            </w:r>
            <w:r w:rsidRPr="00363D6A">
              <w:rPr>
                <w:rFonts w:ascii="Times New Roman" w:hAnsi="Times New Roman"/>
                <w:bCs/>
                <w:sz w:val="20"/>
                <w:szCs w:val="20"/>
              </w:rPr>
              <w:t xml:space="preserve"> regiónu v %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30</w:t>
            </w:r>
          </w:p>
        </w:tc>
      </w:tr>
      <w:tr w:rsidR="00673C16" w:rsidRPr="006250CA" w:rsidTr="00673C16">
        <w:trPr>
          <w:trHeight w:val="561"/>
        </w:trPr>
        <w:tc>
          <w:tcPr>
            <w:tcW w:w="3157" w:type="dxa"/>
            <w:vMerge/>
            <w:tcBorders>
              <w:top w:val="single" w:sz="8" w:space="0" w:color="auto"/>
              <w:left w:val="single" w:sz="8" w:space="0" w:color="auto"/>
              <w:right w:val="single" w:sz="4"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obyvateľov, ktorí majú prospech z projektov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25 224</w:t>
            </w:r>
          </w:p>
        </w:tc>
      </w:tr>
      <w:tr w:rsidR="00673C16" w:rsidRPr="006250CA" w:rsidTr="00673C16">
        <w:trPr>
          <w:trHeight w:val="561"/>
        </w:trPr>
        <w:tc>
          <w:tcPr>
            <w:tcW w:w="3157" w:type="dxa"/>
            <w:vMerge/>
            <w:tcBorders>
              <w:top w:val="single" w:sz="8" w:space="0" w:color="auto"/>
              <w:left w:val="single" w:sz="8" w:space="0" w:color="auto"/>
              <w:right w:val="single" w:sz="4"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Pr>
                <w:rFonts w:ascii="Times New Roman" w:hAnsi="Times New Roman"/>
                <w:bCs/>
                <w:sz w:val="20"/>
                <w:szCs w:val="20"/>
              </w:rPr>
              <w:t>% podiel zapojenia MRK do stratégie CLLD</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6</w:t>
            </w:r>
          </w:p>
        </w:tc>
      </w:tr>
      <w:tr w:rsidR="00673C16" w:rsidRPr="006250CA" w:rsidTr="00673C16">
        <w:trPr>
          <w:trHeight w:val="399"/>
        </w:trPr>
        <w:tc>
          <w:tcPr>
            <w:tcW w:w="3157" w:type="dxa"/>
            <w:vMerge/>
            <w:tcBorders>
              <w:left w:val="single" w:sz="8" w:space="0" w:color="auto"/>
              <w:right w:val="single" w:sz="4"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Celkové investície v EUR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3 442 411,43</w:t>
            </w:r>
          </w:p>
        </w:tc>
      </w:tr>
      <w:tr w:rsidR="00673C16" w:rsidRPr="006250CA" w:rsidTr="00673C16">
        <w:trPr>
          <w:trHeight w:val="689"/>
        </w:trPr>
        <w:tc>
          <w:tcPr>
            <w:tcW w:w="3157" w:type="dxa"/>
            <w:vMerge w:val="restart"/>
            <w:tcBorders>
              <w:top w:val="single" w:sz="8" w:space="0" w:color="auto"/>
              <w:left w:val="single" w:sz="8" w:space="0" w:color="auto"/>
              <w:right w:val="single" w:sz="8" w:space="0" w:color="auto"/>
            </w:tcBorders>
            <w:shd w:val="clear" w:color="auto" w:fill="F2F2F2"/>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r>
              <w:rPr>
                <w:rFonts w:ascii="Times New Roman" w:hAnsi="Times New Roman"/>
                <w:b/>
                <w:bCs/>
                <w:sz w:val="20"/>
                <w:szCs w:val="20"/>
              </w:rPr>
              <w:lastRenderedPageBreak/>
              <w:t>Špecifické</w:t>
            </w:r>
            <w:r w:rsidRPr="00927AB2">
              <w:rPr>
                <w:rFonts w:ascii="Times New Roman" w:hAnsi="Times New Roman"/>
                <w:b/>
                <w:bCs/>
                <w:sz w:val="20"/>
                <w:szCs w:val="20"/>
              </w:rPr>
              <w:t xml:space="preserve"> ciele: </w:t>
            </w:r>
          </w:p>
          <w:p w:rsidR="00673C16" w:rsidRPr="00927AB2" w:rsidRDefault="00673C16" w:rsidP="00673C16">
            <w:pPr>
              <w:spacing w:after="0" w:line="240" w:lineRule="auto"/>
              <w:rPr>
                <w:rFonts w:ascii="Times New Roman" w:hAnsi="Times New Roman"/>
                <w:b/>
                <w:bCs/>
                <w:sz w:val="20"/>
                <w:szCs w:val="20"/>
              </w:rPr>
            </w:pPr>
            <w:r w:rsidRPr="00927AB2">
              <w:rPr>
                <w:rFonts w:ascii="Times New Roman" w:hAnsi="Times New Roman"/>
                <w:b/>
                <w:bCs/>
                <w:sz w:val="20"/>
                <w:szCs w:val="20"/>
              </w:rPr>
              <w:t xml:space="preserve">1.1, 1.2, 1.3, 1.4, 1.5 </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C1DD3" w:rsidRDefault="00673C16" w:rsidP="00673C16">
            <w:pPr>
              <w:spacing w:after="0" w:line="240" w:lineRule="auto"/>
              <w:rPr>
                <w:rFonts w:ascii="Times New Roman" w:hAnsi="Times New Roman"/>
                <w:bCs/>
                <w:sz w:val="20"/>
                <w:szCs w:val="20"/>
              </w:rPr>
            </w:pPr>
            <w:r w:rsidRPr="00DC1DD3">
              <w:rPr>
                <w:rFonts w:ascii="Times New Roman" w:hAnsi="Times New Roman"/>
                <w:bCs/>
                <w:sz w:val="20"/>
                <w:szCs w:val="20"/>
              </w:rPr>
              <w:t>% podiel poľnoh.podnikov, ktoré dostávajú podporu na účasť na miestnych trhoch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142526" w:rsidP="00673C16">
            <w:pPr>
              <w:spacing w:after="0" w:line="240" w:lineRule="auto"/>
              <w:rPr>
                <w:rFonts w:ascii="Times New Roman" w:hAnsi="Times New Roman"/>
                <w:bCs/>
                <w:sz w:val="20"/>
                <w:szCs w:val="20"/>
              </w:rPr>
            </w:pPr>
            <w:r>
              <w:rPr>
                <w:rFonts w:ascii="Times New Roman" w:hAnsi="Times New Roman"/>
                <w:bCs/>
                <w:sz w:val="20"/>
                <w:szCs w:val="20"/>
              </w:rPr>
              <w:t>1</w:t>
            </w:r>
          </w:p>
        </w:tc>
      </w:tr>
      <w:tr w:rsidR="00673C16" w:rsidRPr="006250CA" w:rsidTr="00673C16">
        <w:trPr>
          <w:trHeight w:val="689"/>
        </w:trPr>
        <w:tc>
          <w:tcPr>
            <w:tcW w:w="3157" w:type="dxa"/>
            <w:vMerge/>
            <w:tcBorders>
              <w:top w:val="single" w:sz="8" w:space="0" w:color="auto"/>
              <w:left w:val="single" w:sz="8" w:space="0" w:color="auto"/>
              <w:right w:val="single" w:sz="8" w:space="0" w:color="auto"/>
            </w:tcBorders>
            <w:shd w:val="clear" w:color="auto" w:fill="F2F2F2"/>
            <w:tcMar>
              <w:top w:w="0" w:type="dxa"/>
              <w:left w:w="108" w:type="dxa"/>
              <w:bottom w:w="0" w:type="dxa"/>
              <w:right w:w="108" w:type="dxa"/>
            </w:tcMar>
            <w:vAlign w:val="center"/>
          </w:tcPr>
          <w:p w:rsidR="00673C16"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C1DD3" w:rsidRDefault="00673C16" w:rsidP="00673C16">
            <w:pPr>
              <w:spacing w:after="0" w:line="240" w:lineRule="auto"/>
              <w:rPr>
                <w:rFonts w:ascii="Times New Roman" w:hAnsi="Times New Roman"/>
                <w:bCs/>
                <w:sz w:val="20"/>
                <w:szCs w:val="20"/>
              </w:rPr>
            </w:pPr>
            <w:r w:rsidRPr="00DC1DD3">
              <w:rPr>
                <w:rFonts w:ascii="Times New Roman" w:hAnsi="Times New Roman"/>
                <w:bCs/>
                <w:sz w:val="20"/>
                <w:szCs w:val="20"/>
              </w:rPr>
              <w:t>%podiel poľnoh.podnikov, ktoré získali z PRV mladí farmári</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w:t>
            </w:r>
          </w:p>
        </w:tc>
      </w:tr>
      <w:tr w:rsidR="00673C16" w:rsidRPr="006250CA" w:rsidTr="00673C16">
        <w:trPr>
          <w:trHeight w:val="689"/>
        </w:trPr>
        <w:tc>
          <w:tcPr>
            <w:tcW w:w="3157" w:type="dxa"/>
            <w:vMerge/>
            <w:tcBorders>
              <w:top w:val="single" w:sz="8" w:space="0" w:color="auto"/>
              <w:left w:val="single" w:sz="8" w:space="0" w:color="auto"/>
              <w:right w:val="single" w:sz="8" w:space="0" w:color="auto"/>
            </w:tcBorders>
            <w:shd w:val="clear" w:color="auto" w:fill="F2F2F2"/>
            <w:tcMar>
              <w:top w:w="0" w:type="dxa"/>
              <w:left w:w="108" w:type="dxa"/>
              <w:bottom w:w="0" w:type="dxa"/>
              <w:right w:w="108" w:type="dxa"/>
            </w:tcMar>
            <w:vAlign w:val="center"/>
          </w:tcPr>
          <w:p w:rsidR="00673C16"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C1DD3" w:rsidRDefault="00673C16" w:rsidP="00673C16">
            <w:pPr>
              <w:spacing w:after="0" w:line="240" w:lineRule="auto"/>
              <w:rPr>
                <w:rFonts w:ascii="Times New Roman" w:hAnsi="Times New Roman"/>
                <w:bCs/>
                <w:sz w:val="20"/>
                <w:szCs w:val="20"/>
              </w:rPr>
            </w:pPr>
            <w:r>
              <w:rPr>
                <w:rFonts w:ascii="Times New Roman" w:hAnsi="Times New Roman"/>
                <w:bCs/>
                <w:sz w:val="20"/>
                <w:szCs w:val="20"/>
              </w:rPr>
              <w:t>Podiel zamestnanosti v mikro a malých podnikoch do 49 zam. a SZČO na clekovom počte zamestnaosti v mikro a malých podnikoch  a SZČO v sektoroch nespadajúcich do podpory  PRV 2014-2020</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w:t>
            </w:r>
          </w:p>
        </w:tc>
      </w:tr>
      <w:tr w:rsidR="00673C16" w:rsidRPr="006250CA" w:rsidTr="00673C16">
        <w:trPr>
          <w:trHeight w:val="774"/>
        </w:trPr>
        <w:tc>
          <w:tcPr>
            <w:tcW w:w="3157" w:type="dxa"/>
            <w:vMerge/>
            <w:tcBorders>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DC1DD3" w:rsidRDefault="00673C16" w:rsidP="00673C16">
            <w:pPr>
              <w:spacing w:after="0" w:line="240" w:lineRule="auto"/>
              <w:rPr>
                <w:rFonts w:ascii="Times New Roman" w:hAnsi="Times New Roman"/>
                <w:bCs/>
                <w:sz w:val="20"/>
                <w:szCs w:val="20"/>
              </w:rPr>
            </w:pPr>
            <w:r w:rsidRPr="00DC1DD3">
              <w:rPr>
                <w:rFonts w:ascii="Times New Roman" w:hAnsi="Times New Roman"/>
                <w:bCs/>
                <w:sz w:val="20"/>
                <w:szCs w:val="20"/>
              </w:rPr>
              <w:t xml:space="preserve">Počet inovatívnych projektov </w:t>
            </w:r>
          </w:p>
        </w:tc>
        <w:tc>
          <w:tcPr>
            <w:tcW w:w="15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w:t>
            </w:r>
          </w:p>
        </w:tc>
      </w:tr>
      <w:tr w:rsidR="00673C16" w:rsidRPr="006250CA" w:rsidTr="00673C16">
        <w:trPr>
          <w:trHeight w:val="72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bCs/>
                <w:sz w:val="20"/>
                <w:szCs w:val="20"/>
              </w:rPr>
              <w:t xml:space="preserve">Opatrenie </w:t>
            </w:r>
            <w:r w:rsidRPr="00927AB2">
              <w:rPr>
                <w:rFonts w:ascii="Times New Roman" w:hAnsi="Times New Roman"/>
                <w:sz w:val="20"/>
                <w:szCs w:val="20"/>
              </w:rPr>
              <w:t xml:space="preserve">- 4.2 Podpora pre investície na spracovanie/uvádzanie na trh a/alebo vývoj poľnohospodárskych výrobkov </w:t>
            </w:r>
          </w:p>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nových pracovných miest</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142526" w:rsidRDefault="00673C16" w:rsidP="00673C16">
            <w:pPr>
              <w:spacing w:after="0" w:line="240" w:lineRule="auto"/>
              <w:rPr>
                <w:rFonts w:ascii="Times New Roman" w:hAnsi="Times New Roman"/>
                <w:bCs/>
                <w:sz w:val="20"/>
                <w:szCs w:val="20"/>
              </w:rPr>
            </w:pPr>
            <w:r w:rsidRPr="00142526">
              <w:rPr>
                <w:rFonts w:ascii="Times New Roman" w:hAnsi="Times New Roman"/>
                <w:bCs/>
                <w:sz w:val="20"/>
                <w:szCs w:val="20"/>
              </w:rPr>
              <w:t>3</w:t>
            </w:r>
          </w:p>
        </w:tc>
      </w:tr>
      <w:tr w:rsidR="00673C16" w:rsidRPr="006250CA" w:rsidTr="00673C16">
        <w:trPr>
          <w:trHeight w:val="51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nových strojov a zariadení</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65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modernizovaných objektov</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65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podnikov, ktoré dostávajú podporu s cieľom predstaviť výrobky, ktoré sú nové pre firmu</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65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podnikov, ktoré dostávajú podporu s cieľom predstaviť výrobky, ktoré sú nové pre trh</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8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nových predajn</w:t>
            </w:r>
            <w:r>
              <w:rPr>
                <w:rFonts w:ascii="Times New Roman" w:hAnsi="Times New Roman"/>
                <w:bCs/>
                <w:sz w:val="20"/>
                <w:szCs w:val="20"/>
              </w:rPr>
              <w:t>ých miest</w:t>
            </w:r>
            <w:r w:rsidRPr="002F29A5">
              <w:rPr>
                <w:rFonts w:ascii="Times New Roman" w:hAnsi="Times New Roman"/>
                <w:bCs/>
                <w:sz w:val="20"/>
                <w:szCs w:val="20"/>
              </w:rPr>
              <w:t xml:space="preserve">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2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FO a PO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24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r w:rsidRPr="00927AB2">
              <w:rPr>
                <w:rFonts w:ascii="Times New Roman" w:hAnsi="Times New Roman"/>
                <w:sz w:val="20"/>
                <w:szCs w:val="20"/>
              </w:rPr>
              <w:t>6.1 Pomoc na začatie podnikateľskej činnosti pre mladých poľnohospodárov</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nových pracovných miest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142526" w:rsidRDefault="00673C16" w:rsidP="00673C16">
            <w:pPr>
              <w:spacing w:after="0" w:line="240" w:lineRule="auto"/>
              <w:rPr>
                <w:rFonts w:ascii="Times New Roman" w:hAnsi="Times New Roman"/>
                <w:bCs/>
                <w:sz w:val="20"/>
                <w:szCs w:val="20"/>
              </w:rPr>
            </w:pPr>
            <w:r w:rsidRPr="00142526">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142526" w:rsidRDefault="00673C16" w:rsidP="00673C16">
            <w:pPr>
              <w:spacing w:after="0" w:line="240" w:lineRule="auto"/>
              <w:rPr>
                <w:rFonts w:ascii="Times New Roman" w:hAnsi="Times New Roman"/>
                <w:bCs/>
                <w:sz w:val="20"/>
                <w:szCs w:val="20"/>
              </w:rPr>
            </w:pPr>
            <w:r w:rsidRPr="00142526">
              <w:rPr>
                <w:rFonts w:ascii="Times New Roman" w:hAnsi="Times New Roman"/>
                <w:bCs/>
                <w:sz w:val="20"/>
                <w:szCs w:val="20"/>
              </w:rPr>
              <w:t>4</w:t>
            </w:r>
          </w:p>
        </w:tc>
      </w:tr>
      <w:tr w:rsidR="00673C16" w:rsidRPr="006250CA" w:rsidTr="00673C16">
        <w:trPr>
          <w:trHeight w:val="22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nových poľnohospodárskych podnikov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sidRPr="00E17476">
              <w:rPr>
                <w:rFonts w:ascii="Times New Roman" w:hAnsi="Times New Roman"/>
                <w:bCs/>
                <w:sz w:val="20"/>
                <w:szCs w:val="20"/>
              </w:rPr>
              <w:t>4</w:t>
            </w:r>
          </w:p>
        </w:tc>
      </w:tr>
      <w:tr w:rsidR="00673C16" w:rsidRPr="006250CA" w:rsidTr="00673C16">
        <w:trPr>
          <w:trHeight w:val="255"/>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r w:rsidRPr="00927AB2">
              <w:rPr>
                <w:rFonts w:ascii="Times New Roman" w:hAnsi="Times New Roman"/>
                <w:sz w:val="20"/>
                <w:szCs w:val="20"/>
              </w:rPr>
              <w:t>6.4 Podpora na investície do vytvárania a rozvoja nepoľnohospodárskych činností</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modernizovaných ubytovacích zariadení</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sidRPr="00E17476">
              <w:rPr>
                <w:rFonts w:ascii="Times New Roman" w:hAnsi="Times New Roman"/>
                <w:bCs/>
                <w:sz w:val="20"/>
                <w:szCs w:val="20"/>
              </w:rPr>
              <w:t>3</w:t>
            </w:r>
          </w:p>
        </w:tc>
      </w:tr>
      <w:tr w:rsidR="00673C16" w:rsidRPr="006250CA" w:rsidTr="00673C16">
        <w:trPr>
          <w:trHeight w:val="22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nových služieb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sidRPr="00E17476">
              <w:rPr>
                <w:rFonts w:ascii="Times New Roman" w:hAnsi="Times New Roman"/>
                <w:bCs/>
                <w:sz w:val="20"/>
                <w:szCs w:val="20"/>
              </w:rPr>
              <w:t>2</w:t>
            </w:r>
          </w:p>
        </w:tc>
      </w:tr>
      <w:tr w:rsidR="00673C16" w:rsidRPr="006250CA" w:rsidTr="00673C16">
        <w:trPr>
          <w:trHeight w:val="22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novovytvorených lôžok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w:t>
            </w:r>
          </w:p>
        </w:tc>
      </w:tr>
      <w:tr w:rsidR="00673C16" w:rsidRPr="006250CA" w:rsidTr="00673C16">
        <w:trPr>
          <w:trHeight w:val="240"/>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modernizovaných areálov na rozvoj rekreačných činností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sidRPr="00E17476">
              <w:rPr>
                <w:rFonts w:ascii="Times New Roman" w:hAnsi="Times New Roman"/>
                <w:bCs/>
                <w:sz w:val="20"/>
                <w:szCs w:val="20"/>
              </w:rPr>
              <w:t>3</w:t>
            </w:r>
          </w:p>
        </w:tc>
      </w:tr>
      <w:tr w:rsidR="00673C16" w:rsidRPr="006250CA" w:rsidTr="00673C16">
        <w:trPr>
          <w:trHeight w:val="22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malých a mikropodnikov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w:t>
            </w:r>
          </w:p>
        </w:tc>
      </w:tr>
      <w:tr w:rsidR="00673C16" w:rsidRPr="006250CA" w:rsidTr="00673C16">
        <w:trPr>
          <w:trHeight w:val="22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nových pracovných miest</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142526" w:rsidRDefault="00673C16" w:rsidP="00673C16">
            <w:pPr>
              <w:spacing w:after="0" w:line="240" w:lineRule="auto"/>
              <w:rPr>
                <w:rFonts w:ascii="Times New Roman" w:hAnsi="Times New Roman"/>
                <w:bCs/>
                <w:sz w:val="20"/>
                <w:szCs w:val="20"/>
              </w:rPr>
            </w:pPr>
            <w:r w:rsidRPr="00142526">
              <w:rPr>
                <w:rFonts w:ascii="Times New Roman" w:hAnsi="Times New Roman"/>
                <w:bCs/>
                <w:sz w:val="20"/>
                <w:szCs w:val="20"/>
              </w:rPr>
              <w:t>3</w:t>
            </w:r>
          </w:p>
        </w:tc>
      </w:tr>
      <w:tr w:rsidR="00673C16" w:rsidRPr="006250CA" w:rsidTr="00673C16">
        <w:trPr>
          <w:trHeight w:val="195"/>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r w:rsidRPr="00927AB2">
              <w:rPr>
                <w:rFonts w:ascii="Times New Roman" w:hAnsi="Times New Roman"/>
                <w:sz w:val="20"/>
                <w:szCs w:val="20"/>
              </w:rPr>
              <w:t>Aktivita 1 Zakladanie a podpora nových mikro a malých podnikov, samostatne zárobkovo činných osôb, družstiev</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nových podnikov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4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nových pracovných miest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142526" w:rsidRDefault="00673C16" w:rsidP="00673C16">
            <w:pPr>
              <w:spacing w:after="0" w:line="240" w:lineRule="auto"/>
              <w:rPr>
                <w:rFonts w:ascii="Times New Roman" w:hAnsi="Times New Roman"/>
                <w:bCs/>
                <w:sz w:val="20"/>
                <w:szCs w:val="20"/>
              </w:rPr>
            </w:pPr>
            <w:r w:rsidRPr="00142526">
              <w:rPr>
                <w:rFonts w:ascii="Times New Roman" w:hAnsi="Times New Roman"/>
                <w:bCs/>
                <w:sz w:val="20"/>
                <w:szCs w:val="20"/>
              </w:rPr>
              <w:t>5</w:t>
            </w:r>
          </w:p>
        </w:tc>
      </w:tr>
      <w:tr w:rsidR="00673C16" w:rsidRPr="006250CA" w:rsidTr="00673C16">
        <w:trPr>
          <w:trHeight w:val="30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w:t>
            </w:r>
            <w:r w:rsidRPr="002F29A5">
              <w:rPr>
                <w:rFonts w:ascii="Times New Roman" w:hAnsi="Times New Roman"/>
                <w:bCs/>
                <w:sz w:val="20"/>
                <w:szCs w:val="20"/>
              </w:rPr>
              <w:lastRenderedPageBreak/>
              <w:t>marketingových aktivít</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lastRenderedPageBreak/>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21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sz w:val="20"/>
                <w:szCs w:val="20"/>
              </w:rPr>
              <w:lastRenderedPageBreak/>
              <w:t xml:space="preserve">Aktivita 2 Podpora existujúcich mikro a malých podnikov, samostatne zárobkovo činných osôb, družstiev </w:t>
            </w:r>
          </w:p>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existujúcich podnikov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28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nových pracovných miest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142526" w:rsidRDefault="00673C16" w:rsidP="00673C16">
            <w:pPr>
              <w:spacing w:after="0" w:line="240" w:lineRule="auto"/>
              <w:rPr>
                <w:rFonts w:ascii="Times New Roman" w:hAnsi="Times New Roman"/>
                <w:bCs/>
                <w:sz w:val="20"/>
                <w:szCs w:val="20"/>
              </w:rPr>
            </w:pPr>
            <w:r w:rsidRPr="00142526">
              <w:rPr>
                <w:rFonts w:ascii="Times New Roman" w:hAnsi="Times New Roman"/>
                <w:bCs/>
                <w:sz w:val="20"/>
                <w:szCs w:val="20"/>
              </w:rPr>
              <w:t>5</w:t>
            </w:r>
          </w:p>
        </w:tc>
      </w:tr>
      <w:tr w:rsidR="00673C16" w:rsidRPr="006250CA" w:rsidTr="00673C16">
        <w:trPr>
          <w:trHeight w:val="30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marketingových aktivít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285"/>
        </w:trPr>
        <w:tc>
          <w:tcPr>
            <w:tcW w:w="3157" w:type="dxa"/>
            <w:vMerge w:val="restart"/>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r w:rsidRPr="00927AB2">
              <w:rPr>
                <w:rFonts w:ascii="Times New Roman" w:hAnsi="Times New Roman"/>
                <w:b/>
                <w:bCs/>
                <w:sz w:val="20"/>
                <w:szCs w:val="20"/>
              </w:rPr>
              <w:t xml:space="preserve">Špecifický ciele: </w:t>
            </w:r>
          </w:p>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b/>
                <w:bCs/>
                <w:sz w:val="20"/>
                <w:szCs w:val="20"/>
              </w:rPr>
              <w:t xml:space="preserve">2.1, 2.2 </w:t>
            </w:r>
          </w:p>
          <w:p w:rsidR="00673C16" w:rsidRPr="00927AB2" w:rsidRDefault="00673C16" w:rsidP="00673C16">
            <w:pPr>
              <w:spacing w:after="0" w:line="240" w:lineRule="auto"/>
              <w:rPr>
                <w:rFonts w:ascii="Times New Roman" w:hAnsi="Times New Roman"/>
                <w:sz w:val="20"/>
                <w:szCs w:val="20"/>
              </w:rPr>
            </w:pPr>
          </w:p>
          <w:p w:rsidR="00673C16" w:rsidRPr="00927AB2" w:rsidRDefault="00673C16" w:rsidP="00673C16">
            <w:pPr>
              <w:spacing w:after="0" w:line="240" w:lineRule="auto"/>
              <w:rPr>
                <w:rFonts w:ascii="Times New Roman" w:hAnsi="Times New Roman"/>
                <w:sz w:val="20"/>
                <w:szCs w:val="20"/>
              </w:rPr>
            </w:pPr>
          </w:p>
          <w:p w:rsidR="00673C16" w:rsidRPr="00927AB2" w:rsidRDefault="00673C16" w:rsidP="00673C16">
            <w:pPr>
              <w:spacing w:after="0" w:line="240" w:lineRule="auto"/>
              <w:rPr>
                <w:rFonts w:ascii="Times New Roman" w:hAnsi="Times New Roman"/>
                <w:sz w:val="20"/>
                <w:szCs w:val="20"/>
              </w:rPr>
            </w:pPr>
          </w:p>
          <w:p w:rsidR="00673C16" w:rsidRPr="00927AB2" w:rsidRDefault="00673C16" w:rsidP="00673C16">
            <w:pPr>
              <w:spacing w:after="0" w:line="240" w:lineRule="auto"/>
              <w:rPr>
                <w:rFonts w:ascii="Times New Roman" w:hAnsi="Times New Roman"/>
                <w:sz w:val="20"/>
                <w:szCs w:val="20"/>
              </w:rPr>
            </w:pPr>
          </w:p>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D15D7D">
              <w:rPr>
                <w:rFonts w:ascii="Times New Roman" w:hAnsi="Times New Roman"/>
                <w:bCs/>
                <w:sz w:val="20"/>
                <w:szCs w:val="20"/>
              </w:rPr>
              <w:t xml:space="preserve">Vidiecka a mestská populácia so zlepšenou infraštruktúrou a prístupom k verejným službám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10 000</w:t>
            </w:r>
          </w:p>
        </w:tc>
      </w:tr>
      <w:tr w:rsidR="00673C16" w:rsidRPr="006250CA" w:rsidTr="00673C16">
        <w:trPr>
          <w:trHeight w:val="525"/>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podporených subjektov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6</w:t>
            </w:r>
          </w:p>
        </w:tc>
      </w:tr>
      <w:tr w:rsidR="00673C16" w:rsidRPr="006250CA" w:rsidTr="00673C16">
        <w:trPr>
          <w:trHeight w:val="420"/>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inovatívnych a komunitných služieb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6</w:t>
            </w:r>
          </w:p>
        </w:tc>
      </w:tr>
      <w:tr w:rsidR="00673C16" w:rsidRPr="006250CA" w:rsidTr="00673C16">
        <w:trPr>
          <w:trHeight w:val="19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w:t>
            </w:r>
            <w:r>
              <w:rPr>
                <w:rFonts w:ascii="Times New Roman" w:hAnsi="Times New Roman"/>
                <w:bCs/>
                <w:sz w:val="20"/>
                <w:szCs w:val="20"/>
              </w:rPr>
              <w:t xml:space="preserve">nových alebo </w:t>
            </w:r>
            <w:r w:rsidRPr="002F29A5">
              <w:rPr>
                <w:rFonts w:ascii="Times New Roman" w:hAnsi="Times New Roman"/>
                <w:bCs/>
                <w:sz w:val="20"/>
                <w:szCs w:val="20"/>
              </w:rPr>
              <w:t>podporených existujúcich zariadení pre poskytovanie sociálnych a komunitných služieb</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6</w:t>
            </w:r>
          </w:p>
        </w:tc>
      </w:tr>
      <w:tr w:rsidR="00673C16" w:rsidRPr="006250CA" w:rsidTr="00673C16">
        <w:trPr>
          <w:trHeight w:val="270"/>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w:t>
            </w:r>
            <w:r>
              <w:rPr>
                <w:rFonts w:ascii="Times New Roman" w:hAnsi="Times New Roman"/>
                <w:bCs/>
                <w:sz w:val="20"/>
                <w:szCs w:val="20"/>
              </w:rPr>
              <w:t xml:space="preserve">et vytvorených pracovných miest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142526" w:rsidRDefault="00673C16" w:rsidP="00673C16">
            <w:pPr>
              <w:spacing w:after="0" w:line="240" w:lineRule="auto"/>
              <w:rPr>
                <w:rFonts w:ascii="Times New Roman" w:hAnsi="Times New Roman"/>
                <w:bCs/>
                <w:sz w:val="20"/>
                <w:szCs w:val="20"/>
              </w:rPr>
            </w:pPr>
            <w:r w:rsidRPr="00142526">
              <w:rPr>
                <w:rFonts w:ascii="Times New Roman" w:hAnsi="Times New Roman"/>
                <w:bCs/>
                <w:sz w:val="20"/>
                <w:szCs w:val="20"/>
              </w:rPr>
              <w:t>2</w:t>
            </w:r>
          </w:p>
        </w:tc>
      </w:tr>
      <w:tr w:rsidR="00673C16" w:rsidRPr="006250CA" w:rsidTr="00673C16">
        <w:trPr>
          <w:trHeight w:val="285"/>
        </w:trPr>
        <w:tc>
          <w:tcPr>
            <w:tcW w:w="315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rekonštruovaných objektov slúžiacich na komunitnú  činnosť</w:t>
            </w:r>
          </w:p>
        </w:tc>
        <w:tc>
          <w:tcPr>
            <w:tcW w:w="15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w:t>
            </w:r>
          </w:p>
        </w:tc>
      </w:tr>
      <w:tr w:rsidR="00673C16" w:rsidRPr="006250CA" w:rsidTr="00673C16">
        <w:trPr>
          <w:trHeight w:val="780"/>
        </w:trPr>
        <w:tc>
          <w:tcPr>
            <w:tcW w:w="3157" w:type="dxa"/>
            <w:vMerge w:val="restart"/>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r w:rsidRPr="00927AB2">
              <w:rPr>
                <w:rFonts w:ascii="Times New Roman" w:hAnsi="Times New Roman"/>
                <w:sz w:val="20"/>
                <w:szCs w:val="20"/>
              </w:rPr>
              <w:t>Aktivita 3 Sociálne služby a komunitné služby</w:t>
            </w: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podporených existujúcich zariadení pre poskytovanie sociálnych a komunitných služieb</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16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terénnych sociálnych služieb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6</w:t>
            </w:r>
          </w:p>
        </w:tc>
      </w:tr>
      <w:tr w:rsidR="00673C16" w:rsidRPr="006250CA" w:rsidTr="00673C16">
        <w:trPr>
          <w:trHeight w:val="300"/>
        </w:trPr>
        <w:tc>
          <w:tcPr>
            <w:tcW w:w="315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rekonštruovaných objektov slúžiacich na komunitnú  činnosť</w:t>
            </w:r>
          </w:p>
        </w:tc>
        <w:tc>
          <w:tcPr>
            <w:tcW w:w="15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24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sz w:val="20"/>
                <w:szCs w:val="20"/>
              </w:rPr>
              <w:t>Aktivita 4 Infraštruktúra vzdelávania</w:t>
            </w:r>
          </w:p>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modernizovaných učební v ZŠ</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w:t>
            </w:r>
          </w:p>
        </w:tc>
      </w:tr>
      <w:tr w:rsidR="00673C16" w:rsidRPr="006250CA" w:rsidTr="00673C16">
        <w:trPr>
          <w:trHeight w:val="240"/>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w:t>
            </w:r>
            <w:r>
              <w:rPr>
                <w:rFonts w:ascii="Times New Roman" w:hAnsi="Times New Roman"/>
                <w:bCs/>
                <w:sz w:val="20"/>
                <w:szCs w:val="20"/>
              </w:rPr>
              <w:t xml:space="preserve">nových alebo </w:t>
            </w:r>
            <w:r w:rsidRPr="002F29A5">
              <w:rPr>
                <w:rFonts w:ascii="Times New Roman" w:hAnsi="Times New Roman"/>
                <w:bCs/>
                <w:sz w:val="20"/>
                <w:szCs w:val="20"/>
              </w:rPr>
              <w:t xml:space="preserve">modernizovaných predškolských zariadení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327"/>
        </w:trPr>
        <w:tc>
          <w:tcPr>
            <w:tcW w:w="3157" w:type="dxa"/>
            <w:vMerge w:val="restart"/>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r w:rsidRPr="00927AB2">
              <w:rPr>
                <w:rFonts w:ascii="Times New Roman" w:hAnsi="Times New Roman"/>
                <w:b/>
                <w:bCs/>
                <w:sz w:val="20"/>
                <w:szCs w:val="20"/>
              </w:rPr>
              <w:t>Š</w:t>
            </w:r>
            <w:r>
              <w:rPr>
                <w:rFonts w:ascii="Times New Roman" w:hAnsi="Times New Roman"/>
                <w:b/>
                <w:bCs/>
                <w:sz w:val="20"/>
                <w:szCs w:val="20"/>
                <w:shd w:val="clear" w:color="auto" w:fill="D9D9D9"/>
              </w:rPr>
              <w:t>pecifický cieľ 3.1</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Pr>
                <w:rFonts w:ascii="Times New Roman" w:hAnsi="Times New Roman"/>
                <w:bCs/>
                <w:sz w:val="20"/>
                <w:szCs w:val="20"/>
              </w:rPr>
              <w:t>Pracovné miesta vytvorené v podporených projektoch</w:t>
            </w:r>
            <w:r w:rsidRPr="00E17476">
              <w:rPr>
                <w:rFonts w:ascii="Times New Roman" w:hAnsi="Times New Roman"/>
                <w:bCs/>
                <w:sz w:val="20"/>
                <w:szCs w:val="20"/>
                <w:highlight w:val="yellow"/>
              </w:rPr>
              <w:t xml:space="preserve">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8E5E7F" w:rsidRDefault="00673C16" w:rsidP="00673C16">
            <w:pPr>
              <w:spacing w:after="0" w:line="240" w:lineRule="auto"/>
              <w:rPr>
                <w:rFonts w:ascii="Times New Roman" w:hAnsi="Times New Roman"/>
                <w:bCs/>
                <w:sz w:val="20"/>
                <w:szCs w:val="20"/>
              </w:rPr>
            </w:pPr>
            <w:r>
              <w:rPr>
                <w:rFonts w:ascii="Times New Roman" w:hAnsi="Times New Roman"/>
                <w:bCs/>
                <w:sz w:val="20"/>
                <w:szCs w:val="20"/>
              </w:rPr>
              <w:t>1</w:t>
            </w:r>
          </w:p>
        </w:tc>
      </w:tr>
      <w:tr w:rsidR="00673C16" w:rsidRPr="006250CA" w:rsidTr="00673C16">
        <w:trPr>
          <w:trHeight w:val="327"/>
        </w:trPr>
        <w:tc>
          <w:tcPr>
            <w:tcW w:w="3157" w:type="dxa"/>
            <w:vMerge/>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363D6A">
              <w:rPr>
                <w:rFonts w:ascii="Times New Roman" w:hAnsi="Times New Roman"/>
                <w:bCs/>
                <w:sz w:val="20"/>
                <w:szCs w:val="20"/>
              </w:rPr>
              <w:t>% podiel vidieckeho obyvateľstva, na ktoré sa vzťahuje stratégia CLLD</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80</w:t>
            </w:r>
          </w:p>
        </w:tc>
      </w:tr>
      <w:tr w:rsidR="00673C16" w:rsidRPr="006250CA" w:rsidTr="00673C16">
        <w:trPr>
          <w:trHeight w:val="327"/>
        </w:trPr>
        <w:tc>
          <w:tcPr>
            <w:tcW w:w="3157" w:type="dxa"/>
            <w:vMerge/>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Pr>
                <w:rFonts w:ascii="Times New Roman" w:hAnsi="Times New Roman"/>
                <w:bCs/>
                <w:sz w:val="20"/>
                <w:szCs w:val="20"/>
              </w:rPr>
              <w:t>% podiel vidieckeho obyvateľstva, ktoré ma prospech zo zlepšenia služieb/infraštruktúry</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30</w:t>
            </w:r>
          </w:p>
        </w:tc>
      </w:tr>
      <w:tr w:rsidR="00673C16" w:rsidRPr="006250CA" w:rsidTr="00673C16">
        <w:trPr>
          <w:trHeight w:val="210"/>
        </w:trPr>
        <w:tc>
          <w:tcPr>
            <w:tcW w:w="3157"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bCs/>
                <w:sz w:val="20"/>
                <w:szCs w:val="20"/>
              </w:rPr>
              <w:t xml:space="preserve">Opatrenie </w:t>
            </w:r>
            <w:r w:rsidRPr="00927AB2">
              <w:rPr>
                <w:rFonts w:ascii="Times New Roman" w:hAnsi="Times New Roman"/>
                <w:sz w:val="20"/>
                <w:szCs w:val="20"/>
              </w:rPr>
              <w:t xml:space="preserve">7.5 Podpora na investície do rekreačnej infraštruktúry, turistických informácií a do turistickej infraštruktúry malých rozmerov </w:t>
            </w:r>
          </w:p>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obnovených turistických objektov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4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obnovených turistických chodníkov (km)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25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nových informačných tabúľ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21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postavených vyhliadkových veží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360"/>
        </w:trPr>
        <w:tc>
          <w:tcPr>
            <w:tcW w:w="3157" w:type="dxa"/>
            <w:vMerge w:val="restart"/>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r w:rsidRPr="00927AB2">
              <w:rPr>
                <w:rFonts w:ascii="Times New Roman" w:hAnsi="Times New Roman"/>
                <w:b/>
                <w:bCs/>
                <w:sz w:val="20"/>
                <w:szCs w:val="20"/>
              </w:rPr>
              <w:t>Špecifick</w:t>
            </w:r>
            <w:r>
              <w:rPr>
                <w:rFonts w:ascii="Times New Roman" w:hAnsi="Times New Roman"/>
                <w:b/>
                <w:bCs/>
                <w:sz w:val="20"/>
                <w:szCs w:val="20"/>
              </w:rPr>
              <w:t>é</w:t>
            </w:r>
            <w:r w:rsidRPr="00927AB2">
              <w:rPr>
                <w:rFonts w:ascii="Times New Roman" w:hAnsi="Times New Roman"/>
                <w:b/>
                <w:bCs/>
                <w:sz w:val="20"/>
                <w:szCs w:val="20"/>
              </w:rPr>
              <w:t xml:space="preserve"> ciele:</w:t>
            </w:r>
          </w:p>
          <w:p w:rsidR="00673C16" w:rsidRPr="00927AB2" w:rsidRDefault="00673C16" w:rsidP="00673C16">
            <w:pPr>
              <w:spacing w:after="0" w:line="240" w:lineRule="auto"/>
              <w:rPr>
                <w:rFonts w:ascii="Times New Roman" w:hAnsi="Times New Roman"/>
                <w:b/>
                <w:bCs/>
                <w:sz w:val="20"/>
                <w:szCs w:val="20"/>
              </w:rPr>
            </w:pPr>
            <w:r w:rsidRPr="00927AB2">
              <w:rPr>
                <w:rFonts w:ascii="Times New Roman" w:hAnsi="Times New Roman"/>
                <w:b/>
                <w:bCs/>
                <w:sz w:val="20"/>
                <w:szCs w:val="20"/>
              </w:rPr>
              <w:t xml:space="preserve">4.1, 4.2, 4.3  </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363D6A">
              <w:rPr>
                <w:rFonts w:ascii="Times New Roman" w:hAnsi="Times New Roman"/>
                <w:bCs/>
                <w:sz w:val="20"/>
                <w:szCs w:val="20"/>
              </w:rPr>
              <w:t xml:space="preserve">%  obyvateľov, ktorí majú prospech zo zlepšenia </w:t>
            </w:r>
            <w:r w:rsidRPr="00363D6A">
              <w:rPr>
                <w:rFonts w:ascii="Times New Roman" w:hAnsi="Times New Roman"/>
                <w:bCs/>
                <w:sz w:val="20"/>
                <w:szCs w:val="20"/>
              </w:rPr>
              <w:lastRenderedPageBreak/>
              <w:t>služieb/ infraštruktúry</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lastRenderedPageBreak/>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25%</w:t>
            </w:r>
          </w:p>
        </w:tc>
      </w:tr>
      <w:tr w:rsidR="00673C16" w:rsidRPr="006250CA" w:rsidTr="00673C16">
        <w:trPr>
          <w:trHeight w:val="360"/>
        </w:trPr>
        <w:tc>
          <w:tcPr>
            <w:tcW w:w="3157" w:type="dxa"/>
            <w:vMerge/>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363D6A">
              <w:rPr>
                <w:rFonts w:ascii="Times New Roman" w:hAnsi="Times New Roman"/>
                <w:bCs/>
                <w:sz w:val="20"/>
                <w:szCs w:val="20"/>
              </w:rPr>
              <w:t>% podiel vidieckeho obyvateľstva na ktoré sa vzťahuje stratégia CLLD</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100%</w:t>
            </w:r>
          </w:p>
        </w:tc>
      </w:tr>
      <w:tr w:rsidR="00673C16" w:rsidRPr="006250CA" w:rsidTr="00673C16">
        <w:trPr>
          <w:trHeight w:val="360"/>
        </w:trPr>
        <w:tc>
          <w:tcPr>
            <w:tcW w:w="3157" w:type="dxa"/>
            <w:vMerge/>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Pr>
                <w:rFonts w:ascii="Times New Roman" w:hAnsi="Times New Roman"/>
                <w:bCs/>
                <w:sz w:val="20"/>
                <w:szCs w:val="20"/>
              </w:rPr>
              <w:t>Pracovné miesta vytvorené v podporených projektoch</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B2474" w:rsidRDefault="00673C16" w:rsidP="00673C16">
            <w:pPr>
              <w:spacing w:after="0" w:line="240" w:lineRule="auto"/>
              <w:rPr>
                <w:rFonts w:ascii="Times New Roman" w:hAnsi="Times New Roman"/>
                <w:b/>
                <w:bCs/>
                <w:sz w:val="20"/>
                <w:szCs w:val="20"/>
              </w:rPr>
            </w:pPr>
            <w:r>
              <w:rPr>
                <w:rFonts w:ascii="Times New Roman" w:hAnsi="Times New Roman"/>
                <w:b/>
                <w:bCs/>
                <w:sz w:val="20"/>
                <w:szCs w:val="20"/>
              </w:rPr>
              <w:t>2</w:t>
            </w:r>
          </w:p>
        </w:tc>
      </w:tr>
      <w:tr w:rsidR="00673C16" w:rsidRPr="006250CA" w:rsidTr="00673C16">
        <w:trPr>
          <w:trHeight w:val="345"/>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363D6A">
              <w:rPr>
                <w:rFonts w:ascii="Times New Roman" w:hAnsi="Times New Roman"/>
                <w:bCs/>
                <w:sz w:val="20"/>
                <w:szCs w:val="20"/>
              </w:rPr>
              <w:t xml:space="preserve">Počet podporených obcí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8E5E7F" w:rsidRDefault="00673C16" w:rsidP="00673C16">
            <w:pPr>
              <w:spacing w:after="0" w:line="240" w:lineRule="auto"/>
              <w:rPr>
                <w:rFonts w:ascii="Times New Roman" w:hAnsi="Times New Roman"/>
                <w:bCs/>
                <w:sz w:val="20"/>
                <w:szCs w:val="20"/>
              </w:rPr>
            </w:pPr>
            <w:r w:rsidRPr="008E5E7F">
              <w:rPr>
                <w:rFonts w:ascii="Times New Roman" w:hAnsi="Times New Roman"/>
                <w:bCs/>
                <w:sz w:val="20"/>
                <w:szCs w:val="20"/>
              </w:rPr>
              <w:t>12</w:t>
            </w:r>
          </w:p>
        </w:tc>
      </w:tr>
      <w:tr w:rsidR="00673C16" w:rsidRPr="006250CA" w:rsidTr="00673C16">
        <w:trPr>
          <w:trHeight w:val="390"/>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363D6A">
              <w:rPr>
                <w:rFonts w:ascii="Times New Roman" w:hAnsi="Times New Roman"/>
                <w:bCs/>
                <w:sz w:val="20"/>
                <w:szCs w:val="20"/>
              </w:rPr>
              <w:t xml:space="preserve">Počet podporených organizácií neverejného sektora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w:t>
            </w:r>
          </w:p>
        </w:tc>
      </w:tr>
      <w:tr w:rsidR="00673C16" w:rsidRPr="006250CA" w:rsidTr="00673C16">
        <w:trPr>
          <w:trHeight w:val="480"/>
        </w:trPr>
        <w:tc>
          <w:tcPr>
            <w:tcW w:w="3157" w:type="dxa"/>
            <w:vMerge/>
            <w:tcBorders>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363D6A">
              <w:rPr>
                <w:rFonts w:ascii="Times New Roman" w:hAnsi="Times New Roman"/>
                <w:bCs/>
                <w:sz w:val="20"/>
                <w:szCs w:val="20"/>
              </w:rPr>
              <w:t xml:space="preserve">Počet inovatívnych projektov </w:t>
            </w:r>
          </w:p>
        </w:tc>
        <w:tc>
          <w:tcPr>
            <w:tcW w:w="15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24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bCs/>
                <w:sz w:val="20"/>
                <w:szCs w:val="20"/>
              </w:rPr>
              <w:t xml:space="preserve">Opatrenie </w:t>
            </w:r>
            <w:r w:rsidRPr="00927AB2">
              <w:rPr>
                <w:rFonts w:ascii="Times New Roman" w:hAnsi="Times New Roman"/>
                <w:sz w:val="20"/>
                <w:szCs w:val="20"/>
              </w:rPr>
              <w:t xml:space="preserve">7.2 Podpora na investície do vytvárania, zlepšovania alebo rozširovania všetkých druhov infraštruktúr malých rozmerov vrátane investícií do energie z obnoviteľných zdrojov a úspor energie </w:t>
            </w:r>
          </w:p>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miestnych komunikácií (km)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2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lávok a mostov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4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Počet revitalizovaných verejných priestranstiev</w:t>
            </w:r>
            <w:r>
              <w:rPr>
                <w:rFonts w:ascii="Times New Roman" w:hAnsi="Times New Roman"/>
                <w:bCs/>
                <w:sz w:val="20"/>
                <w:szCs w:val="20"/>
              </w:rPr>
              <w:t xml:space="preserve"> a parkov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27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odvodňovacích kanálov (km)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w:t>
            </w:r>
          </w:p>
        </w:tc>
      </w:tr>
      <w:tr w:rsidR="00673C16" w:rsidRPr="006250CA" w:rsidTr="00673C16">
        <w:trPr>
          <w:trHeight w:val="27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r w:rsidRPr="00927AB2">
              <w:rPr>
                <w:rFonts w:ascii="Times New Roman" w:hAnsi="Times New Roman"/>
                <w:bCs/>
                <w:sz w:val="20"/>
                <w:szCs w:val="20"/>
              </w:rPr>
              <w:t xml:space="preserve">Opatrenie </w:t>
            </w:r>
            <w:r w:rsidRPr="00927AB2">
              <w:rPr>
                <w:rFonts w:ascii="Times New Roman" w:hAnsi="Times New Roman"/>
                <w:sz w:val="20"/>
                <w:szCs w:val="20"/>
              </w:rPr>
              <w:t>7.4 Podpora na investície do vytvárania zlepšovania alebo rozširovania miestnych základných služieb pre vidiecke obyvateľstvo vrátane voľného času a kultúry a súvisiacej infraštruktúry</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nových služieb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w:t>
            </w:r>
          </w:p>
        </w:tc>
      </w:tr>
      <w:tr w:rsidR="00673C16" w:rsidRPr="006250CA" w:rsidTr="00673C16">
        <w:trPr>
          <w:trHeight w:val="270"/>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detských ihrísk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w:t>
            </w:r>
          </w:p>
        </w:tc>
      </w:tr>
      <w:tr w:rsidR="00673C16" w:rsidRPr="006250CA" w:rsidTr="00673C16">
        <w:trPr>
          <w:trHeight w:val="19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športovísk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5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amfiteátrov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w:t>
            </w:r>
          </w:p>
        </w:tc>
      </w:tr>
      <w:tr w:rsidR="00673C16" w:rsidRPr="006250CA" w:rsidTr="00673C16">
        <w:trPr>
          <w:trHeight w:val="36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rekonštruovaných objektov slúžiacich na spolkovú činnosť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w:t>
            </w:r>
          </w:p>
        </w:tc>
      </w:tr>
      <w:tr w:rsidR="00673C16" w:rsidRPr="006250CA" w:rsidTr="00673C16">
        <w:trPr>
          <w:trHeight w:val="33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vybudovaných kamerových systémov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w:t>
            </w:r>
          </w:p>
        </w:tc>
      </w:tr>
      <w:tr w:rsidR="00673C16" w:rsidRPr="006250CA" w:rsidTr="00673C16">
        <w:trPr>
          <w:trHeight w:val="33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rekonštruovaných objektov pre podnikateľskú činnosť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w:t>
            </w:r>
          </w:p>
        </w:tc>
      </w:tr>
      <w:tr w:rsidR="00673C16" w:rsidRPr="006250CA" w:rsidTr="00673C16">
        <w:trPr>
          <w:trHeight w:val="33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Počet vybudovaných alebo modernizovaných tržníc</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33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investícií spojených s úsporou energie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33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odstránených divokých skládok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180"/>
        </w:trPr>
        <w:tc>
          <w:tcPr>
            <w:tcW w:w="315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modernizovaných domov smútku </w:t>
            </w:r>
          </w:p>
        </w:tc>
        <w:tc>
          <w:tcPr>
            <w:tcW w:w="15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4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sz w:val="20"/>
                <w:szCs w:val="20"/>
              </w:rPr>
              <w:t xml:space="preserve">Aktivita 5 Dopravné prepojenie a dostupnosť sídiel. </w:t>
            </w:r>
          </w:p>
          <w:p w:rsidR="00673C16" w:rsidRPr="00927AB2" w:rsidRDefault="00673C16" w:rsidP="00673C16">
            <w:pPr>
              <w:spacing w:after="0" w:line="240" w:lineRule="auto"/>
              <w:rPr>
                <w:rFonts w:ascii="Times New Roman" w:hAnsi="Times New Roman"/>
                <w:b/>
                <w:bCs/>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Počet modernizovaných alebo vybudovaných zastávok</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22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 xml:space="preserve">Počet zakúpených vozidiel pre účely zabezpečenia spoločnej dopravy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240"/>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363D6A" w:rsidRDefault="00673C16" w:rsidP="00673C16">
            <w:pPr>
              <w:spacing w:after="0" w:line="240" w:lineRule="auto"/>
              <w:rPr>
                <w:rFonts w:ascii="Times New Roman" w:hAnsi="Times New Roman"/>
                <w:bCs/>
                <w:sz w:val="20"/>
                <w:szCs w:val="20"/>
              </w:rPr>
            </w:pPr>
            <w:r w:rsidRPr="00363D6A">
              <w:rPr>
                <w:rFonts w:ascii="Times New Roman" w:hAnsi="Times New Roman"/>
                <w:bCs/>
                <w:sz w:val="20"/>
                <w:szCs w:val="20"/>
              </w:rPr>
              <w:t>Počet modernizovaných parkovísk</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165"/>
        </w:trPr>
        <w:tc>
          <w:tcPr>
            <w:tcW w:w="3157" w:type="dxa"/>
            <w:vMerge w:val="restart"/>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
                <w:bCs/>
                <w:sz w:val="20"/>
                <w:szCs w:val="20"/>
              </w:rPr>
            </w:pPr>
            <w:r w:rsidRPr="00927AB2">
              <w:rPr>
                <w:b/>
                <w:bCs/>
                <w:sz w:val="20"/>
                <w:szCs w:val="20"/>
              </w:rPr>
              <w:t>Špecifický ciele: 5.1, 5.2</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D15D7D">
              <w:rPr>
                <w:rFonts w:ascii="Times New Roman" w:hAnsi="Times New Roman"/>
                <w:bCs/>
                <w:sz w:val="20"/>
                <w:szCs w:val="20"/>
              </w:rPr>
              <w:t>% podiel obyvateľov vidieckeho obyvateľstva na ktoré sa vzťahuje stratégia CLLD</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100</w:t>
            </w:r>
          </w:p>
        </w:tc>
      </w:tr>
      <w:tr w:rsidR="00673C16" w:rsidRPr="006250CA" w:rsidTr="00673C16">
        <w:trPr>
          <w:trHeight w:val="300"/>
        </w:trPr>
        <w:tc>
          <w:tcPr>
            <w:tcW w:w="3157" w:type="dxa"/>
            <w:vMerge/>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inovatívnych prvkov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255"/>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 zapojenia MRK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15</w:t>
            </w:r>
          </w:p>
        </w:tc>
      </w:tr>
      <w:tr w:rsidR="00673C16" w:rsidRPr="006250CA" w:rsidTr="00673C16">
        <w:trPr>
          <w:trHeight w:val="255"/>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Počet vyhlásených výziev</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29</w:t>
            </w:r>
          </w:p>
        </w:tc>
      </w:tr>
      <w:tr w:rsidR="00673C16" w:rsidRPr="006250CA" w:rsidTr="00673C16">
        <w:trPr>
          <w:trHeight w:val="255"/>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prijatých ŽoNFP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50</w:t>
            </w:r>
          </w:p>
        </w:tc>
      </w:tr>
      <w:tr w:rsidR="00673C16" w:rsidRPr="006250CA" w:rsidTr="00673C16">
        <w:trPr>
          <w:trHeight w:val="255"/>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Počet podporených projektov v rámci stratégie CLLD</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45</w:t>
            </w:r>
          </w:p>
        </w:tc>
      </w:tr>
      <w:tr w:rsidR="00673C16" w:rsidRPr="006250CA" w:rsidTr="00673C16">
        <w:trPr>
          <w:trHeight w:val="255"/>
        </w:trPr>
        <w:tc>
          <w:tcPr>
            <w:tcW w:w="3157"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podporených zástupcov neverejného sektora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25</w:t>
            </w:r>
          </w:p>
        </w:tc>
      </w:tr>
      <w:tr w:rsidR="00673C16" w:rsidRPr="006250CA" w:rsidTr="00673C16">
        <w:trPr>
          <w:trHeight w:val="315"/>
        </w:trPr>
        <w:tc>
          <w:tcPr>
            <w:tcW w:w="3157" w:type="dxa"/>
            <w:vMerge w:val="restart"/>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pStyle w:val="Normlnywebov"/>
              <w:spacing w:before="0" w:beforeAutospacing="0" w:after="0"/>
              <w:jc w:val="both"/>
              <w:rPr>
                <w:bCs/>
                <w:sz w:val="20"/>
                <w:szCs w:val="20"/>
              </w:rPr>
            </w:pPr>
            <w:r w:rsidRPr="00927AB2">
              <w:rPr>
                <w:bCs/>
                <w:sz w:val="20"/>
                <w:szCs w:val="20"/>
              </w:rPr>
              <w:t xml:space="preserve">Opatrenie 19.3 Príprava a vykonávanie činností spolupráce miestnej akčnej skupiny  </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projektov spolupráce na národnej úrovni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315"/>
        </w:trPr>
        <w:tc>
          <w:tcPr>
            <w:tcW w:w="3157" w:type="dxa"/>
            <w:vMerge/>
            <w:tcBorders>
              <w:left w:val="single" w:sz="4"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D15D7D" w:rsidRDefault="00673C16" w:rsidP="00673C16">
            <w:pPr>
              <w:spacing w:after="0" w:line="240" w:lineRule="auto"/>
              <w:rPr>
                <w:rFonts w:ascii="Times New Roman" w:hAnsi="Times New Roman"/>
                <w:bCs/>
                <w:sz w:val="20"/>
                <w:szCs w:val="20"/>
              </w:rPr>
            </w:pPr>
            <w:r w:rsidRPr="00D15D7D">
              <w:rPr>
                <w:rFonts w:ascii="Times New Roman" w:hAnsi="Times New Roman"/>
                <w:bCs/>
                <w:sz w:val="20"/>
                <w:szCs w:val="20"/>
              </w:rPr>
              <w:t xml:space="preserve">Počet projektov spolupráce na nadnárodnej úrovni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465"/>
        </w:trPr>
        <w:tc>
          <w:tcPr>
            <w:tcW w:w="3157" w:type="dxa"/>
            <w:vMerge/>
            <w:tcBorders>
              <w:left w:val="single" w:sz="4"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highlight w:val="yellow"/>
              </w:rPr>
            </w:pPr>
            <w:r w:rsidRPr="002F29A5">
              <w:rPr>
                <w:rFonts w:ascii="Times New Roman" w:hAnsi="Times New Roman"/>
                <w:bCs/>
                <w:sz w:val="20"/>
                <w:szCs w:val="20"/>
              </w:rPr>
              <w:t xml:space="preserve">Počet inovatívnych projektov spolupráce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6</w:t>
            </w:r>
          </w:p>
        </w:tc>
      </w:tr>
      <w:tr w:rsidR="00673C16" w:rsidRPr="006250CA" w:rsidTr="00673C16">
        <w:trPr>
          <w:trHeight w:val="465"/>
        </w:trPr>
        <w:tc>
          <w:tcPr>
            <w:tcW w:w="3157" w:type="dxa"/>
            <w:vMerge/>
            <w:tcBorders>
              <w:left w:val="single" w:sz="4"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vytvorených pracovných miest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465"/>
        </w:trPr>
        <w:tc>
          <w:tcPr>
            <w:tcW w:w="3157" w:type="dxa"/>
            <w:vMerge/>
            <w:tcBorders>
              <w:left w:val="single" w:sz="4"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spolupracujúcich MAS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6</w:t>
            </w:r>
          </w:p>
        </w:tc>
      </w:tr>
      <w:tr w:rsidR="00673C16" w:rsidRPr="006250CA" w:rsidTr="00673C16">
        <w:trPr>
          <w:trHeight w:val="465"/>
        </w:trPr>
        <w:tc>
          <w:tcPr>
            <w:tcW w:w="3157" w:type="dxa"/>
            <w:vMerge/>
            <w:tcBorders>
              <w:left w:val="single" w:sz="4"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výmenných pobytov, exkurzií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7</w:t>
            </w:r>
          </w:p>
        </w:tc>
      </w:tr>
      <w:tr w:rsidR="00673C16" w:rsidRPr="006250CA" w:rsidTr="00673C16">
        <w:trPr>
          <w:trHeight w:val="465"/>
        </w:trPr>
        <w:tc>
          <w:tcPr>
            <w:tcW w:w="3157" w:type="dxa"/>
            <w:vMerge/>
            <w:tcBorders>
              <w:left w:val="single" w:sz="4"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spoločných publikácií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202C2" w:rsidRDefault="00673C16" w:rsidP="00673C16">
            <w:pPr>
              <w:spacing w:after="0" w:line="240" w:lineRule="auto"/>
              <w:rPr>
                <w:rFonts w:ascii="Times New Roman" w:hAnsi="Times New Roman"/>
                <w:bCs/>
                <w:sz w:val="20"/>
                <w:szCs w:val="20"/>
              </w:rPr>
            </w:pPr>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w:t>
            </w:r>
          </w:p>
        </w:tc>
      </w:tr>
      <w:tr w:rsidR="00673C16" w:rsidRPr="006250CA" w:rsidTr="00673C16">
        <w:trPr>
          <w:trHeight w:val="18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bCs/>
                <w:sz w:val="20"/>
                <w:szCs w:val="20"/>
              </w:rPr>
            </w:pPr>
            <w:r w:rsidRPr="00927AB2">
              <w:rPr>
                <w:rFonts w:ascii="Times New Roman" w:hAnsi="Times New Roman"/>
                <w:sz w:val="20"/>
                <w:szCs w:val="20"/>
              </w:rPr>
              <w:t xml:space="preserve">Opatrenie 19.4 Podpora na prevádzkové náklady a oživenie </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spracovaných propagačných materiálov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7</w:t>
            </w:r>
          </w:p>
        </w:tc>
      </w:tr>
      <w:tr w:rsidR="00673C16" w:rsidRPr="006250CA" w:rsidTr="00673C16">
        <w:trPr>
          <w:trHeight w:val="180"/>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Počet propagačných podujatí</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20</w:t>
            </w:r>
          </w:p>
        </w:tc>
      </w:tr>
      <w:tr w:rsidR="00673C16" w:rsidRPr="006250CA" w:rsidTr="00673C16">
        <w:trPr>
          <w:trHeight w:val="28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kurzov, tréningov  a školení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30</w:t>
            </w:r>
          </w:p>
        </w:tc>
      </w:tr>
      <w:tr w:rsidR="00673C16" w:rsidRPr="006250CA" w:rsidTr="00673C16">
        <w:trPr>
          <w:trHeight w:val="28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účastníkov aktivít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100</w:t>
            </w:r>
          </w:p>
        </w:tc>
      </w:tr>
      <w:tr w:rsidR="00673C16" w:rsidRPr="006250CA" w:rsidTr="00673C16">
        <w:trPr>
          <w:trHeight w:val="285"/>
        </w:trPr>
        <w:tc>
          <w:tcPr>
            <w:tcW w:w="3157" w:type="dxa"/>
            <w:vMerge/>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školení zástupcov orgánov OZ Zlatá cesta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10</w:t>
            </w:r>
          </w:p>
        </w:tc>
      </w:tr>
      <w:tr w:rsidR="00673C16" w:rsidRPr="006250CA" w:rsidTr="00673C16">
        <w:trPr>
          <w:trHeight w:val="38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Default="00673C16" w:rsidP="00673C16">
            <w:pPr>
              <w:spacing w:after="0" w:line="240" w:lineRule="auto"/>
              <w:rPr>
                <w:rFonts w:ascii="Times New Roman" w:hAnsi="Times New Roman"/>
                <w:sz w:val="20"/>
                <w:szCs w:val="20"/>
              </w:rPr>
            </w:pPr>
          </w:p>
          <w:p w:rsidR="00673C16" w:rsidRPr="00927AB2" w:rsidRDefault="00673C16" w:rsidP="00673C16">
            <w:pPr>
              <w:spacing w:after="0" w:line="240" w:lineRule="auto"/>
              <w:rPr>
                <w:rFonts w:ascii="Times New Roman" w:hAnsi="Times New Roman"/>
                <w:sz w:val="20"/>
                <w:szCs w:val="20"/>
              </w:rPr>
            </w:pPr>
            <w:r w:rsidRPr="00927AB2">
              <w:rPr>
                <w:rFonts w:ascii="Times New Roman" w:hAnsi="Times New Roman"/>
                <w:sz w:val="20"/>
                <w:szCs w:val="20"/>
              </w:rPr>
              <w:t>Aktivita 6 Financovanie prevádzkových nákladov MAS spojených s riadením uskutočňovania stratégií CLLD</w:t>
            </w: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školení, konferencií, seminárov členov MAS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390"/>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spoločných stretnutí s inými MAS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r w:rsidR="00673C16" w:rsidRPr="006250CA" w:rsidTr="00673C16">
        <w:trPr>
          <w:trHeight w:val="317"/>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exkurzií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3</w:t>
            </w:r>
          </w:p>
        </w:tc>
      </w:tr>
      <w:tr w:rsidR="00673C16" w:rsidRPr="006250CA" w:rsidTr="00673C16">
        <w:trPr>
          <w:trHeight w:val="270"/>
        </w:trPr>
        <w:tc>
          <w:tcPr>
            <w:tcW w:w="315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p w:rsidR="00673C16" w:rsidRDefault="00673C16" w:rsidP="00673C16">
            <w:pPr>
              <w:spacing w:after="0" w:line="240" w:lineRule="auto"/>
              <w:rPr>
                <w:rFonts w:ascii="Times New Roman" w:hAnsi="Times New Roman"/>
                <w:bCs/>
                <w:sz w:val="20"/>
                <w:szCs w:val="20"/>
              </w:rPr>
            </w:pPr>
          </w:p>
          <w:p w:rsidR="00673C16" w:rsidRDefault="00673C16" w:rsidP="00673C16">
            <w:pPr>
              <w:spacing w:after="0" w:line="240" w:lineRule="auto"/>
              <w:rPr>
                <w:rFonts w:ascii="Times New Roman" w:hAnsi="Times New Roman"/>
                <w:bCs/>
                <w:sz w:val="20"/>
                <w:szCs w:val="20"/>
              </w:rPr>
            </w:pPr>
          </w:p>
          <w:p w:rsidR="00673C16" w:rsidRPr="00927AB2" w:rsidRDefault="00673C16" w:rsidP="00673C16">
            <w:pPr>
              <w:spacing w:after="0" w:line="240" w:lineRule="auto"/>
              <w:rPr>
                <w:rFonts w:ascii="Times New Roman" w:hAnsi="Times New Roman"/>
                <w:bCs/>
                <w:sz w:val="20"/>
                <w:szCs w:val="20"/>
              </w:rPr>
            </w:pPr>
            <w:r>
              <w:rPr>
                <w:rFonts w:ascii="Times New Roman" w:hAnsi="Times New Roman"/>
                <w:bCs/>
                <w:sz w:val="20"/>
                <w:szCs w:val="20"/>
              </w:rPr>
              <w:t xml:space="preserve">Vlastné opatrenie:  Podpora kultúrneho, spoločenského, duchovného a športového života všetkých ekonomických  a sociálnych skupín obyvateľstva </w:t>
            </w:r>
          </w:p>
        </w:tc>
        <w:tc>
          <w:tcPr>
            <w:tcW w:w="255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beneficientov </w:t>
            </w:r>
          </w:p>
        </w:tc>
        <w:tc>
          <w:tcPr>
            <w:tcW w:w="15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40</w:t>
            </w:r>
          </w:p>
        </w:tc>
      </w:tr>
      <w:tr w:rsidR="00673C16" w:rsidRPr="006250CA" w:rsidTr="00673C16">
        <w:trPr>
          <w:trHeight w:val="40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športových aktivít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15</w:t>
            </w:r>
          </w:p>
        </w:tc>
      </w:tr>
      <w:tr w:rsidR="00673C16" w:rsidRPr="006250CA" w:rsidTr="00673C16">
        <w:trPr>
          <w:trHeight w:val="31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podporených kultúrnych podujatí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15</w:t>
            </w:r>
          </w:p>
        </w:tc>
      </w:tr>
      <w:tr w:rsidR="00673C16" w:rsidRPr="006250CA" w:rsidTr="00673C16">
        <w:trPr>
          <w:trHeight w:val="31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marketingových aktivít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40</w:t>
            </w:r>
          </w:p>
        </w:tc>
      </w:tr>
      <w:tr w:rsidR="00673C16" w:rsidRPr="006250CA" w:rsidTr="00673C16">
        <w:trPr>
          <w:trHeight w:val="315"/>
        </w:trPr>
        <w:tc>
          <w:tcPr>
            <w:tcW w:w="315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673C16" w:rsidRPr="00927AB2" w:rsidRDefault="00673C16" w:rsidP="00673C16">
            <w:pPr>
              <w:spacing w:after="0" w:line="240" w:lineRule="auto"/>
              <w:rPr>
                <w:rFonts w:ascii="Times New Roman" w:hAnsi="Times New Roman"/>
                <w:sz w:val="20"/>
                <w:szCs w:val="20"/>
              </w:rPr>
            </w:pPr>
          </w:p>
        </w:tc>
        <w:tc>
          <w:tcPr>
            <w:tcW w:w="255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2F29A5" w:rsidRDefault="00673C16" w:rsidP="00673C16">
            <w:pPr>
              <w:spacing w:after="0" w:line="240" w:lineRule="auto"/>
              <w:rPr>
                <w:rFonts w:ascii="Times New Roman" w:hAnsi="Times New Roman"/>
                <w:bCs/>
                <w:sz w:val="20"/>
                <w:szCs w:val="20"/>
              </w:rPr>
            </w:pPr>
            <w:r w:rsidRPr="002F29A5">
              <w:rPr>
                <w:rFonts w:ascii="Times New Roman" w:hAnsi="Times New Roman"/>
                <w:bCs/>
                <w:sz w:val="20"/>
                <w:szCs w:val="20"/>
              </w:rPr>
              <w:t xml:space="preserve">Počet informačných aktivít </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73C16" w:rsidRPr="002202C2" w:rsidRDefault="00673C16" w:rsidP="00673C16">
            <w:r w:rsidRPr="002202C2">
              <w:rPr>
                <w:rFonts w:ascii="Times New Roman" w:hAnsi="Times New Roman"/>
                <w:bCs/>
                <w:sz w:val="20"/>
                <w:szCs w:val="20"/>
              </w:rPr>
              <w:t>0</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73C16" w:rsidRPr="00E17476" w:rsidRDefault="00673C16" w:rsidP="00673C16">
            <w:pPr>
              <w:spacing w:after="0" w:line="240" w:lineRule="auto"/>
              <w:rPr>
                <w:rFonts w:ascii="Times New Roman" w:hAnsi="Times New Roman"/>
                <w:bCs/>
                <w:sz w:val="20"/>
                <w:szCs w:val="20"/>
              </w:rPr>
            </w:pPr>
            <w:r>
              <w:rPr>
                <w:rFonts w:ascii="Times New Roman" w:hAnsi="Times New Roman"/>
                <w:bCs/>
                <w:sz w:val="20"/>
                <w:szCs w:val="20"/>
              </w:rPr>
              <w:t>5</w:t>
            </w:r>
          </w:p>
        </w:tc>
      </w:tr>
    </w:tbl>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numPr>
          <w:ilvl w:val="0"/>
          <w:numId w:val="66"/>
        </w:numPr>
        <w:spacing w:after="0"/>
        <w:rPr>
          <w:rFonts w:ascii="Times New Roman" w:hAnsi="Times New Roman"/>
          <w:b/>
          <w:sz w:val="28"/>
          <w:szCs w:val="28"/>
        </w:rPr>
      </w:pPr>
      <w:r w:rsidRPr="009479B8">
        <w:rPr>
          <w:rFonts w:ascii="Times New Roman" w:hAnsi="Times New Roman"/>
          <w:b/>
          <w:sz w:val="28"/>
          <w:szCs w:val="28"/>
        </w:rPr>
        <w:t>Finančný rámec</w:t>
      </w:r>
    </w:p>
    <w:p w:rsidR="009479B8" w:rsidRDefault="009479B8" w:rsidP="009479B8">
      <w:pPr>
        <w:pStyle w:val="Odsekzoznamu"/>
        <w:numPr>
          <w:ilvl w:val="1"/>
          <w:numId w:val="66"/>
        </w:numPr>
        <w:spacing w:after="0"/>
        <w:rPr>
          <w:rFonts w:ascii="Times New Roman" w:hAnsi="Times New Roman"/>
          <w:b/>
          <w:sz w:val="24"/>
          <w:szCs w:val="24"/>
        </w:rPr>
      </w:pPr>
      <w:r w:rsidRPr="003F6536">
        <w:rPr>
          <w:rFonts w:ascii="Times New Roman" w:hAnsi="Times New Roman"/>
          <w:b/>
          <w:sz w:val="24"/>
          <w:szCs w:val="24"/>
        </w:rPr>
        <w:t>Financovanie stratégie CLLD</w:t>
      </w:r>
    </w:p>
    <w:p w:rsidR="009479B8" w:rsidRPr="003F6536" w:rsidRDefault="009479B8" w:rsidP="009479B8">
      <w:pPr>
        <w:spacing w:after="0" w:line="360" w:lineRule="auto"/>
        <w:jc w:val="both"/>
        <w:rPr>
          <w:rFonts w:ascii="Times New Roman" w:hAnsi="Times New Roman"/>
          <w:sz w:val="24"/>
          <w:szCs w:val="24"/>
        </w:rPr>
      </w:pPr>
      <w:r w:rsidRPr="003F6536">
        <w:rPr>
          <w:rFonts w:ascii="Times New Roman" w:hAnsi="Times New Roman"/>
          <w:sz w:val="24"/>
          <w:szCs w:val="24"/>
        </w:rPr>
        <w:t xml:space="preserve">Stratégia CLLD pod názvom </w:t>
      </w:r>
      <w:r w:rsidRPr="00F2370C">
        <w:rPr>
          <w:rFonts w:ascii="Times New Roman" w:hAnsi="Times New Roman"/>
          <w:sz w:val="24"/>
          <w:szCs w:val="24"/>
        </w:rPr>
        <w:t xml:space="preserve">Stratégia miestneho rozvoja v regióne Zlatej cesty 2014 </w:t>
      </w:r>
      <w:r>
        <w:rPr>
          <w:rFonts w:ascii="Times New Roman" w:hAnsi="Times New Roman"/>
          <w:sz w:val="24"/>
          <w:szCs w:val="24"/>
        </w:rPr>
        <w:t>–</w:t>
      </w:r>
      <w:r w:rsidRPr="00F2370C">
        <w:rPr>
          <w:rFonts w:ascii="Times New Roman" w:hAnsi="Times New Roman"/>
          <w:sz w:val="24"/>
          <w:szCs w:val="24"/>
        </w:rPr>
        <w:t xml:space="preserve"> 2020</w:t>
      </w:r>
      <w:r>
        <w:rPr>
          <w:rFonts w:ascii="Times New Roman" w:hAnsi="Times New Roman"/>
          <w:sz w:val="24"/>
          <w:szCs w:val="24"/>
        </w:rPr>
        <w:t xml:space="preserve"> </w:t>
      </w:r>
      <w:r w:rsidRPr="00F2370C">
        <w:rPr>
          <w:rFonts w:ascii="Times New Roman" w:hAnsi="Times New Roman"/>
          <w:sz w:val="24"/>
          <w:szCs w:val="24"/>
        </w:rPr>
        <w:t>„Naša minulosť nám pomáha hľadať cestu do budúcnosti“</w:t>
      </w:r>
      <w:r>
        <w:rPr>
          <w:rFonts w:ascii="Times New Roman" w:hAnsi="Times New Roman"/>
          <w:sz w:val="24"/>
          <w:szCs w:val="24"/>
        </w:rPr>
        <w:t xml:space="preserve"> </w:t>
      </w:r>
      <w:r w:rsidRPr="003F6536">
        <w:rPr>
          <w:rFonts w:ascii="Times New Roman" w:hAnsi="Times New Roman"/>
          <w:sz w:val="24"/>
          <w:szCs w:val="24"/>
        </w:rPr>
        <w:t xml:space="preserve">počíta s celkovými zdrojmi pre opatrenia z programu PRV a  IROP vrátane vlastných zdrojov v celkovej výške 3 442 411,43 €. Vlastné zdroje tvorí povinné spolufinancovanie jednotlivých opatrení v súlade s PRV (resp. s nariadením EÚ (č.1305/2013)/ IROP). Pri opatreniach IROP - Aktivita 3,4,5  je rátané so spolufinancovaním verejného (5 %) aj neverejného sektora (10%). </w:t>
      </w:r>
    </w:p>
    <w:p w:rsidR="009479B8" w:rsidRPr="003F6536" w:rsidRDefault="009479B8" w:rsidP="009479B8">
      <w:pPr>
        <w:spacing w:after="0" w:line="360" w:lineRule="auto"/>
        <w:jc w:val="both"/>
        <w:rPr>
          <w:rFonts w:ascii="Times New Roman" w:hAnsi="Times New Roman"/>
          <w:sz w:val="24"/>
          <w:szCs w:val="24"/>
        </w:rPr>
      </w:pPr>
      <w:r w:rsidRPr="003F6536">
        <w:rPr>
          <w:rFonts w:ascii="Times New Roman" w:hAnsi="Times New Roman"/>
          <w:sz w:val="24"/>
          <w:szCs w:val="24"/>
        </w:rPr>
        <w:t xml:space="preserve">Stratégia  CLLD alokuje pre vlastné opatrenie  </w:t>
      </w:r>
      <w:r w:rsidRPr="00F2370C">
        <w:rPr>
          <w:rFonts w:ascii="Times New Roman" w:hAnsi="Times New Roman"/>
          <w:sz w:val="24"/>
          <w:szCs w:val="24"/>
        </w:rPr>
        <w:t>Podpora kultúrneho, spoločenského, duchovného a športového života všetkých ekonomických a sociálnych skupín obyvateľstva.</w:t>
      </w:r>
      <w:r w:rsidRPr="00E319C4">
        <w:rPr>
          <w:rFonts w:ascii="Times New Roman" w:hAnsi="Times New Roman"/>
          <w:sz w:val="20"/>
          <w:szCs w:val="20"/>
        </w:rPr>
        <w:t xml:space="preserve"> </w:t>
      </w:r>
      <w:r w:rsidRPr="003F6536">
        <w:rPr>
          <w:rFonts w:ascii="Times New Roman" w:hAnsi="Times New Roman"/>
          <w:sz w:val="24"/>
          <w:szCs w:val="24"/>
        </w:rPr>
        <w:t xml:space="preserve"> sumu vo výške 30 000 € z vlastných zdrojov.</w:t>
      </w:r>
    </w:p>
    <w:p w:rsidR="009479B8" w:rsidRPr="00BF4D93" w:rsidRDefault="009479B8" w:rsidP="009479B8">
      <w:pPr>
        <w:pStyle w:val="Odsekzoznamu"/>
        <w:spacing w:after="0"/>
        <w:ind w:left="0"/>
        <w:rPr>
          <w:rFonts w:ascii="Times New Roman" w:hAnsi="Times New Roman"/>
          <w:b/>
        </w:rPr>
      </w:pPr>
      <w:r w:rsidRPr="00BF4D93">
        <w:rPr>
          <w:rFonts w:ascii="Times New Roman" w:hAnsi="Times New Roman"/>
          <w:b/>
        </w:rPr>
        <w:t>Tabuľka č. 8: Celkové zdroje pre MAS z PRV a IROP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2127"/>
      </w:tblGrid>
      <w:tr w:rsidR="009479B8" w:rsidRPr="00BF4D93" w:rsidTr="009479B8">
        <w:tc>
          <w:tcPr>
            <w:tcW w:w="5625" w:type="dxa"/>
          </w:tcPr>
          <w:p w:rsidR="009479B8" w:rsidRPr="003A7F7B" w:rsidRDefault="009479B8" w:rsidP="009479B8">
            <w:pPr>
              <w:pStyle w:val="Odsekzoznamu"/>
              <w:spacing w:after="0"/>
              <w:ind w:left="0"/>
              <w:rPr>
                <w:rFonts w:ascii="Times New Roman" w:hAnsi="Times New Roman"/>
                <w:b/>
              </w:rPr>
            </w:pPr>
          </w:p>
        </w:tc>
        <w:tc>
          <w:tcPr>
            <w:tcW w:w="2127" w:type="dxa"/>
          </w:tcPr>
          <w:p w:rsidR="009479B8" w:rsidRPr="003A7F7B" w:rsidRDefault="009479B8" w:rsidP="009479B8">
            <w:pPr>
              <w:pStyle w:val="Odsekzoznamu"/>
              <w:spacing w:after="0"/>
              <w:ind w:left="0"/>
              <w:rPr>
                <w:rFonts w:ascii="Times New Roman" w:hAnsi="Times New Roman"/>
                <w:b/>
              </w:rPr>
            </w:pPr>
            <w:r w:rsidRPr="003A7F7B">
              <w:rPr>
                <w:rFonts w:ascii="Times New Roman" w:hAnsi="Times New Roman"/>
                <w:b/>
              </w:rPr>
              <w:t>SPOLU EUR</w:t>
            </w:r>
          </w:p>
        </w:tc>
      </w:tr>
      <w:tr w:rsidR="009479B8" w:rsidRPr="00BF4D93" w:rsidTr="009479B8">
        <w:tc>
          <w:tcPr>
            <w:tcW w:w="5625" w:type="dxa"/>
          </w:tcPr>
          <w:p w:rsidR="009479B8" w:rsidRPr="003A7F7B" w:rsidRDefault="009479B8" w:rsidP="009479B8">
            <w:pPr>
              <w:pStyle w:val="Odsekzoznamu"/>
              <w:spacing w:after="0"/>
              <w:ind w:left="0"/>
              <w:rPr>
                <w:rFonts w:ascii="Times New Roman" w:hAnsi="Times New Roman"/>
                <w:b/>
              </w:rPr>
            </w:pPr>
            <w:r w:rsidRPr="003A7F7B">
              <w:rPr>
                <w:rFonts w:ascii="Times New Roman" w:hAnsi="Times New Roman"/>
                <w:b/>
              </w:rPr>
              <w:t>Celkové zdroje z PRV (EPFRV) a IROP (EFRR) (maximálny limit podľa vzorca pre MAS v súlade s kapitolou 6.4 Systému riadenia CLLD), z toho:</w:t>
            </w:r>
          </w:p>
        </w:tc>
        <w:tc>
          <w:tcPr>
            <w:tcW w:w="2127"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3 417 485,-</w:t>
            </w:r>
          </w:p>
        </w:tc>
      </w:tr>
      <w:tr w:rsidR="009479B8" w:rsidRPr="00BF4D93" w:rsidTr="009479B8">
        <w:tc>
          <w:tcPr>
            <w:tcW w:w="5625" w:type="dxa"/>
          </w:tcPr>
          <w:p w:rsidR="009479B8" w:rsidRPr="003A7F7B" w:rsidRDefault="009479B8" w:rsidP="009479B8">
            <w:pPr>
              <w:pStyle w:val="Odsekzoznamu"/>
              <w:spacing w:after="0"/>
              <w:ind w:left="0"/>
              <w:rPr>
                <w:rFonts w:ascii="Times New Roman" w:hAnsi="Times New Roman"/>
                <w:b/>
              </w:rPr>
            </w:pPr>
            <w:r w:rsidRPr="003A7F7B">
              <w:rPr>
                <w:rFonts w:ascii="Times New Roman" w:hAnsi="Times New Roman"/>
                <w:b/>
              </w:rPr>
              <w:t>Operácie v rámci implementácie stratégie CLLD</w:t>
            </w:r>
          </w:p>
        </w:tc>
        <w:tc>
          <w:tcPr>
            <w:tcW w:w="2127"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2 867 485,-</w:t>
            </w:r>
          </w:p>
        </w:tc>
      </w:tr>
      <w:tr w:rsidR="009479B8" w:rsidRPr="00BF4D93" w:rsidTr="009479B8">
        <w:tc>
          <w:tcPr>
            <w:tcW w:w="5625" w:type="dxa"/>
          </w:tcPr>
          <w:p w:rsidR="009479B8" w:rsidRPr="003A7F7B" w:rsidRDefault="009479B8" w:rsidP="009479B8">
            <w:pPr>
              <w:pStyle w:val="Odsekzoznamu"/>
              <w:spacing w:after="0"/>
              <w:ind w:left="0"/>
              <w:rPr>
                <w:rFonts w:ascii="Times New Roman" w:hAnsi="Times New Roman"/>
                <w:b/>
              </w:rPr>
            </w:pPr>
            <w:r w:rsidRPr="003A7F7B">
              <w:rPr>
                <w:rFonts w:ascii="Times New Roman" w:hAnsi="Times New Roman"/>
                <w:b/>
              </w:rPr>
              <w:t>Chod MAS a animácie</w:t>
            </w:r>
          </w:p>
        </w:tc>
        <w:tc>
          <w:tcPr>
            <w:tcW w:w="2127"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 xml:space="preserve">   550 000,- </w:t>
            </w:r>
          </w:p>
        </w:tc>
      </w:tr>
    </w:tbl>
    <w:p w:rsidR="009479B8" w:rsidRDefault="009479B8" w:rsidP="009479B8">
      <w:pPr>
        <w:pStyle w:val="Odsekzoznamu"/>
        <w:spacing w:after="0"/>
        <w:ind w:left="0"/>
        <w:rPr>
          <w:rFonts w:ascii="Times New Roman" w:hAnsi="Times New Roman"/>
          <w:b/>
        </w:rPr>
      </w:pPr>
    </w:p>
    <w:p w:rsidR="009479B8" w:rsidRPr="00BF4D93" w:rsidRDefault="009479B8" w:rsidP="009479B8">
      <w:pPr>
        <w:pStyle w:val="Odsekzoznamu"/>
        <w:spacing w:after="0"/>
        <w:ind w:left="0"/>
        <w:rPr>
          <w:rFonts w:ascii="Times New Roman" w:hAnsi="Times New Roman"/>
          <w:b/>
        </w:rPr>
      </w:pPr>
      <w:r w:rsidRPr="00BF4D93">
        <w:rPr>
          <w:rFonts w:ascii="Times New Roman" w:hAnsi="Times New Roman"/>
          <w:b/>
        </w:rPr>
        <w:t xml:space="preserve">Tabuľka č. 9: Celkové zdroje pre MAS z PRV a IROP rozdelené podľa fondov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1048"/>
        <w:gridCol w:w="1369"/>
        <w:gridCol w:w="2031"/>
      </w:tblGrid>
      <w:tr w:rsidR="009479B8" w:rsidRPr="00BF4D93" w:rsidTr="009479B8">
        <w:tc>
          <w:tcPr>
            <w:tcW w:w="4624" w:type="dxa"/>
          </w:tcPr>
          <w:p w:rsidR="009479B8" w:rsidRPr="003A7F7B" w:rsidRDefault="009479B8" w:rsidP="009479B8">
            <w:pPr>
              <w:pStyle w:val="Odsekzoznamu"/>
              <w:spacing w:after="0"/>
              <w:ind w:left="0"/>
              <w:rPr>
                <w:rFonts w:ascii="Times New Roman" w:hAnsi="Times New Roman"/>
              </w:rPr>
            </w:pPr>
          </w:p>
        </w:tc>
        <w:tc>
          <w:tcPr>
            <w:tcW w:w="104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Fond</w:t>
            </w: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Typ regiónu</w:t>
            </w:r>
          </w:p>
        </w:tc>
        <w:tc>
          <w:tcPr>
            <w:tcW w:w="2031"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Spolu v EUR</w:t>
            </w:r>
          </w:p>
        </w:tc>
      </w:tr>
      <w:tr w:rsidR="009479B8" w:rsidRPr="00BF4D93" w:rsidTr="009479B8">
        <w:tc>
          <w:tcPr>
            <w:tcW w:w="4624" w:type="dxa"/>
            <w:vMerge w:val="restart"/>
          </w:tcPr>
          <w:p w:rsidR="009479B8" w:rsidRPr="003A7F7B" w:rsidRDefault="009479B8" w:rsidP="009479B8">
            <w:pPr>
              <w:pStyle w:val="Odsekzoznamu"/>
              <w:spacing w:after="0"/>
              <w:ind w:left="0"/>
              <w:rPr>
                <w:rFonts w:ascii="Times New Roman" w:hAnsi="Times New Roman"/>
                <w:b/>
              </w:rPr>
            </w:pPr>
            <w:r w:rsidRPr="003A7F7B">
              <w:rPr>
                <w:rFonts w:ascii="Times New Roman" w:hAnsi="Times New Roman"/>
                <w:b/>
              </w:rPr>
              <w:t>Celkové zdroje z PRV (EPFRV) a IROP (EFRR) (maximálny limit podľa vzorca pre MAS v súlade s kapitolou 6.4 Systému riadenia CLLD), z toho:</w:t>
            </w:r>
          </w:p>
          <w:p w:rsidR="009479B8" w:rsidRPr="003A7F7B" w:rsidRDefault="009479B8" w:rsidP="009479B8">
            <w:pPr>
              <w:pStyle w:val="Odsekzoznamu"/>
              <w:spacing w:after="0"/>
              <w:ind w:left="0"/>
              <w:rPr>
                <w:rFonts w:ascii="Times New Roman" w:hAnsi="Times New Roman"/>
              </w:rPr>
            </w:pPr>
          </w:p>
        </w:tc>
        <w:tc>
          <w:tcPr>
            <w:tcW w:w="104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(EFRR)</w:t>
            </w: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menej rozvinutý</w:t>
            </w:r>
          </w:p>
          <w:p w:rsidR="009479B8" w:rsidRPr="003A7F7B" w:rsidRDefault="009479B8" w:rsidP="009479B8">
            <w:pPr>
              <w:pStyle w:val="Odsekzoznamu"/>
              <w:spacing w:after="0"/>
              <w:ind w:left="0"/>
              <w:rPr>
                <w:rFonts w:ascii="Times New Roman" w:hAnsi="Times New Roman"/>
              </w:rPr>
            </w:pPr>
          </w:p>
        </w:tc>
        <w:tc>
          <w:tcPr>
            <w:tcW w:w="2031"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1 684 251,90</w:t>
            </w:r>
          </w:p>
          <w:p w:rsidR="009479B8" w:rsidRPr="003A7F7B" w:rsidRDefault="009479B8" w:rsidP="009479B8">
            <w:pPr>
              <w:pStyle w:val="Odsekzoznamu"/>
              <w:spacing w:after="0"/>
              <w:ind w:left="0"/>
              <w:rPr>
                <w:rFonts w:ascii="Times New Roman" w:hAnsi="Times New Roman"/>
              </w:rPr>
            </w:pP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 xml:space="preserve">1 733 233,10 </w:t>
            </w:r>
          </w:p>
        </w:tc>
      </w:tr>
      <w:tr w:rsidR="009479B8" w:rsidRPr="0037753A" w:rsidTr="009479B8">
        <w:tc>
          <w:tcPr>
            <w:tcW w:w="4624" w:type="dxa"/>
            <w:vMerge/>
          </w:tcPr>
          <w:p w:rsidR="009479B8" w:rsidRPr="003A7F7B" w:rsidRDefault="009479B8" w:rsidP="009479B8">
            <w:pPr>
              <w:pStyle w:val="Odsekzoznamu"/>
              <w:spacing w:after="0"/>
              <w:ind w:left="0"/>
              <w:rPr>
                <w:rFonts w:ascii="Times New Roman" w:hAnsi="Times New Roman"/>
                <w:color w:val="C00000"/>
              </w:rPr>
            </w:pPr>
          </w:p>
        </w:tc>
        <w:tc>
          <w:tcPr>
            <w:tcW w:w="1048" w:type="dxa"/>
          </w:tcPr>
          <w:p w:rsidR="009479B8" w:rsidRPr="003A7F7B" w:rsidRDefault="009479B8" w:rsidP="009479B8">
            <w:pPr>
              <w:pStyle w:val="Odsekzoznamu"/>
              <w:spacing w:after="0"/>
              <w:ind w:left="0"/>
              <w:rPr>
                <w:rFonts w:ascii="Times New Roman" w:hAnsi="Times New Roman"/>
                <w:color w:val="C00000"/>
              </w:rPr>
            </w:pPr>
          </w:p>
        </w:tc>
        <w:tc>
          <w:tcPr>
            <w:tcW w:w="1369" w:type="dxa"/>
          </w:tcPr>
          <w:p w:rsidR="009479B8" w:rsidRPr="003A7F7B" w:rsidRDefault="009479B8" w:rsidP="009479B8">
            <w:pPr>
              <w:pStyle w:val="Odsekzoznamu"/>
              <w:spacing w:after="0"/>
              <w:ind w:left="0"/>
              <w:rPr>
                <w:rFonts w:ascii="Times New Roman" w:hAnsi="Times New Roman"/>
                <w:color w:val="C00000"/>
              </w:rPr>
            </w:pPr>
            <w:r w:rsidRPr="003A7F7B">
              <w:rPr>
                <w:rFonts w:ascii="Times New Roman" w:hAnsi="Times New Roman"/>
              </w:rPr>
              <w:t>viac rozvinutý</w:t>
            </w:r>
          </w:p>
        </w:tc>
        <w:tc>
          <w:tcPr>
            <w:tcW w:w="2031" w:type="dxa"/>
          </w:tcPr>
          <w:p w:rsidR="009479B8" w:rsidRPr="003A7F7B" w:rsidRDefault="009479B8" w:rsidP="009479B8">
            <w:pPr>
              <w:pStyle w:val="Odsekzoznamu"/>
              <w:spacing w:after="0"/>
              <w:ind w:left="0"/>
              <w:rPr>
                <w:rFonts w:ascii="Times New Roman" w:hAnsi="Times New Roman"/>
                <w:color w:val="C00000"/>
              </w:rPr>
            </w:pPr>
          </w:p>
        </w:tc>
      </w:tr>
      <w:tr w:rsidR="009479B8" w:rsidRPr="0037753A" w:rsidTr="009479B8">
        <w:tc>
          <w:tcPr>
            <w:tcW w:w="4624"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b/>
              </w:rPr>
              <w:lastRenderedPageBreak/>
              <w:t>Operácie v rámci implementácie stratégie CLLD</w:t>
            </w:r>
          </w:p>
        </w:tc>
        <w:tc>
          <w:tcPr>
            <w:tcW w:w="104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3A7F7B" w:rsidRDefault="009479B8" w:rsidP="009479B8">
            <w:pPr>
              <w:pStyle w:val="Odsekzoznamu"/>
              <w:spacing w:after="0"/>
              <w:ind w:left="0"/>
              <w:rPr>
                <w:rFonts w:ascii="Times New Roman" w:hAnsi="Times New Roman"/>
                <w:color w:val="C00000"/>
              </w:rPr>
            </w:pPr>
            <w:r w:rsidRPr="003A7F7B">
              <w:rPr>
                <w:rFonts w:ascii="Times New Roman" w:hAnsi="Times New Roman"/>
              </w:rPr>
              <w:t>(EFRR)</w:t>
            </w: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 xml:space="preserve">menej rozvinutý </w:t>
            </w:r>
          </w:p>
        </w:tc>
        <w:tc>
          <w:tcPr>
            <w:tcW w:w="2031"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1 548 441,90</w:t>
            </w:r>
          </w:p>
          <w:p w:rsidR="009479B8" w:rsidRPr="003A7F7B" w:rsidRDefault="009479B8" w:rsidP="009479B8">
            <w:pPr>
              <w:pStyle w:val="Odsekzoznamu"/>
              <w:spacing w:after="0"/>
              <w:ind w:left="0"/>
              <w:rPr>
                <w:rFonts w:ascii="Times New Roman" w:hAnsi="Times New Roman"/>
              </w:rPr>
            </w:pP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1 319 043,10</w:t>
            </w:r>
          </w:p>
        </w:tc>
      </w:tr>
      <w:tr w:rsidR="009479B8" w:rsidRPr="0037753A" w:rsidTr="009479B8">
        <w:tc>
          <w:tcPr>
            <w:tcW w:w="4624" w:type="dxa"/>
            <w:vMerge/>
          </w:tcPr>
          <w:p w:rsidR="009479B8" w:rsidRPr="003A7F7B" w:rsidRDefault="009479B8" w:rsidP="009479B8">
            <w:pPr>
              <w:pStyle w:val="Odsekzoznamu"/>
              <w:spacing w:after="0"/>
              <w:ind w:left="0"/>
              <w:rPr>
                <w:rFonts w:ascii="Times New Roman" w:hAnsi="Times New Roman"/>
                <w:color w:val="C00000"/>
              </w:rPr>
            </w:pPr>
          </w:p>
        </w:tc>
        <w:tc>
          <w:tcPr>
            <w:tcW w:w="1048" w:type="dxa"/>
          </w:tcPr>
          <w:p w:rsidR="009479B8" w:rsidRPr="003A7F7B" w:rsidRDefault="009479B8" w:rsidP="009479B8">
            <w:pPr>
              <w:pStyle w:val="Odsekzoznamu"/>
              <w:spacing w:after="0"/>
              <w:ind w:left="0"/>
              <w:rPr>
                <w:rFonts w:ascii="Times New Roman" w:hAnsi="Times New Roman"/>
                <w:color w:val="C00000"/>
              </w:rPr>
            </w:pP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viac rozvinutý</w:t>
            </w:r>
          </w:p>
        </w:tc>
        <w:tc>
          <w:tcPr>
            <w:tcW w:w="2031" w:type="dxa"/>
          </w:tcPr>
          <w:p w:rsidR="009479B8" w:rsidRPr="003A7F7B" w:rsidRDefault="009479B8" w:rsidP="009479B8">
            <w:pPr>
              <w:pStyle w:val="Odsekzoznamu"/>
              <w:spacing w:after="0"/>
              <w:ind w:left="0"/>
              <w:rPr>
                <w:rFonts w:ascii="Times New Roman" w:hAnsi="Times New Roman"/>
              </w:rPr>
            </w:pPr>
          </w:p>
        </w:tc>
      </w:tr>
      <w:tr w:rsidR="009479B8" w:rsidRPr="0037753A" w:rsidTr="009479B8">
        <w:tc>
          <w:tcPr>
            <w:tcW w:w="4624"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b/>
              </w:rPr>
              <w:t xml:space="preserve">Chod MAS </w:t>
            </w:r>
          </w:p>
        </w:tc>
        <w:tc>
          <w:tcPr>
            <w:tcW w:w="104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3A7F7B" w:rsidRDefault="009479B8" w:rsidP="009479B8">
            <w:pPr>
              <w:pStyle w:val="Odsekzoznamu"/>
              <w:spacing w:after="0"/>
              <w:ind w:left="0"/>
              <w:rPr>
                <w:rFonts w:ascii="Times New Roman" w:hAnsi="Times New Roman"/>
                <w:color w:val="C00000"/>
              </w:rPr>
            </w:pPr>
            <w:r w:rsidRPr="003A7F7B">
              <w:rPr>
                <w:rFonts w:ascii="Times New Roman" w:hAnsi="Times New Roman"/>
              </w:rPr>
              <w:t>(EFRR</w:t>
            </w: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menej rozvinutý</w:t>
            </w:r>
          </w:p>
        </w:tc>
        <w:tc>
          <w:tcPr>
            <w:tcW w:w="2031"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414 190,-</w:t>
            </w:r>
          </w:p>
        </w:tc>
      </w:tr>
      <w:tr w:rsidR="009479B8" w:rsidRPr="0037753A" w:rsidTr="009479B8">
        <w:tc>
          <w:tcPr>
            <w:tcW w:w="4624" w:type="dxa"/>
            <w:vMerge/>
          </w:tcPr>
          <w:p w:rsidR="009479B8" w:rsidRPr="003A7F7B" w:rsidRDefault="009479B8" w:rsidP="009479B8">
            <w:pPr>
              <w:pStyle w:val="Odsekzoznamu"/>
              <w:spacing w:after="0"/>
              <w:ind w:left="0"/>
              <w:rPr>
                <w:rFonts w:ascii="Times New Roman" w:hAnsi="Times New Roman"/>
              </w:rPr>
            </w:pPr>
          </w:p>
        </w:tc>
        <w:tc>
          <w:tcPr>
            <w:tcW w:w="1048" w:type="dxa"/>
          </w:tcPr>
          <w:p w:rsidR="009479B8" w:rsidRPr="003A7F7B" w:rsidRDefault="009479B8" w:rsidP="009479B8">
            <w:pPr>
              <w:pStyle w:val="Odsekzoznamu"/>
              <w:spacing w:after="0"/>
              <w:ind w:left="0"/>
              <w:rPr>
                <w:rFonts w:ascii="Times New Roman" w:hAnsi="Times New Roman"/>
                <w:color w:val="C00000"/>
              </w:rPr>
            </w:pP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viac rozvinutý</w:t>
            </w:r>
          </w:p>
        </w:tc>
        <w:tc>
          <w:tcPr>
            <w:tcW w:w="2031" w:type="dxa"/>
          </w:tcPr>
          <w:p w:rsidR="009479B8" w:rsidRPr="003A7F7B" w:rsidRDefault="009479B8" w:rsidP="009479B8">
            <w:pPr>
              <w:pStyle w:val="Odsekzoznamu"/>
              <w:spacing w:after="0"/>
              <w:ind w:left="0"/>
              <w:rPr>
                <w:rFonts w:ascii="Times New Roman" w:hAnsi="Times New Roman"/>
              </w:rPr>
            </w:pPr>
          </w:p>
        </w:tc>
      </w:tr>
      <w:tr w:rsidR="009479B8" w:rsidRPr="0037753A" w:rsidTr="009479B8">
        <w:tc>
          <w:tcPr>
            <w:tcW w:w="4624" w:type="dxa"/>
            <w:vMerge w:val="restart"/>
          </w:tcPr>
          <w:p w:rsidR="009479B8" w:rsidRPr="003A7F7B" w:rsidRDefault="009479B8" w:rsidP="009479B8">
            <w:pPr>
              <w:pStyle w:val="Odsekzoznamu"/>
              <w:spacing w:after="0"/>
              <w:ind w:left="0"/>
              <w:rPr>
                <w:rFonts w:ascii="Times New Roman" w:hAnsi="Times New Roman"/>
                <w:b/>
              </w:rPr>
            </w:pP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b/>
              </w:rPr>
              <w:t>Animácie</w:t>
            </w:r>
          </w:p>
        </w:tc>
        <w:tc>
          <w:tcPr>
            <w:tcW w:w="104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PRV</w:t>
            </w:r>
          </w:p>
          <w:p w:rsidR="009479B8" w:rsidRPr="003A7F7B" w:rsidRDefault="009479B8" w:rsidP="009479B8">
            <w:pPr>
              <w:pStyle w:val="Odsekzoznamu"/>
              <w:spacing w:after="0"/>
              <w:ind w:left="0"/>
              <w:rPr>
                <w:rFonts w:ascii="Times New Roman" w:hAnsi="Times New Roman"/>
                <w:color w:val="C00000"/>
              </w:rPr>
            </w:pPr>
            <w:r w:rsidRPr="003A7F7B">
              <w:rPr>
                <w:rFonts w:ascii="Times New Roman" w:hAnsi="Times New Roman"/>
              </w:rPr>
              <w:t>(EPFRV)</w:t>
            </w: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menej rozvinutý</w:t>
            </w:r>
          </w:p>
        </w:tc>
        <w:tc>
          <w:tcPr>
            <w:tcW w:w="2031"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 xml:space="preserve">135 810,- </w:t>
            </w:r>
          </w:p>
        </w:tc>
      </w:tr>
      <w:tr w:rsidR="009479B8" w:rsidRPr="0037753A" w:rsidTr="009479B8">
        <w:tc>
          <w:tcPr>
            <w:tcW w:w="4624" w:type="dxa"/>
            <w:vMerge/>
          </w:tcPr>
          <w:p w:rsidR="009479B8" w:rsidRPr="003A7F7B" w:rsidRDefault="009479B8" w:rsidP="009479B8">
            <w:pPr>
              <w:pStyle w:val="Odsekzoznamu"/>
              <w:spacing w:after="0"/>
              <w:ind w:left="0"/>
              <w:rPr>
                <w:rFonts w:ascii="Times New Roman" w:hAnsi="Times New Roman"/>
                <w:color w:val="C00000"/>
              </w:rPr>
            </w:pPr>
          </w:p>
        </w:tc>
        <w:tc>
          <w:tcPr>
            <w:tcW w:w="1048" w:type="dxa"/>
          </w:tcPr>
          <w:p w:rsidR="009479B8" w:rsidRPr="003A7F7B" w:rsidRDefault="009479B8" w:rsidP="009479B8">
            <w:pPr>
              <w:pStyle w:val="Odsekzoznamu"/>
              <w:spacing w:after="0"/>
              <w:ind w:left="0"/>
              <w:rPr>
                <w:rFonts w:ascii="Times New Roman" w:hAnsi="Times New Roman"/>
                <w:color w:val="C00000"/>
              </w:rPr>
            </w:pPr>
          </w:p>
        </w:tc>
        <w:tc>
          <w:tcPr>
            <w:tcW w:w="1369"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viac rozvinutý</w:t>
            </w:r>
          </w:p>
        </w:tc>
        <w:tc>
          <w:tcPr>
            <w:tcW w:w="2031" w:type="dxa"/>
          </w:tcPr>
          <w:p w:rsidR="009479B8" w:rsidRPr="003A7F7B" w:rsidRDefault="009479B8" w:rsidP="009479B8">
            <w:pPr>
              <w:pStyle w:val="Odsekzoznamu"/>
              <w:spacing w:after="0"/>
              <w:ind w:left="0"/>
              <w:rPr>
                <w:rFonts w:ascii="Times New Roman" w:hAnsi="Times New Roman"/>
              </w:rPr>
            </w:pPr>
          </w:p>
        </w:tc>
      </w:tr>
    </w:tbl>
    <w:p w:rsidR="009479B8" w:rsidRPr="0037753A" w:rsidRDefault="009479B8" w:rsidP="009479B8">
      <w:pPr>
        <w:pStyle w:val="Odsekzoznamu"/>
        <w:spacing w:after="0"/>
        <w:ind w:left="0"/>
        <w:rPr>
          <w:rFonts w:ascii="Times New Roman" w:hAnsi="Times New Roman"/>
          <w:color w:val="C00000"/>
        </w:rPr>
      </w:pPr>
      <w:r w:rsidRPr="00BF4D93">
        <w:rPr>
          <w:rFonts w:ascii="Times New Roman" w:hAnsi="Times New Roman"/>
        </w:rPr>
        <w:t xml:space="preserve">Pozn.: Financovanie chodu MAS vrátane animácií musí byť v súlade s kapitolou 6.2 Systému riadenia CLLD. </w:t>
      </w:r>
    </w:p>
    <w:p w:rsidR="009479B8" w:rsidRDefault="009479B8" w:rsidP="009479B8">
      <w:pPr>
        <w:pStyle w:val="Odsekzoznamu"/>
        <w:spacing w:after="0"/>
        <w:ind w:left="0"/>
        <w:rPr>
          <w:rFonts w:ascii="Times New Roman" w:hAnsi="Times New Roman"/>
          <w:b/>
        </w:rPr>
        <w:sectPr w:rsidR="009479B8" w:rsidSect="009479B8">
          <w:pgSz w:w="11906" w:h="16838"/>
          <w:pgMar w:top="1417" w:right="1417" w:bottom="1417" w:left="1417" w:header="708" w:footer="708" w:gutter="0"/>
          <w:cols w:space="708"/>
          <w:docGrid w:linePitch="360"/>
        </w:sectPr>
      </w:pPr>
    </w:p>
    <w:p w:rsidR="009479B8" w:rsidRPr="00EB51AC" w:rsidRDefault="009479B8" w:rsidP="009479B8">
      <w:pPr>
        <w:pStyle w:val="Odsekzoznamu"/>
        <w:spacing w:after="0"/>
        <w:ind w:left="0"/>
        <w:rPr>
          <w:rFonts w:ascii="Times New Roman" w:hAnsi="Times New Roman"/>
          <w:b/>
        </w:rPr>
      </w:pPr>
      <w:r w:rsidRPr="00EB51AC">
        <w:rPr>
          <w:rFonts w:ascii="Times New Roman" w:hAnsi="Times New Roman"/>
          <w:b/>
        </w:rPr>
        <w:lastRenderedPageBreak/>
        <w:t>Tabuľka č. 10: Rozdelenie zdrojov na jednotlivé typy výdavkov  v rámci príslušných programov</w:t>
      </w: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88"/>
        <w:gridCol w:w="1144"/>
        <w:gridCol w:w="992"/>
        <w:gridCol w:w="992"/>
        <w:gridCol w:w="1134"/>
        <w:gridCol w:w="1134"/>
        <w:gridCol w:w="425"/>
        <w:gridCol w:w="993"/>
        <w:gridCol w:w="1134"/>
        <w:gridCol w:w="1134"/>
        <w:gridCol w:w="992"/>
        <w:gridCol w:w="992"/>
        <w:gridCol w:w="1276"/>
      </w:tblGrid>
      <w:tr w:rsidR="009479B8" w:rsidRPr="00EB51AC" w:rsidTr="009479B8">
        <w:tc>
          <w:tcPr>
            <w:tcW w:w="988" w:type="dxa"/>
            <w:vMerge w:val="restart"/>
          </w:tcPr>
          <w:p w:rsidR="009479B8" w:rsidRPr="003A7F7B" w:rsidRDefault="009479B8" w:rsidP="009479B8">
            <w:pPr>
              <w:pStyle w:val="Odsekzoznamu"/>
              <w:spacing w:after="0"/>
              <w:ind w:left="0"/>
              <w:rPr>
                <w:rFonts w:ascii="Times New Roman" w:hAnsi="Times New Roman"/>
              </w:rPr>
            </w:pPr>
          </w:p>
        </w:tc>
        <w:tc>
          <w:tcPr>
            <w:tcW w:w="988" w:type="dxa"/>
            <w:vMerge w:val="restart"/>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región</w:t>
            </w:r>
          </w:p>
        </w:tc>
        <w:tc>
          <w:tcPr>
            <w:tcW w:w="4262" w:type="dxa"/>
            <w:gridSpan w:val="4"/>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PRV</w:t>
            </w:r>
          </w:p>
        </w:tc>
        <w:tc>
          <w:tcPr>
            <w:tcW w:w="3686" w:type="dxa"/>
            <w:gridSpan w:val="4"/>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IROP</w:t>
            </w:r>
          </w:p>
        </w:tc>
        <w:tc>
          <w:tcPr>
            <w:tcW w:w="4394" w:type="dxa"/>
            <w:gridSpan w:val="4"/>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SPOLU</w:t>
            </w:r>
          </w:p>
        </w:tc>
      </w:tr>
      <w:tr w:rsidR="009479B8" w:rsidRPr="00EB51AC" w:rsidTr="009479B8">
        <w:tc>
          <w:tcPr>
            <w:tcW w:w="988" w:type="dxa"/>
            <w:vMerge/>
          </w:tcPr>
          <w:p w:rsidR="009479B8" w:rsidRPr="003A7F7B" w:rsidRDefault="009479B8" w:rsidP="009479B8">
            <w:pPr>
              <w:pStyle w:val="Odsekzoznamu"/>
              <w:spacing w:after="0"/>
              <w:ind w:left="0"/>
              <w:rPr>
                <w:rFonts w:ascii="Times New Roman" w:hAnsi="Times New Roman"/>
              </w:rPr>
            </w:pPr>
          </w:p>
        </w:tc>
        <w:tc>
          <w:tcPr>
            <w:tcW w:w="988" w:type="dxa"/>
            <w:vMerge/>
          </w:tcPr>
          <w:p w:rsidR="009479B8" w:rsidRPr="003A7F7B" w:rsidRDefault="009479B8" w:rsidP="009479B8">
            <w:pPr>
              <w:pStyle w:val="Odsekzoznamu"/>
              <w:spacing w:after="0"/>
              <w:ind w:left="0"/>
              <w:jc w:val="center"/>
              <w:rPr>
                <w:rFonts w:ascii="Times New Roman" w:hAnsi="Times New Roman"/>
                <w:b/>
              </w:rPr>
            </w:pPr>
          </w:p>
        </w:tc>
        <w:tc>
          <w:tcPr>
            <w:tcW w:w="1144"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EPFRV</w:t>
            </w:r>
          </w:p>
        </w:tc>
        <w:tc>
          <w:tcPr>
            <w:tcW w:w="992"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ŠR</w:t>
            </w:r>
          </w:p>
        </w:tc>
        <w:tc>
          <w:tcPr>
            <w:tcW w:w="992"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VZ</w:t>
            </w:r>
          </w:p>
        </w:tc>
        <w:tc>
          <w:tcPr>
            <w:tcW w:w="1134"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spolu</w:t>
            </w:r>
          </w:p>
        </w:tc>
        <w:tc>
          <w:tcPr>
            <w:tcW w:w="1134"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EFRR</w:t>
            </w:r>
          </w:p>
        </w:tc>
        <w:tc>
          <w:tcPr>
            <w:tcW w:w="425"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ŠR</w:t>
            </w:r>
          </w:p>
        </w:tc>
        <w:tc>
          <w:tcPr>
            <w:tcW w:w="993"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VZ</w:t>
            </w:r>
          </w:p>
        </w:tc>
        <w:tc>
          <w:tcPr>
            <w:tcW w:w="1134"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spolu</w:t>
            </w:r>
          </w:p>
        </w:tc>
        <w:tc>
          <w:tcPr>
            <w:tcW w:w="1134"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fondy</w:t>
            </w:r>
          </w:p>
        </w:tc>
        <w:tc>
          <w:tcPr>
            <w:tcW w:w="992"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ŠR</w:t>
            </w:r>
          </w:p>
        </w:tc>
        <w:tc>
          <w:tcPr>
            <w:tcW w:w="992"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VZ</w:t>
            </w:r>
          </w:p>
        </w:tc>
        <w:tc>
          <w:tcPr>
            <w:tcW w:w="1276" w:type="dxa"/>
          </w:tcPr>
          <w:p w:rsidR="009479B8" w:rsidRPr="003A7F7B" w:rsidRDefault="009479B8" w:rsidP="009479B8">
            <w:pPr>
              <w:pStyle w:val="Odsekzoznamu"/>
              <w:spacing w:after="0"/>
              <w:ind w:left="0"/>
              <w:jc w:val="center"/>
              <w:rPr>
                <w:rFonts w:ascii="Times New Roman" w:hAnsi="Times New Roman"/>
                <w:b/>
              </w:rPr>
            </w:pPr>
            <w:r w:rsidRPr="003A7F7B">
              <w:rPr>
                <w:rFonts w:ascii="Times New Roman" w:hAnsi="Times New Roman"/>
                <w:b/>
              </w:rPr>
              <w:t>spolu</w:t>
            </w:r>
          </w:p>
        </w:tc>
      </w:tr>
      <w:tr w:rsidR="009479B8" w:rsidRPr="0037753A" w:rsidTr="009479B8">
        <w:tc>
          <w:tcPr>
            <w:tcW w:w="988" w:type="dxa"/>
            <w:vMerge w:val="restart"/>
            <w:vAlign w:val="bottom"/>
          </w:tcPr>
          <w:p w:rsidR="009479B8" w:rsidRPr="006F7F33" w:rsidRDefault="009479B8" w:rsidP="009479B8">
            <w:pPr>
              <w:spacing w:after="0"/>
              <w:rPr>
                <w:rFonts w:ascii="Times New Roman" w:eastAsia="Times New Roman" w:hAnsi="Times New Roman"/>
                <w:b/>
                <w:lang w:eastAsia="sk-SK"/>
              </w:rPr>
            </w:pPr>
            <w:r w:rsidRPr="006F7F33">
              <w:rPr>
                <w:rFonts w:ascii="Times New Roman" w:eastAsia="Times New Roman" w:hAnsi="Times New Roman"/>
                <w:b/>
                <w:lang w:eastAsia="sk-SK"/>
              </w:rPr>
              <w:t>operácie v rámci stratégie CLLD</w:t>
            </w: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menej rozvinutý</w:t>
            </w:r>
          </w:p>
        </w:tc>
        <w:tc>
          <w:tcPr>
            <w:tcW w:w="1144"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1161331,</w:t>
            </w:r>
          </w:p>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sz w:val="20"/>
                <w:szCs w:val="20"/>
              </w:rPr>
              <w:t>43</w:t>
            </w:r>
          </w:p>
        </w:tc>
        <w:tc>
          <w:tcPr>
            <w:tcW w:w="992"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387110,</w:t>
            </w:r>
            <w:r w:rsidRPr="003A7F7B">
              <w:rPr>
                <w:rFonts w:ascii="Times New Roman" w:hAnsi="Times New Roman"/>
                <w:sz w:val="20"/>
                <w:szCs w:val="20"/>
              </w:rPr>
              <w:t>47</w:t>
            </w:r>
          </w:p>
        </w:tc>
        <w:tc>
          <w:tcPr>
            <w:tcW w:w="992"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415540,</w:t>
            </w:r>
            <w:r w:rsidRPr="003A7F7B">
              <w:rPr>
                <w:rFonts w:ascii="Times New Roman" w:hAnsi="Times New Roman"/>
                <w:sz w:val="20"/>
                <w:szCs w:val="20"/>
              </w:rPr>
              <w:t>65</w:t>
            </w:r>
          </w:p>
        </w:tc>
        <w:tc>
          <w:tcPr>
            <w:tcW w:w="1134"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1963982,</w:t>
            </w:r>
            <w:r w:rsidRPr="003A7F7B">
              <w:rPr>
                <w:rFonts w:ascii="Times New Roman" w:hAnsi="Times New Roman"/>
                <w:sz w:val="20"/>
                <w:szCs w:val="20"/>
              </w:rPr>
              <w:t>55</w:t>
            </w:r>
          </w:p>
        </w:tc>
        <w:tc>
          <w:tcPr>
            <w:tcW w:w="1134"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1319043,</w:t>
            </w:r>
            <w:r w:rsidRPr="003A7F7B">
              <w:rPr>
                <w:rFonts w:ascii="Times New Roman" w:hAnsi="Times New Roman"/>
                <w:sz w:val="20"/>
                <w:szCs w:val="20"/>
              </w:rPr>
              <w:t>10</w:t>
            </w:r>
          </w:p>
        </w:tc>
        <w:tc>
          <w:tcPr>
            <w:tcW w:w="425"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0</w:t>
            </w:r>
          </w:p>
        </w:tc>
        <w:tc>
          <w:tcPr>
            <w:tcW w:w="993"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159385,</w:t>
            </w:r>
            <w:r w:rsidRPr="003A7F7B">
              <w:rPr>
                <w:rFonts w:ascii="Times New Roman" w:hAnsi="Times New Roman"/>
                <w:sz w:val="20"/>
                <w:szCs w:val="20"/>
              </w:rPr>
              <w:t>78</w:t>
            </w:r>
          </w:p>
        </w:tc>
        <w:tc>
          <w:tcPr>
            <w:tcW w:w="1134"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1478428,</w:t>
            </w:r>
            <w:r w:rsidRPr="003A7F7B">
              <w:rPr>
                <w:rFonts w:ascii="Times New Roman" w:hAnsi="Times New Roman"/>
                <w:sz w:val="20"/>
                <w:szCs w:val="20"/>
              </w:rPr>
              <w:t>88</w:t>
            </w:r>
          </w:p>
        </w:tc>
        <w:tc>
          <w:tcPr>
            <w:tcW w:w="1134"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2480374,</w:t>
            </w:r>
            <w:r w:rsidRPr="003A7F7B">
              <w:rPr>
                <w:rFonts w:ascii="Times New Roman" w:hAnsi="Times New Roman"/>
                <w:sz w:val="20"/>
                <w:szCs w:val="20"/>
              </w:rPr>
              <w:t>53</w:t>
            </w:r>
          </w:p>
        </w:tc>
        <w:tc>
          <w:tcPr>
            <w:tcW w:w="992"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387110,</w:t>
            </w:r>
            <w:r w:rsidRPr="003A7F7B">
              <w:rPr>
                <w:rFonts w:ascii="Times New Roman" w:hAnsi="Times New Roman"/>
                <w:sz w:val="20"/>
                <w:szCs w:val="20"/>
              </w:rPr>
              <w:t>47</w:t>
            </w:r>
          </w:p>
        </w:tc>
        <w:tc>
          <w:tcPr>
            <w:tcW w:w="992"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574926,</w:t>
            </w:r>
            <w:r w:rsidRPr="003A7F7B">
              <w:rPr>
                <w:rFonts w:ascii="Times New Roman" w:hAnsi="Times New Roman"/>
                <w:sz w:val="20"/>
                <w:szCs w:val="20"/>
              </w:rPr>
              <w:t>43</w:t>
            </w:r>
          </w:p>
        </w:tc>
        <w:tc>
          <w:tcPr>
            <w:tcW w:w="1276" w:type="dxa"/>
            <w:vAlign w:val="center"/>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3442411,43</w:t>
            </w:r>
          </w:p>
        </w:tc>
      </w:tr>
      <w:tr w:rsidR="009479B8" w:rsidRPr="0037753A" w:rsidTr="009479B8">
        <w:tc>
          <w:tcPr>
            <w:tcW w:w="988" w:type="dxa"/>
            <w:vMerge/>
            <w:vAlign w:val="bottom"/>
          </w:tcPr>
          <w:p w:rsidR="009479B8" w:rsidRPr="006F7F33"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viac rozvinutý</w:t>
            </w:r>
          </w:p>
        </w:tc>
        <w:tc>
          <w:tcPr>
            <w:tcW w:w="1144" w:type="dxa"/>
          </w:tcPr>
          <w:p w:rsidR="009479B8" w:rsidRPr="003A7F7B" w:rsidRDefault="009479B8" w:rsidP="009479B8">
            <w:pPr>
              <w:pStyle w:val="Odsekzoznamu"/>
              <w:spacing w:after="0"/>
              <w:ind w:left="0"/>
              <w:rPr>
                <w:rFonts w:ascii="Times New Roman" w:hAnsi="Times New Roman"/>
              </w:rPr>
            </w:pPr>
          </w:p>
        </w:tc>
        <w:tc>
          <w:tcPr>
            <w:tcW w:w="992" w:type="dxa"/>
          </w:tcPr>
          <w:p w:rsidR="009479B8" w:rsidRPr="003A7F7B" w:rsidRDefault="009479B8" w:rsidP="009479B8">
            <w:pPr>
              <w:pStyle w:val="Odsekzoznamu"/>
              <w:spacing w:after="0"/>
              <w:ind w:left="0"/>
              <w:rPr>
                <w:rFonts w:ascii="Times New Roman" w:hAnsi="Times New Roman"/>
              </w:rPr>
            </w:pPr>
          </w:p>
        </w:tc>
        <w:tc>
          <w:tcPr>
            <w:tcW w:w="992" w:type="dxa"/>
          </w:tcPr>
          <w:p w:rsidR="009479B8" w:rsidRPr="003A7F7B" w:rsidRDefault="009479B8" w:rsidP="009479B8">
            <w:pPr>
              <w:pStyle w:val="Odsekzoznamu"/>
              <w:spacing w:after="0"/>
              <w:ind w:left="0"/>
              <w:rPr>
                <w:rFonts w:ascii="Times New Roman" w:hAnsi="Times New Roman"/>
              </w:rPr>
            </w:pPr>
          </w:p>
        </w:tc>
        <w:tc>
          <w:tcPr>
            <w:tcW w:w="1134" w:type="dxa"/>
          </w:tcPr>
          <w:p w:rsidR="009479B8" w:rsidRPr="003A7F7B" w:rsidRDefault="009479B8" w:rsidP="009479B8">
            <w:pPr>
              <w:pStyle w:val="Odsekzoznamu"/>
              <w:spacing w:after="0"/>
              <w:ind w:left="0"/>
              <w:rPr>
                <w:rFonts w:ascii="Times New Roman" w:hAnsi="Times New Roman"/>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425" w:type="dxa"/>
          </w:tcPr>
          <w:p w:rsidR="009479B8" w:rsidRPr="003A7F7B" w:rsidRDefault="009479B8" w:rsidP="009479B8">
            <w:pPr>
              <w:pStyle w:val="Odsekzoznamu"/>
              <w:spacing w:after="0"/>
              <w:ind w:left="0"/>
              <w:rPr>
                <w:rFonts w:ascii="Times New Roman" w:hAnsi="Times New Roman"/>
                <w:color w:val="C00000"/>
              </w:rPr>
            </w:pPr>
          </w:p>
        </w:tc>
        <w:tc>
          <w:tcPr>
            <w:tcW w:w="993"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1276" w:type="dxa"/>
          </w:tcPr>
          <w:p w:rsidR="009479B8" w:rsidRPr="003A7F7B" w:rsidRDefault="009479B8" w:rsidP="009479B8">
            <w:pPr>
              <w:pStyle w:val="Odsekzoznamu"/>
              <w:spacing w:after="0"/>
              <w:ind w:left="0"/>
              <w:rPr>
                <w:rFonts w:ascii="Times New Roman" w:hAnsi="Times New Roman"/>
                <w:color w:val="C00000"/>
              </w:rPr>
            </w:pPr>
          </w:p>
        </w:tc>
      </w:tr>
      <w:tr w:rsidR="009479B8" w:rsidRPr="0037753A" w:rsidTr="009479B8">
        <w:tc>
          <w:tcPr>
            <w:tcW w:w="988" w:type="dxa"/>
            <w:vMerge w:val="restart"/>
            <w:vAlign w:val="bottom"/>
          </w:tcPr>
          <w:p w:rsidR="009479B8" w:rsidRPr="008C7FA5" w:rsidRDefault="009479B8" w:rsidP="009479B8">
            <w:pPr>
              <w:spacing w:after="0"/>
              <w:rPr>
                <w:rFonts w:ascii="Times New Roman" w:eastAsia="Times New Roman" w:hAnsi="Times New Roman"/>
                <w:b/>
                <w:lang w:eastAsia="sk-SK"/>
              </w:rPr>
            </w:pPr>
            <w:r w:rsidRPr="008C7FA5">
              <w:rPr>
                <w:rFonts w:ascii="Times New Roman" w:eastAsia="Times New Roman" w:hAnsi="Times New Roman"/>
                <w:b/>
                <w:lang w:eastAsia="sk-SK"/>
              </w:rPr>
              <w:t xml:space="preserve">chod MAS  </w:t>
            </w:r>
          </w:p>
          <w:p w:rsidR="009479B8" w:rsidRPr="008C7FA5"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menej rozvinutý</w:t>
            </w:r>
          </w:p>
        </w:tc>
        <w:tc>
          <w:tcPr>
            <w:tcW w:w="1144"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414190,</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00</w:t>
            </w:r>
          </w:p>
        </w:tc>
        <w:tc>
          <w:tcPr>
            <w:tcW w:w="425"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0</w:t>
            </w:r>
          </w:p>
        </w:tc>
        <w:tc>
          <w:tcPr>
            <w:tcW w:w="993"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21799,</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50</w:t>
            </w: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435989,</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50</w:t>
            </w: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414190,</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00</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0</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21799,</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50</w:t>
            </w:r>
          </w:p>
        </w:tc>
        <w:tc>
          <w:tcPr>
            <w:tcW w:w="1276" w:type="dxa"/>
          </w:tcPr>
          <w:p w:rsidR="009479B8" w:rsidRPr="003A7F7B" w:rsidRDefault="009479B8" w:rsidP="009479B8">
            <w:pPr>
              <w:pStyle w:val="Odsekzoznamu"/>
              <w:spacing w:after="0"/>
              <w:ind w:left="0"/>
              <w:rPr>
                <w:rFonts w:ascii="Times New Roman" w:hAnsi="Times New Roman"/>
                <w:sz w:val="20"/>
                <w:szCs w:val="20"/>
              </w:rPr>
            </w:pPr>
            <w:r w:rsidRPr="003A7F7B">
              <w:rPr>
                <w:rFonts w:ascii="Times New Roman" w:hAnsi="Times New Roman"/>
              </w:rPr>
              <w:t>435989,</w:t>
            </w:r>
            <w:r w:rsidRPr="003A7F7B">
              <w:rPr>
                <w:rFonts w:ascii="Times New Roman" w:hAnsi="Times New Roman"/>
                <w:sz w:val="20"/>
                <w:szCs w:val="20"/>
              </w:rPr>
              <w:t xml:space="preserve"> </w:t>
            </w:r>
            <w:r w:rsidRPr="003A7F7B">
              <w:rPr>
                <w:rFonts w:ascii="Times New Roman" w:hAnsi="Times New Roman"/>
              </w:rPr>
              <w:t>50</w:t>
            </w:r>
          </w:p>
        </w:tc>
      </w:tr>
      <w:tr w:rsidR="009479B8" w:rsidRPr="0037753A" w:rsidTr="009479B8">
        <w:tc>
          <w:tcPr>
            <w:tcW w:w="988" w:type="dxa"/>
            <w:vMerge/>
            <w:vAlign w:val="bottom"/>
          </w:tcPr>
          <w:p w:rsidR="009479B8" w:rsidRPr="008C7FA5"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viac rozvinutý</w:t>
            </w:r>
          </w:p>
        </w:tc>
        <w:tc>
          <w:tcPr>
            <w:tcW w:w="1144"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425" w:type="dxa"/>
          </w:tcPr>
          <w:p w:rsidR="009479B8" w:rsidRPr="003A7F7B" w:rsidRDefault="009479B8" w:rsidP="009479B8">
            <w:pPr>
              <w:pStyle w:val="Odsekzoznamu"/>
              <w:spacing w:after="0"/>
              <w:ind w:left="0"/>
              <w:rPr>
                <w:rFonts w:ascii="Times New Roman" w:hAnsi="Times New Roman"/>
                <w:color w:val="C00000"/>
              </w:rPr>
            </w:pPr>
          </w:p>
        </w:tc>
        <w:tc>
          <w:tcPr>
            <w:tcW w:w="993"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1134"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992" w:type="dxa"/>
          </w:tcPr>
          <w:p w:rsidR="009479B8" w:rsidRPr="003A7F7B" w:rsidRDefault="009479B8" w:rsidP="009479B8">
            <w:pPr>
              <w:pStyle w:val="Odsekzoznamu"/>
              <w:spacing w:after="0"/>
              <w:ind w:left="0"/>
              <w:rPr>
                <w:rFonts w:ascii="Times New Roman" w:hAnsi="Times New Roman"/>
                <w:color w:val="C00000"/>
              </w:rPr>
            </w:pPr>
          </w:p>
        </w:tc>
        <w:tc>
          <w:tcPr>
            <w:tcW w:w="1276" w:type="dxa"/>
          </w:tcPr>
          <w:p w:rsidR="009479B8" w:rsidRPr="003A7F7B" w:rsidRDefault="009479B8" w:rsidP="009479B8">
            <w:pPr>
              <w:pStyle w:val="Odsekzoznamu"/>
              <w:spacing w:after="0"/>
              <w:ind w:left="0"/>
              <w:rPr>
                <w:rFonts w:ascii="Times New Roman" w:hAnsi="Times New Roman"/>
                <w:color w:val="C00000"/>
              </w:rPr>
            </w:pPr>
          </w:p>
        </w:tc>
      </w:tr>
      <w:tr w:rsidR="009479B8" w:rsidRPr="0037753A" w:rsidTr="009479B8">
        <w:tc>
          <w:tcPr>
            <w:tcW w:w="988" w:type="dxa"/>
            <w:vMerge w:val="restart"/>
            <w:vAlign w:val="bottom"/>
          </w:tcPr>
          <w:p w:rsidR="009479B8" w:rsidRPr="006F7F33" w:rsidRDefault="009479B8" w:rsidP="009479B8">
            <w:pPr>
              <w:spacing w:after="0"/>
              <w:rPr>
                <w:rFonts w:ascii="Times New Roman" w:eastAsia="Times New Roman" w:hAnsi="Times New Roman"/>
                <w:b/>
                <w:lang w:eastAsia="sk-SK"/>
              </w:rPr>
            </w:pPr>
            <w:r w:rsidRPr="006F7F33">
              <w:rPr>
                <w:rFonts w:ascii="Times New Roman" w:eastAsia="Times New Roman" w:hAnsi="Times New Roman"/>
                <w:b/>
                <w:lang w:eastAsia="sk-SK"/>
              </w:rPr>
              <w:t>animácie</w:t>
            </w:r>
          </w:p>
          <w:p w:rsidR="009479B8" w:rsidRPr="006F7F33"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menej rozvinutý</w:t>
            </w:r>
          </w:p>
        </w:tc>
        <w:tc>
          <w:tcPr>
            <w:tcW w:w="114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101857,</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50</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33952,</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50</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0</w:t>
            </w: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135810,</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00</w:t>
            </w:r>
          </w:p>
        </w:tc>
        <w:tc>
          <w:tcPr>
            <w:tcW w:w="1134" w:type="dxa"/>
          </w:tcPr>
          <w:p w:rsidR="009479B8" w:rsidRPr="003A7F7B" w:rsidRDefault="009479B8" w:rsidP="009479B8">
            <w:pPr>
              <w:pStyle w:val="Odsekzoznamu"/>
              <w:spacing w:after="0"/>
              <w:ind w:left="0"/>
              <w:jc w:val="right"/>
              <w:rPr>
                <w:rFonts w:ascii="Times New Roman" w:hAnsi="Times New Roman"/>
                <w:color w:val="C00000"/>
              </w:rPr>
            </w:pPr>
          </w:p>
        </w:tc>
        <w:tc>
          <w:tcPr>
            <w:tcW w:w="425" w:type="dxa"/>
          </w:tcPr>
          <w:p w:rsidR="009479B8" w:rsidRPr="003A7F7B" w:rsidRDefault="009479B8" w:rsidP="009479B8">
            <w:pPr>
              <w:pStyle w:val="Odsekzoznamu"/>
              <w:spacing w:after="0"/>
              <w:ind w:left="0"/>
              <w:jc w:val="right"/>
              <w:rPr>
                <w:rFonts w:ascii="Times New Roman" w:hAnsi="Times New Roman"/>
                <w:color w:val="C00000"/>
              </w:rPr>
            </w:pPr>
          </w:p>
        </w:tc>
        <w:tc>
          <w:tcPr>
            <w:tcW w:w="993" w:type="dxa"/>
          </w:tcPr>
          <w:p w:rsidR="009479B8" w:rsidRPr="003A7F7B" w:rsidRDefault="009479B8" w:rsidP="009479B8">
            <w:pPr>
              <w:pStyle w:val="Odsekzoznamu"/>
              <w:spacing w:after="0"/>
              <w:ind w:left="0"/>
              <w:jc w:val="right"/>
              <w:rPr>
                <w:rFonts w:ascii="Times New Roman" w:hAnsi="Times New Roman"/>
                <w:color w:val="C00000"/>
              </w:rPr>
            </w:pPr>
          </w:p>
        </w:tc>
        <w:tc>
          <w:tcPr>
            <w:tcW w:w="1134" w:type="dxa"/>
          </w:tcPr>
          <w:p w:rsidR="009479B8" w:rsidRPr="003A7F7B" w:rsidRDefault="009479B8" w:rsidP="009479B8">
            <w:pPr>
              <w:pStyle w:val="Odsekzoznamu"/>
              <w:spacing w:after="0"/>
              <w:ind w:left="0"/>
              <w:jc w:val="right"/>
              <w:rPr>
                <w:rFonts w:ascii="Times New Roman" w:hAnsi="Times New Roman"/>
                <w:color w:val="C00000"/>
              </w:rPr>
            </w:pP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101857,</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50</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33952,</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50</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0</w:t>
            </w:r>
          </w:p>
        </w:tc>
        <w:tc>
          <w:tcPr>
            <w:tcW w:w="1276"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135810,</w:t>
            </w:r>
          </w:p>
          <w:p w:rsidR="009479B8" w:rsidRPr="003A7F7B" w:rsidRDefault="009479B8" w:rsidP="009479B8">
            <w:pPr>
              <w:pStyle w:val="Odsekzoznamu"/>
              <w:spacing w:after="0"/>
              <w:ind w:left="0"/>
              <w:jc w:val="right"/>
              <w:rPr>
                <w:rFonts w:ascii="Times New Roman" w:hAnsi="Times New Roman"/>
                <w:sz w:val="20"/>
                <w:szCs w:val="20"/>
              </w:rPr>
            </w:pPr>
            <w:r w:rsidRPr="003A7F7B">
              <w:rPr>
                <w:rFonts w:ascii="Times New Roman" w:hAnsi="Times New Roman"/>
                <w:sz w:val="20"/>
                <w:szCs w:val="20"/>
              </w:rPr>
              <w:t>00</w:t>
            </w:r>
          </w:p>
        </w:tc>
      </w:tr>
      <w:tr w:rsidR="009479B8" w:rsidRPr="0037753A" w:rsidTr="009479B8">
        <w:tc>
          <w:tcPr>
            <w:tcW w:w="988" w:type="dxa"/>
            <w:vMerge/>
            <w:vAlign w:val="bottom"/>
          </w:tcPr>
          <w:p w:rsidR="009479B8" w:rsidRPr="006F7F33"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viac rozvinutý</w:t>
            </w:r>
          </w:p>
        </w:tc>
        <w:tc>
          <w:tcPr>
            <w:tcW w:w="1144" w:type="dxa"/>
          </w:tcPr>
          <w:p w:rsidR="009479B8" w:rsidRPr="003A7F7B" w:rsidRDefault="009479B8" w:rsidP="009479B8">
            <w:pPr>
              <w:pStyle w:val="Odsekzoznamu"/>
              <w:spacing w:after="0"/>
              <w:ind w:left="0"/>
              <w:jc w:val="right"/>
              <w:rPr>
                <w:rFonts w:ascii="Times New Roman" w:hAnsi="Times New Roman"/>
              </w:rPr>
            </w:pPr>
          </w:p>
        </w:tc>
        <w:tc>
          <w:tcPr>
            <w:tcW w:w="992" w:type="dxa"/>
          </w:tcPr>
          <w:p w:rsidR="009479B8" w:rsidRPr="003A7F7B" w:rsidRDefault="009479B8" w:rsidP="009479B8">
            <w:pPr>
              <w:pStyle w:val="Odsekzoznamu"/>
              <w:spacing w:after="0"/>
              <w:ind w:left="0"/>
              <w:jc w:val="right"/>
              <w:rPr>
                <w:rFonts w:ascii="Times New Roman" w:hAnsi="Times New Roman"/>
              </w:rPr>
            </w:pPr>
          </w:p>
        </w:tc>
        <w:tc>
          <w:tcPr>
            <w:tcW w:w="992" w:type="dxa"/>
          </w:tcPr>
          <w:p w:rsidR="009479B8" w:rsidRPr="003A7F7B" w:rsidRDefault="009479B8" w:rsidP="009479B8">
            <w:pPr>
              <w:pStyle w:val="Odsekzoznamu"/>
              <w:spacing w:after="0"/>
              <w:ind w:left="0"/>
              <w:jc w:val="right"/>
              <w:rPr>
                <w:rFonts w:ascii="Times New Roman" w:hAnsi="Times New Roman"/>
              </w:rPr>
            </w:pPr>
          </w:p>
        </w:tc>
        <w:tc>
          <w:tcPr>
            <w:tcW w:w="1134" w:type="dxa"/>
          </w:tcPr>
          <w:p w:rsidR="009479B8" w:rsidRPr="003A7F7B" w:rsidRDefault="009479B8" w:rsidP="009479B8">
            <w:pPr>
              <w:pStyle w:val="Odsekzoznamu"/>
              <w:spacing w:after="0"/>
              <w:ind w:left="0"/>
              <w:jc w:val="right"/>
              <w:rPr>
                <w:rFonts w:ascii="Times New Roman" w:hAnsi="Times New Roman"/>
              </w:rPr>
            </w:pPr>
          </w:p>
        </w:tc>
        <w:tc>
          <w:tcPr>
            <w:tcW w:w="1134" w:type="dxa"/>
          </w:tcPr>
          <w:p w:rsidR="009479B8" w:rsidRPr="003A7F7B" w:rsidRDefault="009479B8" w:rsidP="009479B8">
            <w:pPr>
              <w:pStyle w:val="Odsekzoznamu"/>
              <w:spacing w:after="0"/>
              <w:ind w:left="0"/>
              <w:jc w:val="right"/>
              <w:rPr>
                <w:rFonts w:ascii="Times New Roman" w:hAnsi="Times New Roman"/>
                <w:color w:val="C00000"/>
              </w:rPr>
            </w:pPr>
          </w:p>
        </w:tc>
        <w:tc>
          <w:tcPr>
            <w:tcW w:w="425" w:type="dxa"/>
          </w:tcPr>
          <w:p w:rsidR="009479B8" w:rsidRPr="003A7F7B" w:rsidRDefault="009479B8" w:rsidP="009479B8">
            <w:pPr>
              <w:pStyle w:val="Odsekzoznamu"/>
              <w:spacing w:after="0"/>
              <w:ind w:left="0"/>
              <w:jc w:val="right"/>
              <w:rPr>
                <w:rFonts w:ascii="Times New Roman" w:hAnsi="Times New Roman"/>
                <w:color w:val="C00000"/>
              </w:rPr>
            </w:pPr>
          </w:p>
        </w:tc>
        <w:tc>
          <w:tcPr>
            <w:tcW w:w="993" w:type="dxa"/>
          </w:tcPr>
          <w:p w:rsidR="009479B8" w:rsidRPr="003A7F7B" w:rsidRDefault="009479B8" w:rsidP="009479B8">
            <w:pPr>
              <w:pStyle w:val="Odsekzoznamu"/>
              <w:spacing w:after="0"/>
              <w:ind w:left="0"/>
              <w:jc w:val="right"/>
              <w:rPr>
                <w:rFonts w:ascii="Times New Roman" w:hAnsi="Times New Roman"/>
                <w:color w:val="C00000"/>
              </w:rPr>
            </w:pPr>
          </w:p>
        </w:tc>
        <w:tc>
          <w:tcPr>
            <w:tcW w:w="1134" w:type="dxa"/>
          </w:tcPr>
          <w:p w:rsidR="009479B8" w:rsidRPr="003A7F7B" w:rsidRDefault="009479B8" w:rsidP="009479B8">
            <w:pPr>
              <w:pStyle w:val="Odsekzoznamu"/>
              <w:spacing w:after="0"/>
              <w:ind w:left="0"/>
              <w:jc w:val="right"/>
              <w:rPr>
                <w:rFonts w:ascii="Times New Roman" w:hAnsi="Times New Roman"/>
                <w:color w:val="C00000"/>
              </w:rPr>
            </w:pPr>
          </w:p>
        </w:tc>
        <w:tc>
          <w:tcPr>
            <w:tcW w:w="1134" w:type="dxa"/>
          </w:tcPr>
          <w:p w:rsidR="009479B8" w:rsidRPr="003A7F7B" w:rsidRDefault="009479B8" w:rsidP="009479B8">
            <w:pPr>
              <w:pStyle w:val="Odsekzoznamu"/>
              <w:spacing w:after="0"/>
              <w:ind w:left="0"/>
              <w:jc w:val="right"/>
              <w:rPr>
                <w:rFonts w:ascii="Times New Roman" w:hAnsi="Times New Roman"/>
                <w:color w:val="C00000"/>
              </w:rPr>
            </w:pPr>
          </w:p>
        </w:tc>
        <w:tc>
          <w:tcPr>
            <w:tcW w:w="992" w:type="dxa"/>
          </w:tcPr>
          <w:p w:rsidR="009479B8" w:rsidRPr="003A7F7B" w:rsidRDefault="009479B8" w:rsidP="009479B8">
            <w:pPr>
              <w:pStyle w:val="Odsekzoznamu"/>
              <w:spacing w:after="0"/>
              <w:ind w:left="0"/>
              <w:jc w:val="right"/>
              <w:rPr>
                <w:rFonts w:ascii="Times New Roman" w:hAnsi="Times New Roman"/>
                <w:color w:val="C00000"/>
              </w:rPr>
            </w:pPr>
          </w:p>
        </w:tc>
        <w:tc>
          <w:tcPr>
            <w:tcW w:w="992" w:type="dxa"/>
          </w:tcPr>
          <w:p w:rsidR="009479B8" w:rsidRPr="003A7F7B" w:rsidRDefault="009479B8" w:rsidP="009479B8">
            <w:pPr>
              <w:pStyle w:val="Odsekzoznamu"/>
              <w:spacing w:after="0"/>
              <w:ind w:left="0"/>
              <w:jc w:val="right"/>
              <w:rPr>
                <w:rFonts w:ascii="Times New Roman" w:hAnsi="Times New Roman"/>
                <w:color w:val="C00000"/>
              </w:rPr>
            </w:pPr>
          </w:p>
        </w:tc>
        <w:tc>
          <w:tcPr>
            <w:tcW w:w="1276" w:type="dxa"/>
          </w:tcPr>
          <w:p w:rsidR="009479B8" w:rsidRPr="003A7F7B" w:rsidRDefault="009479B8" w:rsidP="009479B8">
            <w:pPr>
              <w:pStyle w:val="Odsekzoznamu"/>
              <w:spacing w:after="0"/>
              <w:ind w:left="0"/>
              <w:jc w:val="right"/>
              <w:rPr>
                <w:rFonts w:ascii="Times New Roman" w:hAnsi="Times New Roman"/>
                <w:color w:val="C00000"/>
              </w:rPr>
            </w:pPr>
          </w:p>
        </w:tc>
      </w:tr>
      <w:tr w:rsidR="009479B8" w:rsidRPr="0037753A" w:rsidTr="009479B8">
        <w:tc>
          <w:tcPr>
            <w:tcW w:w="988" w:type="dxa"/>
            <w:vMerge w:val="restart"/>
            <w:vAlign w:val="bottom"/>
          </w:tcPr>
          <w:p w:rsidR="009479B8" w:rsidRPr="006F7F33" w:rsidRDefault="009479B8" w:rsidP="009479B8">
            <w:pPr>
              <w:spacing w:after="0"/>
              <w:rPr>
                <w:rFonts w:ascii="Times New Roman" w:eastAsia="Times New Roman" w:hAnsi="Times New Roman"/>
                <w:b/>
                <w:lang w:eastAsia="sk-SK"/>
              </w:rPr>
            </w:pPr>
            <w:r w:rsidRPr="006F7F33">
              <w:rPr>
                <w:rFonts w:ascii="Times New Roman" w:eastAsia="Times New Roman" w:hAnsi="Times New Roman"/>
                <w:b/>
                <w:lang w:eastAsia="sk-SK"/>
              </w:rPr>
              <w:t>SPOLU</w:t>
            </w:r>
          </w:p>
          <w:p w:rsidR="009479B8" w:rsidRPr="006F7F33"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menej rozvinutý</w:t>
            </w:r>
          </w:p>
        </w:tc>
        <w:tc>
          <w:tcPr>
            <w:tcW w:w="114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1263188,</w:t>
            </w:r>
          </w:p>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sz w:val="20"/>
                <w:szCs w:val="20"/>
              </w:rPr>
              <w:t>93</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421062,</w:t>
            </w:r>
            <w:r w:rsidRPr="003A7F7B">
              <w:rPr>
                <w:rFonts w:ascii="Times New Roman" w:hAnsi="Times New Roman"/>
                <w:sz w:val="20"/>
                <w:szCs w:val="20"/>
              </w:rPr>
              <w:t>97</w:t>
            </w:r>
          </w:p>
        </w:tc>
        <w:tc>
          <w:tcPr>
            <w:tcW w:w="992" w:type="dxa"/>
          </w:tcPr>
          <w:p w:rsidR="009479B8" w:rsidRPr="003A7F7B" w:rsidRDefault="009479B8" w:rsidP="009479B8">
            <w:pPr>
              <w:pStyle w:val="Odsekzoznamu"/>
              <w:spacing w:after="0"/>
              <w:ind w:left="0"/>
              <w:jc w:val="right"/>
              <w:rPr>
                <w:rFonts w:ascii="Times New Roman" w:hAnsi="Times New Roman"/>
                <w:color w:val="C00000"/>
              </w:rPr>
            </w:pPr>
            <w:r w:rsidRPr="003A7F7B">
              <w:rPr>
                <w:rFonts w:ascii="Times New Roman" w:hAnsi="Times New Roman"/>
              </w:rPr>
              <w:t>415540,</w:t>
            </w:r>
            <w:r w:rsidRPr="003A7F7B">
              <w:rPr>
                <w:rFonts w:ascii="Times New Roman" w:hAnsi="Times New Roman"/>
                <w:sz w:val="20"/>
                <w:szCs w:val="20"/>
              </w:rPr>
              <w:t>65</w:t>
            </w:r>
          </w:p>
        </w:tc>
        <w:tc>
          <w:tcPr>
            <w:tcW w:w="1134" w:type="dxa"/>
          </w:tcPr>
          <w:p w:rsidR="009479B8" w:rsidRPr="003A7F7B" w:rsidRDefault="009479B8" w:rsidP="009479B8">
            <w:pPr>
              <w:pStyle w:val="Odsekzoznamu"/>
              <w:spacing w:after="0"/>
              <w:ind w:left="0"/>
              <w:jc w:val="right"/>
              <w:rPr>
                <w:rFonts w:ascii="Times New Roman" w:hAnsi="Times New Roman"/>
                <w:b/>
              </w:rPr>
            </w:pPr>
            <w:r w:rsidRPr="003A7F7B">
              <w:rPr>
                <w:rFonts w:ascii="Times New Roman" w:hAnsi="Times New Roman"/>
                <w:b/>
              </w:rPr>
              <w:t>2099792,</w:t>
            </w:r>
            <w:r w:rsidRPr="003A7F7B">
              <w:rPr>
                <w:rFonts w:ascii="Times New Roman" w:hAnsi="Times New Roman"/>
                <w:b/>
                <w:sz w:val="20"/>
                <w:szCs w:val="20"/>
              </w:rPr>
              <w:t>55</w:t>
            </w: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1733233,</w:t>
            </w:r>
            <w:r w:rsidRPr="003A7F7B">
              <w:rPr>
                <w:rFonts w:ascii="Times New Roman" w:hAnsi="Times New Roman"/>
                <w:sz w:val="20"/>
                <w:szCs w:val="20"/>
              </w:rPr>
              <w:t>10</w:t>
            </w:r>
          </w:p>
        </w:tc>
        <w:tc>
          <w:tcPr>
            <w:tcW w:w="425"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0</w:t>
            </w:r>
          </w:p>
        </w:tc>
        <w:tc>
          <w:tcPr>
            <w:tcW w:w="993"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181185,</w:t>
            </w:r>
            <w:r w:rsidRPr="003A7F7B">
              <w:rPr>
                <w:rFonts w:ascii="Times New Roman" w:hAnsi="Times New Roman"/>
                <w:sz w:val="20"/>
                <w:szCs w:val="20"/>
              </w:rPr>
              <w:t>28</w:t>
            </w:r>
          </w:p>
        </w:tc>
        <w:tc>
          <w:tcPr>
            <w:tcW w:w="1134" w:type="dxa"/>
          </w:tcPr>
          <w:p w:rsidR="009479B8" w:rsidRPr="003A7F7B" w:rsidRDefault="009479B8" w:rsidP="009479B8">
            <w:pPr>
              <w:pStyle w:val="Odsekzoznamu"/>
              <w:spacing w:after="0"/>
              <w:ind w:left="0"/>
              <w:jc w:val="right"/>
              <w:rPr>
                <w:rFonts w:ascii="Times New Roman" w:hAnsi="Times New Roman"/>
                <w:b/>
              </w:rPr>
            </w:pPr>
            <w:r w:rsidRPr="003A7F7B">
              <w:rPr>
                <w:rFonts w:ascii="Times New Roman" w:hAnsi="Times New Roman"/>
                <w:b/>
              </w:rPr>
              <w:t>1914418,</w:t>
            </w:r>
            <w:r w:rsidRPr="003A7F7B">
              <w:rPr>
                <w:rFonts w:ascii="Times New Roman" w:hAnsi="Times New Roman"/>
                <w:b/>
                <w:sz w:val="20"/>
                <w:szCs w:val="20"/>
              </w:rPr>
              <w:t>38</w:t>
            </w: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2996422,</w:t>
            </w:r>
            <w:r w:rsidRPr="003A7F7B">
              <w:rPr>
                <w:rFonts w:ascii="Times New Roman" w:hAnsi="Times New Roman"/>
                <w:sz w:val="20"/>
                <w:szCs w:val="20"/>
              </w:rPr>
              <w:t>03</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421062,</w:t>
            </w:r>
            <w:r w:rsidRPr="003A7F7B">
              <w:rPr>
                <w:rFonts w:ascii="Times New Roman" w:hAnsi="Times New Roman"/>
                <w:sz w:val="20"/>
                <w:szCs w:val="20"/>
              </w:rPr>
              <w:t>97</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596725,</w:t>
            </w:r>
            <w:r w:rsidRPr="003A7F7B">
              <w:rPr>
                <w:rFonts w:ascii="Times New Roman" w:hAnsi="Times New Roman"/>
                <w:sz w:val="20"/>
                <w:szCs w:val="20"/>
              </w:rPr>
              <w:t>93</w:t>
            </w:r>
          </w:p>
        </w:tc>
        <w:tc>
          <w:tcPr>
            <w:tcW w:w="1276" w:type="dxa"/>
          </w:tcPr>
          <w:p w:rsidR="009479B8" w:rsidRPr="003A7F7B" w:rsidRDefault="009479B8" w:rsidP="009479B8">
            <w:pPr>
              <w:pStyle w:val="Odsekzoznamu"/>
              <w:spacing w:after="0"/>
              <w:ind w:left="0"/>
              <w:jc w:val="right"/>
              <w:rPr>
                <w:rFonts w:ascii="Times New Roman" w:hAnsi="Times New Roman"/>
                <w:b/>
              </w:rPr>
            </w:pPr>
            <w:r w:rsidRPr="003A7F7B">
              <w:rPr>
                <w:rFonts w:ascii="Times New Roman" w:hAnsi="Times New Roman"/>
                <w:b/>
              </w:rPr>
              <w:t>4014210,93</w:t>
            </w:r>
          </w:p>
        </w:tc>
      </w:tr>
      <w:tr w:rsidR="009479B8" w:rsidRPr="0037753A" w:rsidTr="009479B8">
        <w:tc>
          <w:tcPr>
            <w:tcW w:w="988" w:type="dxa"/>
            <w:vMerge/>
            <w:vAlign w:val="bottom"/>
          </w:tcPr>
          <w:p w:rsidR="009479B8" w:rsidRPr="006F7F33"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viac rozvinutý</w:t>
            </w:r>
          </w:p>
        </w:tc>
        <w:tc>
          <w:tcPr>
            <w:tcW w:w="1144" w:type="dxa"/>
          </w:tcPr>
          <w:p w:rsidR="009479B8" w:rsidRPr="003A7F7B" w:rsidRDefault="009479B8" w:rsidP="009479B8">
            <w:pPr>
              <w:pStyle w:val="Odsekzoznamu"/>
              <w:spacing w:after="0"/>
              <w:ind w:left="0"/>
              <w:jc w:val="right"/>
              <w:rPr>
                <w:rFonts w:ascii="Times New Roman" w:hAnsi="Times New Roman"/>
              </w:rPr>
            </w:pPr>
          </w:p>
        </w:tc>
        <w:tc>
          <w:tcPr>
            <w:tcW w:w="992" w:type="dxa"/>
          </w:tcPr>
          <w:p w:rsidR="009479B8" w:rsidRPr="003A7F7B" w:rsidRDefault="009479B8" w:rsidP="009479B8">
            <w:pPr>
              <w:pStyle w:val="Odsekzoznamu"/>
              <w:spacing w:after="0"/>
              <w:ind w:left="0"/>
              <w:jc w:val="right"/>
              <w:rPr>
                <w:rFonts w:ascii="Times New Roman" w:hAnsi="Times New Roman"/>
                <w:color w:val="C00000"/>
              </w:rPr>
            </w:pPr>
          </w:p>
        </w:tc>
        <w:tc>
          <w:tcPr>
            <w:tcW w:w="992" w:type="dxa"/>
          </w:tcPr>
          <w:p w:rsidR="009479B8" w:rsidRPr="003A7F7B" w:rsidRDefault="009479B8" w:rsidP="009479B8">
            <w:pPr>
              <w:pStyle w:val="Odsekzoznamu"/>
              <w:spacing w:after="0"/>
              <w:ind w:left="0"/>
              <w:jc w:val="right"/>
              <w:rPr>
                <w:rFonts w:ascii="Times New Roman" w:hAnsi="Times New Roman"/>
                <w:color w:val="C00000"/>
              </w:rPr>
            </w:pPr>
          </w:p>
        </w:tc>
        <w:tc>
          <w:tcPr>
            <w:tcW w:w="1134" w:type="dxa"/>
          </w:tcPr>
          <w:p w:rsidR="009479B8" w:rsidRPr="003A7F7B" w:rsidRDefault="009479B8" w:rsidP="009479B8">
            <w:pPr>
              <w:pStyle w:val="Odsekzoznamu"/>
              <w:spacing w:after="0"/>
              <w:ind w:left="0"/>
              <w:jc w:val="right"/>
              <w:rPr>
                <w:rFonts w:ascii="Times New Roman" w:hAnsi="Times New Roman"/>
                <w:color w:val="C00000"/>
              </w:rPr>
            </w:pPr>
          </w:p>
        </w:tc>
        <w:tc>
          <w:tcPr>
            <w:tcW w:w="1134" w:type="dxa"/>
          </w:tcPr>
          <w:p w:rsidR="009479B8" w:rsidRPr="003A7F7B" w:rsidRDefault="009479B8" w:rsidP="009479B8">
            <w:pPr>
              <w:pStyle w:val="Odsekzoznamu"/>
              <w:spacing w:after="0"/>
              <w:ind w:left="0"/>
              <w:jc w:val="right"/>
              <w:rPr>
                <w:rFonts w:ascii="Times New Roman" w:hAnsi="Times New Roman"/>
              </w:rPr>
            </w:pPr>
          </w:p>
        </w:tc>
        <w:tc>
          <w:tcPr>
            <w:tcW w:w="425" w:type="dxa"/>
          </w:tcPr>
          <w:p w:rsidR="009479B8" w:rsidRPr="003A7F7B" w:rsidRDefault="009479B8" w:rsidP="009479B8">
            <w:pPr>
              <w:pStyle w:val="Odsekzoznamu"/>
              <w:spacing w:after="0"/>
              <w:ind w:left="0"/>
              <w:jc w:val="right"/>
              <w:rPr>
                <w:rFonts w:ascii="Times New Roman" w:hAnsi="Times New Roman"/>
              </w:rPr>
            </w:pPr>
          </w:p>
        </w:tc>
        <w:tc>
          <w:tcPr>
            <w:tcW w:w="993" w:type="dxa"/>
          </w:tcPr>
          <w:p w:rsidR="009479B8" w:rsidRPr="003A7F7B" w:rsidRDefault="009479B8" w:rsidP="009479B8">
            <w:pPr>
              <w:pStyle w:val="Odsekzoznamu"/>
              <w:spacing w:after="0"/>
              <w:ind w:left="0"/>
              <w:jc w:val="right"/>
              <w:rPr>
                <w:rFonts w:ascii="Times New Roman" w:hAnsi="Times New Roman"/>
              </w:rPr>
            </w:pPr>
          </w:p>
        </w:tc>
        <w:tc>
          <w:tcPr>
            <w:tcW w:w="1134" w:type="dxa"/>
          </w:tcPr>
          <w:p w:rsidR="009479B8" w:rsidRPr="003A7F7B" w:rsidRDefault="009479B8" w:rsidP="009479B8">
            <w:pPr>
              <w:pStyle w:val="Odsekzoznamu"/>
              <w:spacing w:after="0"/>
              <w:ind w:left="0"/>
              <w:jc w:val="right"/>
              <w:rPr>
                <w:rFonts w:ascii="Times New Roman" w:hAnsi="Times New Roman"/>
              </w:rPr>
            </w:pPr>
          </w:p>
        </w:tc>
        <w:tc>
          <w:tcPr>
            <w:tcW w:w="1134" w:type="dxa"/>
          </w:tcPr>
          <w:p w:rsidR="009479B8" w:rsidRPr="003A7F7B" w:rsidRDefault="009479B8" w:rsidP="009479B8">
            <w:pPr>
              <w:pStyle w:val="Odsekzoznamu"/>
              <w:spacing w:after="0"/>
              <w:ind w:left="0"/>
              <w:jc w:val="right"/>
              <w:rPr>
                <w:rFonts w:ascii="Times New Roman" w:hAnsi="Times New Roman"/>
              </w:rPr>
            </w:pPr>
          </w:p>
        </w:tc>
        <w:tc>
          <w:tcPr>
            <w:tcW w:w="992" w:type="dxa"/>
          </w:tcPr>
          <w:p w:rsidR="009479B8" w:rsidRPr="003A7F7B" w:rsidRDefault="009479B8" w:rsidP="009479B8">
            <w:pPr>
              <w:pStyle w:val="Odsekzoznamu"/>
              <w:spacing w:after="0"/>
              <w:ind w:left="0"/>
              <w:jc w:val="right"/>
              <w:rPr>
                <w:rFonts w:ascii="Times New Roman" w:hAnsi="Times New Roman"/>
              </w:rPr>
            </w:pPr>
          </w:p>
        </w:tc>
        <w:tc>
          <w:tcPr>
            <w:tcW w:w="992" w:type="dxa"/>
          </w:tcPr>
          <w:p w:rsidR="009479B8" w:rsidRPr="003A7F7B" w:rsidRDefault="009479B8" w:rsidP="009479B8">
            <w:pPr>
              <w:pStyle w:val="Odsekzoznamu"/>
              <w:spacing w:after="0"/>
              <w:ind w:left="0"/>
              <w:jc w:val="right"/>
              <w:rPr>
                <w:rFonts w:ascii="Times New Roman" w:hAnsi="Times New Roman"/>
              </w:rPr>
            </w:pPr>
          </w:p>
        </w:tc>
        <w:tc>
          <w:tcPr>
            <w:tcW w:w="1276" w:type="dxa"/>
          </w:tcPr>
          <w:p w:rsidR="009479B8" w:rsidRPr="003A7F7B" w:rsidRDefault="009479B8" w:rsidP="009479B8">
            <w:pPr>
              <w:pStyle w:val="Odsekzoznamu"/>
              <w:spacing w:after="0"/>
              <w:ind w:left="0"/>
              <w:jc w:val="right"/>
              <w:rPr>
                <w:rFonts w:ascii="Times New Roman" w:hAnsi="Times New Roman"/>
              </w:rPr>
            </w:pPr>
          </w:p>
        </w:tc>
      </w:tr>
      <w:tr w:rsidR="009479B8" w:rsidRPr="0037753A" w:rsidTr="009479B8">
        <w:tc>
          <w:tcPr>
            <w:tcW w:w="988" w:type="dxa"/>
            <w:vMerge/>
            <w:vAlign w:val="bottom"/>
          </w:tcPr>
          <w:p w:rsidR="009479B8" w:rsidRPr="006F7F33" w:rsidRDefault="009479B8" w:rsidP="009479B8">
            <w:pPr>
              <w:spacing w:after="0"/>
              <w:rPr>
                <w:rFonts w:ascii="Times New Roman" w:eastAsia="Times New Roman" w:hAnsi="Times New Roman"/>
                <w:b/>
                <w:lang w:eastAsia="sk-SK"/>
              </w:rPr>
            </w:pPr>
          </w:p>
        </w:tc>
        <w:tc>
          <w:tcPr>
            <w:tcW w:w="98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spolu</w:t>
            </w:r>
          </w:p>
        </w:tc>
        <w:tc>
          <w:tcPr>
            <w:tcW w:w="114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1263188,</w:t>
            </w:r>
          </w:p>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sz w:val="20"/>
                <w:szCs w:val="20"/>
              </w:rPr>
              <w:t>93</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421062,97</w:t>
            </w:r>
          </w:p>
        </w:tc>
        <w:tc>
          <w:tcPr>
            <w:tcW w:w="992" w:type="dxa"/>
          </w:tcPr>
          <w:p w:rsidR="009479B8" w:rsidRPr="003A7F7B" w:rsidRDefault="009479B8" w:rsidP="009479B8">
            <w:pPr>
              <w:pStyle w:val="Odsekzoznamu"/>
              <w:spacing w:after="0"/>
              <w:ind w:left="0"/>
              <w:jc w:val="right"/>
              <w:rPr>
                <w:rFonts w:ascii="Times New Roman" w:hAnsi="Times New Roman"/>
                <w:color w:val="C00000"/>
              </w:rPr>
            </w:pPr>
            <w:r w:rsidRPr="003A7F7B">
              <w:rPr>
                <w:rFonts w:ascii="Times New Roman" w:hAnsi="Times New Roman"/>
              </w:rPr>
              <w:t>415540,</w:t>
            </w:r>
            <w:r w:rsidRPr="003A7F7B">
              <w:rPr>
                <w:rFonts w:ascii="Times New Roman" w:hAnsi="Times New Roman"/>
                <w:sz w:val="20"/>
                <w:szCs w:val="20"/>
              </w:rPr>
              <w:t>65</w:t>
            </w:r>
          </w:p>
        </w:tc>
        <w:tc>
          <w:tcPr>
            <w:tcW w:w="1134" w:type="dxa"/>
          </w:tcPr>
          <w:p w:rsidR="009479B8" w:rsidRPr="003A7F7B" w:rsidRDefault="009479B8" w:rsidP="009479B8">
            <w:pPr>
              <w:pStyle w:val="Odsekzoznamu"/>
              <w:spacing w:after="0"/>
              <w:ind w:left="0"/>
              <w:jc w:val="right"/>
              <w:rPr>
                <w:rFonts w:ascii="Times New Roman" w:hAnsi="Times New Roman"/>
                <w:b/>
              </w:rPr>
            </w:pPr>
            <w:r w:rsidRPr="003A7F7B">
              <w:rPr>
                <w:rFonts w:ascii="Times New Roman" w:hAnsi="Times New Roman"/>
                <w:b/>
              </w:rPr>
              <w:t>2099792,</w:t>
            </w:r>
            <w:r w:rsidRPr="003A7F7B">
              <w:rPr>
                <w:rFonts w:ascii="Times New Roman" w:hAnsi="Times New Roman"/>
                <w:b/>
                <w:sz w:val="20"/>
                <w:szCs w:val="20"/>
              </w:rPr>
              <w:t>55</w:t>
            </w: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1733233,</w:t>
            </w:r>
            <w:r w:rsidRPr="003A7F7B">
              <w:rPr>
                <w:rFonts w:ascii="Times New Roman" w:hAnsi="Times New Roman"/>
                <w:sz w:val="20"/>
                <w:szCs w:val="20"/>
              </w:rPr>
              <w:t>10</w:t>
            </w:r>
          </w:p>
        </w:tc>
        <w:tc>
          <w:tcPr>
            <w:tcW w:w="425"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0</w:t>
            </w:r>
          </w:p>
        </w:tc>
        <w:tc>
          <w:tcPr>
            <w:tcW w:w="993"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181185,</w:t>
            </w:r>
            <w:r w:rsidRPr="003A7F7B">
              <w:rPr>
                <w:rFonts w:ascii="Times New Roman" w:hAnsi="Times New Roman"/>
                <w:sz w:val="20"/>
                <w:szCs w:val="20"/>
              </w:rPr>
              <w:t>28</w:t>
            </w:r>
          </w:p>
        </w:tc>
        <w:tc>
          <w:tcPr>
            <w:tcW w:w="1134" w:type="dxa"/>
          </w:tcPr>
          <w:p w:rsidR="009479B8" w:rsidRPr="003A7F7B" w:rsidRDefault="009479B8" w:rsidP="009479B8">
            <w:pPr>
              <w:pStyle w:val="Odsekzoznamu"/>
              <w:spacing w:after="0"/>
              <w:ind w:left="0"/>
              <w:jc w:val="right"/>
              <w:rPr>
                <w:rFonts w:ascii="Times New Roman" w:hAnsi="Times New Roman"/>
                <w:b/>
              </w:rPr>
            </w:pPr>
            <w:r w:rsidRPr="003A7F7B">
              <w:rPr>
                <w:rFonts w:ascii="Times New Roman" w:hAnsi="Times New Roman"/>
                <w:b/>
              </w:rPr>
              <w:t>1914418,</w:t>
            </w:r>
            <w:r w:rsidRPr="003A7F7B">
              <w:rPr>
                <w:rFonts w:ascii="Times New Roman" w:hAnsi="Times New Roman"/>
                <w:b/>
                <w:sz w:val="20"/>
                <w:szCs w:val="20"/>
              </w:rPr>
              <w:t>38</w:t>
            </w:r>
          </w:p>
        </w:tc>
        <w:tc>
          <w:tcPr>
            <w:tcW w:w="1134"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2996422,</w:t>
            </w:r>
            <w:r w:rsidRPr="003A7F7B">
              <w:rPr>
                <w:rFonts w:ascii="Times New Roman" w:hAnsi="Times New Roman"/>
                <w:sz w:val="20"/>
                <w:szCs w:val="20"/>
              </w:rPr>
              <w:t>03</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421062,</w:t>
            </w:r>
            <w:r w:rsidRPr="003A7F7B">
              <w:rPr>
                <w:rFonts w:ascii="Times New Roman" w:hAnsi="Times New Roman"/>
                <w:sz w:val="20"/>
                <w:szCs w:val="20"/>
              </w:rPr>
              <w:t>97</w:t>
            </w:r>
          </w:p>
        </w:tc>
        <w:tc>
          <w:tcPr>
            <w:tcW w:w="992" w:type="dxa"/>
          </w:tcPr>
          <w:p w:rsidR="009479B8" w:rsidRPr="003A7F7B" w:rsidRDefault="009479B8" w:rsidP="009479B8">
            <w:pPr>
              <w:pStyle w:val="Odsekzoznamu"/>
              <w:spacing w:after="0"/>
              <w:ind w:left="0"/>
              <w:jc w:val="right"/>
              <w:rPr>
                <w:rFonts w:ascii="Times New Roman" w:hAnsi="Times New Roman"/>
              </w:rPr>
            </w:pPr>
            <w:r w:rsidRPr="003A7F7B">
              <w:rPr>
                <w:rFonts w:ascii="Times New Roman" w:hAnsi="Times New Roman"/>
              </w:rPr>
              <w:t>596725,</w:t>
            </w:r>
            <w:r w:rsidRPr="003A7F7B">
              <w:rPr>
                <w:rFonts w:ascii="Times New Roman" w:hAnsi="Times New Roman"/>
                <w:sz w:val="20"/>
                <w:szCs w:val="20"/>
              </w:rPr>
              <w:t>93</w:t>
            </w:r>
          </w:p>
        </w:tc>
        <w:tc>
          <w:tcPr>
            <w:tcW w:w="1276" w:type="dxa"/>
          </w:tcPr>
          <w:p w:rsidR="009479B8" w:rsidRPr="003A7F7B" w:rsidRDefault="009479B8" w:rsidP="009479B8">
            <w:pPr>
              <w:pStyle w:val="Odsekzoznamu"/>
              <w:spacing w:after="0"/>
              <w:ind w:left="0"/>
              <w:jc w:val="right"/>
              <w:rPr>
                <w:rFonts w:ascii="Times New Roman" w:hAnsi="Times New Roman"/>
                <w:b/>
              </w:rPr>
            </w:pPr>
            <w:r w:rsidRPr="003A7F7B">
              <w:rPr>
                <w:rFonts w:ascii="Times New Roman" w:hAnsi="Times New Roman"/>
                <w:b/>
              </w:rPr>
              <w:t>4014210,93</w:t>
            </w:r>
          </w:p>
        </w:tc>
      </w:tr>
    </w:tbl>
    <w:p w:rsidR="009479B8" w:rsidRPr="0037753A" w:rsidRDefault="009479B8" w:rsidP="009479B8">
      <w:pPr>
        <w:pStyle w:val="Odsekzoznamu"/>
        <w:spacing w:after="0"/>
        <w:ind w:left="792"/>
        <w:rPr>
          <w:rFonts w:ascii="Times New Roman" w:hAnsi="Times New Roman"/>
          <w:b/>
          <w:color w:val="C00000"/>
        </w:rPr>
      </w:pPr>
    </w:p>
    <w:p w:rsidR="009479B8" w:rsidRPr="00F2370C" w:rsidRDefault="00D05848" w:rsidP="00D05848">
      <w:pPr>
        <w:pStyle w:val="Odsekzoznamu"/>
        <w:numPr>
          <w:ilvl w:val="1"/>
          <w:numId w:val="0"/>
        </w:numPr>
        <w:spacing w:after="0"/>
        <w:rPr>
          <w:rFonts w:ascii="Times New Roman" w:hAnsi="Times New Roman"/>
          <w:b/>
          <w:sz w:val="24"/>
          <w:szCs w:val="24"/>
        </w:rPr>
      </w:pPr>
      <w:r>
        <w:rPr>
          <w:rFonts w:ascii="Times New Roman" w:hAnsi="Times New Roman"/>
          <w:b/>
          <w:sz w:val="24"/>
          <w:szCs w:val="24"/>
        </w:rPr>
        <w:t xml:space="preserve">6.2 </w:t>
      </w:r>
      <w:r w:rsidR="009479B8" w:rsidRPr="00F2370C">
        <w:rPr>
          <w:rFonts w:ascii="Times New Roman" w:hAnsi="Times New Roman"/>
          <w:b/>
          <w:sz w:val="24"/>
          <w:szCs w:val="24"/>
        </w:rPr>
        <w:t>Finančný plán pre opatrenia</w:t>
      </w:r>
    </w:p>
    <w:p w:rsidR="009479B8" w:rsidRPr="0037753A" w:rsidRDefault="009479B8" w:rsidP="009479B8">
      <w:pPr>
        <w:spacing w:after="0"/>
        <w:rPr>
          <w:rFonts w:ascii="Times New Roman" w:hAnsi="Times New Roman"/>
          <w:color w:val="C00000"/>
          <w:sz w:val="24"/>
          <w:szCs w:val="24"/>
        </w:rPr>
      </w:pPr>
    </w:p>
    <w:p w:rsidR="009479B8" w:rsidRPr="00F2370C" w:rsidRDefault="009479B8" w:rsidP="009479B8">
      <w:pPr>
        <w:spacing w:after="0"/>
        <w:rPr>
          <w:rFonts w:ascii="Times New Roman" w:hAnsi="Times New Roman"/>
          <w:sz w:val="24"/>
          <w:szCs w:val="24"/>
        </w:rPr>
      </w:pPr>
      <w:r w:rsidRPr="00F2370C">
        <w:rPr>
          <w:rFonts w:ascii="Times New Roman" w:hAnsi="Times New Roman"/>
          <w:sz w:val="24"/>
          <w:szCs w:val="24"/>
        </w:rPr>
        <w:t xml:space="preserve">V tabuľke sa uvedie prehľad podľa opatrení stratégie CLLD, v členení podľa fondu (EPFRR/PRV, EFRR/IROP), kategórii regiónu a podľa zdrojov financovania v nadväznosti  na vyvážený pomer medzi fondmi vyplývajúci z indikatívnej výšky finančnej alokácie na stratégiu CLLD, ktorá je: </w:t>
      </w:r>
    </w:p>
    <w:tbl>
      <w:tblPr>
        <w:tblW w:w="6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4980"/>
        <w:gridCol w:w="1660"/>
      </w:tblGrid>
      <w:tr w:rsidR="009479B8" w:rsidRPr="00F2370C" w:rsidTr="009479B8">
        <w:trPr>
          <w:trHeight w:val="300"/>
        </w:trPr>
        <w:tc>
          <w:tcPr>
            <w:tcW w:w="4980" w:type="dxa"/>
            <w:shd w:val="clear" w:color="000000" w:fill="auto"/>
            <w:noWrap/>
            <w:vAlign w:val="bottom"/>
            <w:hideMark/>
          </w:tcPr>
          <w:p w:rsidR="009479B8" w:rsidRPr="00F2370C" w:rsidRDefault="009479B8" w:rsidP="009479B8">
            <w:pPr>
              <w:spacing w:after="0" w:line="240" w:lineRule="auto"/>
              <w:rPr>
                <w:rFonts w:ascii="Times New Roman" w:eastAsia="Times New Roman" w:hAnsi="Times New Roman"/>
                <w:bCs/>
                <w:lang w:eastAsia="sk-SK"/>
              </w:rPr>
            </w:pPr>
            <w:r w:rsidRPr="00F2370C">
              <w:rPr>
                <w:rFonts w:ascii="Times New Roman" w:eastAsia="Times New Roman" w:hAnsi="Times New Roman"/>
                <w:bCs/>
                <w:lang w:eastAsia="sk-SK"/>
              </w:rPr>
              <w:t>  </w:t>
            </w:r>
          </w:p>
        </w:tc>
        <w:tc>
          <w:tcPr>
            <w:tcW w:w="1660" w:type="dxa"/>
            <w:shd w:val="clear" w:color="000000" w:fill="auto"/>
            <w:noWrap/>
            <w:vAlign w:val="bottom"/>
            <w:hideMark/>
          </w:tcPr>
          <w:p w:rsidR="009479B8" w:rsidRPr="00F2370C" w:rsidRDefault="009479B8" w:rsidP="009479B8">
            <w:pPr>
              <w:spacing w:after="0" w:line="240" w:lineRule="auto"/>
              <w:jc w:val="center"/>
              <w:rPr>
                <w:rFonts w:ascii="Times New Roman" w:eastAsia="Times New Roman" w:hAnsi="Times New Roman"/>
                <w:bCs/>
                <w:lang w:eastAsia="sk-SK"/>
              </w:rPr>
            </w:pPr>
            <w:r w:rsidRPr="00F2370C">
              <w:rPr>
                <w:rFonts w:ascii="Times New Roman" w:eastAsia="Times New Roman" w:hAnsi="Times New Roman"/>
                <w:bCs/>
                <w:lang w:eastAsia="sk-SK"/>
              </w:rPr>
              <w:t>PRV:IROP</w:t>
            </w:r>
          </w:p>
        </w:tc>
      </w:tr>
      <w:tr w:rsidR="009479B8" w:rsidRPr="00F2370C" w:rsidTr="009479B8">
        <w:trPr>
          <w:trHeight w:val="300"/>
        </w:trPr>
        <w:tc>
          <w:tcPr>
            <w:tcW w:w="4980" w:type="dxa"/>
            <w:shd w:val="clear" w:color="000000" w:fill="auto"/>
            <w:noWrap/>
            <w:vAlign w:val="bottom"/>
            <w:hideMark/>
          </w:tcPr>
          <w:p w:rsidR="009479B8" w:rsidRPr="00F2370C" w:rsidRDefault="009479B8" w:rsidP="009479B8">
            <w:pPr>
              <w:spacing w:after="0" w:line="240" w:lineRule="auto"/>
              <w:rPr>
                <w:rFonts w:ascii="Times New Roman" w:eastAsia="Times New Roman" w:hAnsi="Times New Roman"/>
                <w:bCs/>
                <w:lang w:eastAsia="sk-SK"/>
              </w:rPr>
            </w:pPr>
            <w:r w:rsidRPr="00F2370C">
              <w:rPr>
                <w:rFonts w:ascii="Times New Roman" w:eastAsia="Times New Roman" w:hAnsi="Times New Roman"/>
                <w:bCs/>
                <w:lang w:eastAsia="sk-SK"/>
              </w:rPr>
              <w:t>pre stratégie mimo BSK (menej rozvinutý región):</w:t>
            </w:r>
          </w:p>
        </w:tc>
        <w:tc>
          <w:tcPr>
            <w:tcW w:w="1660" w:type="dxa"/>
            <w:shd w:val="clear" w:color="000000" w:fill="auto"/>
            <w:noWrap/>
            <w:vAlign w:val="bottom"/>
            <w:hideMark/>
          </w:tcPr>
          <w:p w:rsidR="009479B8" w:rsidRPr="00F2370C" w:rsidRDefault="009479B8" w:rsidP="009479B8">
            <w:pPr>
              <w:spacing w:after="0" w:line="240" w:lineRule="auto"/>
              <w:jc w:val="center"/>
              <w:rPr>
                <w:rFonts w:ascii="Times New Roman" w:eastAsia="Times New Roman" w:hAnsi="Times New Roman"/>
                <w:bCs/>
                <w:lang w:eastAsia="sk-SK"/>
              </w:rPr>
            </w:pPr>
            <w:r w:rsidRPr="00F2370C">
              <w:rPr>
                <w:rFonts w:ascii="Times New Roman" w:eastAsia="Times New Roman" w:hAnsi="Times New Roman"/>
                <w:bCs/>
                <w:lang w:eastAsia="sk-SK"/>
              </w:rPr>
              <w:t>54 : 46</w:t>
            </w:r>
          </w:p>
        </w:tc>
      </w:tr>
      <w:tr w:rsidR="009479B8" w:rsidRPr="00F2370C" w:rsidTr="009479B8">
        <w:trPr>
          <w:trHeight w:val="300"/>
        </w:trPr>
        <w:tc>
          <w:tcPr>
            <w:tcW w:w="4980" w:type="dxa"/>
            <w:shd w:val="clear" w:color="000000" w:fill="auto"/>
            <w:noWrap/>
            <w:vAlign w:val="bottom"/>
            <w:hideMark/>
          </w:tcPr>
          <w:p w:rsidR="009479B8" w:rsidRPr="00F2370C" w:rsidRDefault="009479B8" w:rsidP="009479B8">
            <w:pPr>
              <w:spacing w:after="0" w:line="240" w:lineRule="auto"/>
              <w:rPr>
                <w:rFonts w:ascii="Times New Roman" w:eastAsia="Times New Roman" w:hAnsi="Times New Roman"/>
                <w:bCs/>
                <w:lang w:eastAsia="sk-SK"/>
              </w:rPr>
            </w:pPr>
            <w:r w:rsidRPr="00F2370C">
              <w:rPr>
                <w:rFonts w:ascii="Times New Roman" w:eastAsia="Times New Roman" w:hAnsi="Times New Roman"/>
                <w:bCs/>
                <w:lang w:eastAsia="sk-SK"/>
              </w:rPr>
              <w:t>pre stratégie v rámci BSK (viac rozvinutý región):</w:t>
            </w:r>
          </w:p>
        </w:tc>
        <w:tc>
          <w:tcPr>
            <w:tcW w:w="1660" w:type="dxa"/>
            <w:shd w:val="clear" w:color="000000" w:fill="auto"/>
            <w:noWrap/>
            <w:vAlign w:val="bottom"/>
            <w:hideMark/>
          </w:tcPr>
          <w:p w:rsidR="009479B8" w:rsidRPr="00F2370C" w:rsidRDefault="009479B8" w:rsidP="009479B8">
            <w:pPr>
              <w:spacing w:after="0" w:line="240" w:lineRule="auto"/>
              <w:jc w:val="center"/>
              <w:rPr>
                <w:rFonts w:ascii="Times New Roman" w:eastAsia="Times New Roman" w:hAnsi="Times New Roman"/>
                <w:bCs/>
                <w:lang w:eastAsia="sk-SK"/>
              </w:rPr>
            </w:pPr>
            <w:r w:rsidRPr="00F2370C">
              <w:rPr>
                <w:rFonts w:ascii="Times New Roman" w:eastAsia="Times New Roman" w:hAnsi="Times New Roman"/>
                <w:bCs/>
                <w:lang w:eastAsia="sk-SK"/>
              </w:rPr>
              <w:t>75 : 25</w:t>
            </w:r>
          </w:p>
        </w:tc>
      </w:tr>
    </w:tbl>
    <w:p w:rsidR="009479B8" w:rsidRPr="00F2370C" w:rsidRDefault="009479B8" w:rsidP="009479B8">
      <w:pPr>
        <w:spacing w:after="0"/>
        <w:rPr>
          <w:rFonts w:ascii="Times New Roman" w:hAnsi="Times New Roman"/>
          <w:sz w:val="24"/>
          <w:szCs w:val="24"/>
        </w:rPr>
      </w:pPr>
      <w:r w:rsidRPr="0037753A">
        <w:rPr>
          <w:rFonts w:ascii="Times New Roman" w:hAnsi="Times New Roman"/>
          <w:color w:val="C00000"/>
          <w:sz w:val="24"/>
          <w:szCs w:val="24"/>
        </w:rPr>
        <w:t xml:space="preserve">   </w:t>
      </w:r>
    </w:p>
    <w:p w:rsidR="009479B8" w:rsidRPr="00F2370C" w:rsidRDefault="009479B8" w:rsidP="009479B8">
      <w:pPr>
        <w:spacing w:after="0" w:line="360" w:lineRule="auto"/>
        <w:rPr>
          <w:rFonts w:ascii="Times New Roman" w:hAnsi="Times New Roman"/>
          <w:b/>
        </w:rPr>
      </w:pPr>
      <w:r w:rsidRPr="00F2370C">
        <w:rPr>
          <w:rFonts w:ascii="Times New Roman" w:hAnsi="Times New Roman"/>
          <w:b/>
        </w:rPr>
        <w:t>Tabuľka č. 11: Sumárna tabuľka finančného plánu</w:t>
      </w: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048"/>
        <w:gridCol w:w="1136"/>
        <w:gridCol w:w="1276"/>
        <w:gridCol w:w="1418"/>
        <w:gridCol w:w="1701"/>
        <w:gridCol w:w="1559"/>
        <w:gridCol w:w="2126"/>
      </w:tblGrid>
      <w:tr w:rsidR="009479B8" w:rsidRPr="0037753A" w:rsidTr="009479B8">
        <w:tc>
          <w:tcPr>
            <w:tcW w:w="2460"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Opatrenie stratégie CLLD</w:t>
            </w:r>
          </w:p>
        </w:tc>
        <w:tc>
          <w:tcPr>
            <w:tcW w:w="1048"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Fond</w:t>
            </w:r>
          </w:p>
        </w:tc>
        <w:tc>
          <w:tcPr>
            <w:tcW w:w="1136"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Región</w:t>
            </w:r>
          </w:p>
        </w:tc>
        <w:tc>
          <w:tcPr>
            <w:tcW w:w="1276"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Spolu</w:t>
            </w:r>
          </w:p>
        </w:tc>
        <w:tc>
          <w:tcPr>
            <w:tcW w:w="1418"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EÚ</w:t>
            </w:r>
          </w:p>
        </w:tc>
        <w:tc>
          <w:tcPr>
            <w:tcW w:w="1701"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ŠR</w:t>
            </w:r>
          </w:p>
        </w:tc>
        <w:tc>
          <w:tcPr>
            <w:tcW w:w="1559"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VZ</w:t>
            </w:r>
          </w:p>
        </w:tc>
        <w:tc>
          <w:tcPr>
            <w:tcW w:w="2126" w:type="dxa"/>
          </w:tcPr>
          <w:p w:rsidR="009479B8" w:rsidRPr="00A03C94" w:rsidRDefault="009479B8" w:rsidP="009479B8">
            <w:pPr>
              <w:spacing w:after="0"/>
              <w:jc w:val="center"/>
              <w:rPr>
                <w:rFonts w:ascii="Times New Roman" w:hAnsi="Times New Roman"/>
                <w:b/>
                <w:sz w:val="24"/>
                <w:szCs w:val="24"/>
              </w:rPr>
            </w:pPr>
            <w:r w:rsidRPr="00A03C94">
              <w:rPr>
                <w:rFonts w:ascii="Times New Roman" w:hAnsi="Times New Roman"/>
                <w:b/>
                <w:sz w:val="24"/>
                <w:szCs w:val="24"/>
              </w:rPr>
              <w:t>iné</w:t>
            </w:r>
          </w:p>
        </w:tc>
      </w:tr>
      <w:tr w:rsidR="009479B8" w:rsidRPr="0037753A" w:rsidTr="009479B8">
        <w:tc>
          <w:tcPr>
            <w:tcW w:w="2460" w:type="dxa"/>
            <w:vMerge w:val="restart"/>
            <w:vAlign w:val="center"/>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Názov</w:t>
            </w:r>
          </w:p>
        </w:tc>
        <w:tc>
          <w:tcPr>
            <w:tcW w:w="1048" w:type="dxa"/>
            <w:vMerge w:val="restart"/>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 xml:space="preserve">menej rozvinutý región </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c>
          <w:tcPr>
            <w:tcW w:w="2460" w:type="dxa"/>
            <w:vMerge/>
            <w:vAlign w:val="center"/>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 xml:space="preserve">viac rozvinutý región </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4.2 Podpora pre investície na spracovanie/uvádzania na trh a/alebo vývoj poľnohospodárskych výrobkov</w:t>
            </w:r>
          </w:p>
          <w:p w:rsidR="009479B8" w:rsidRPr="00A03C94" w:rsidRDefault="009479B8" w:rsidP="009479B8">
            <w:pPr>
              <w:spacing w:after="0"/>
              <w:rPr>
                <w:rFonts w:ascii="Times New Roman" w:hAnsi="Times New Roman"/>
                <w:b/>
                <w:sz w:val="24"/>
                <w:szCs w:val="24"/>
              </w:rPr>
            </w:pP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 xml:space="preserve">menej rozvinutý región </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534 970,-</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200 613,75</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66 871,25</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267 485,-</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855"/>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 xml:space="preserve">viac rozvinutý región </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435"/>
        </w:trPr>
        <w:tc>
          <w:tcPr>
            <w:tcW w:w="2460"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 xml:space="preserve">6.1 Pomoc na začatie podnikateľskej </w:t>
            </w:r>
            <w:r w:rsidRPr="00A03C94">
              <w:rPr>
                <w:rFonts w:ascii="Times New Roman" w:hAnsi="Times New Roman"/>
                <w:sz w:val="24"/>
                <w:szCs w:val="24"/>
              </w:rPr>
              <w:lastRenderedPageBreak/>
              <w:t>činnosti pre mladých poľnohospodárov</w:t>
            </w:r>
          </w:p>
        </w:tc>
        <w:tc>
          <w:tcPr>
            <w:tcW w:w="1048" w:type="dxa"/>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lastRenderedPageBreak/>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lastRenderedPageBreak/>
              <w:t xml:space="preserve">menej rozvinutý </w:t>
            </w:r>
            <w:r w:rsidRPr="00A03C94">
              <w:rPr>
                <w:rFonts w:ascii="Times New Roman" w:hAnsi="Times New Roman"/>
                <w:sz w:val="24"/>
                <w:szCs w:val="24"/>
              </w:rPr>
              <w:lastRenderedPageBreak/>
              <w:t>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lastRenderedPageBreak/>
              <w:t>200 000,-</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150 000,-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50000,-</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765"/>
        </w:trPr>
        <w:tc>
          <w:tcPr>
            <w:tcW w:w="2460" w:type="dxa"/>
            <w:vMerge w:val="restart"/>
          </w:tcPr>
          <w:p w:rsidR="009479B8" w:rsidRPr="00A03C94" w:rsidRDefault="009479B8" w:rsidP="009479B8">
            <w:pPr>
              <w:spacing w:after="0"/>
              <w:rPr>
                <w:rFonts w:ascii="Times New Roman" w:hAnsi="Times New Roman"/>
                <w:b/>
                <w:sz w:val="24"/>
                <w:szCs w:val="24"/>
              </w:rPr>
            </w:pPr>
            <w:r w:rsidRPr="00A03C94">
              <w:rPr>
                <w:rFonts w:ascii="Times New Roman" w:hAnsi="Times New Roman"/>
                <w:sz w:val="24"/>
                <w:szCs w:val="24"/>
              </w:rPr>
              <w:lastRenderedPageBreak/>
              <w:t>6.4 Podpora na investície do vytvárania a rozvoja nepoľnohospodárskych  činností</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329012,55</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135717,68</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45239,22</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148055,65</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555"/>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870"/>
        </w:trPr>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Zakladanie a podpora nových mikro a malých podnikov, samostatne zárobkovo činných osôb, družstiev</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A03C94" w:rsidRDefault="009479B8" w:rsidP="009479B8">
            <w:pPr>
              <w:spacing w:after="0"/>
              <w:rPr>
                <w:rFonts w:ascii="Times New Roman" w:hAnsi="Times New Roman"/>
                <w:sz w:val="24"/>
                <w:szCs w:val="24"/>
              </w:rPr>
            </w:pPr>
            <w:r w:rsidRPr="00BF4D93">
              <w:rPr>
                <w:rFonts w:ascii="Times New Roman" w:hAnsi="Times New Roman"/>
              </w:rPr>
              <w:t>(EFRR)</w:t>
            </w: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239429,41</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203515,00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35914,41</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720"/>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765"/>
        </w:trPr>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Podpora existujúcich mikro a malých podnikov, samostatne zárobkovo činných osôb, družstiev</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A03C94" w:rsidRDefault="009479B8" w:rsidP="009479B8">
            <w:pPr>
              <w:spacing w:after="0"/>
              <w:rPr>
                <w:rFonts w:ascii="Times New Roman" w:hAnsi="Times New Roman"/>
                <w:sz w:val="24"/>
                <w:szCs w:val="24"/>
              </w:rPr>
            </w:pPr>
            <w:r w:rsidRPr="00BF4D93">
              <w:rPr>
                <w:rFonts w:ascii="Times New Roman" w:hAnsi="Times New Roman"/>
              </w:rPr>
              <w:t>(EFRR)</w:t>
            </w: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492991,88</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419043,10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73948,78</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555"/>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1425"/>
        </w:trPr>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 xml:space="preserve">7.2 Podpora na investície do vytvárania, zlepšovania alebo </w:t>
            </w:r>
            <w:r w:rsidRPr="00A03C94">
              <w:rPr>
                <w:rFonts w:ascii="Times New Roman" w:hAnsi="Times New Roman"/>
                <w:sz w:val="24"/>
                <w:szCs w:val="24"/>
              </w:rPr>
              <w:lastRenderedPageBreak/>
              <w:t>rozširovania všetkých druhov infraštruktúr malých rozmerov vrátane investícií do energie z obnoviteľných zdrojov energie</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lastRenderedPageBreak/>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300 000,-</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225 000,-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75 000,-</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1485"/>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480"/>
        </w:trPr>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lastRenderedPageBreak/>
              <w:t>7.4 Podpora na investície do vytvárania zlepšovania alebo rozširovania miestnych základných služieb pre vidiecke obyvateľstvo vrátane voľného času a kultúry a súvisiacej infraštruktúry</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500 000,-</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375 000,-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125 000,-</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330"/>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630"/>
        </w:trPr>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7.5 Podpora na investície do rekreačnej infraštruktúry, turistických informácií a do turistickej infraštruktúry malých rozmerov</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PRV</w:t>
            </w:r>
          </w:p>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(EPFRV)</w:t>
            </w:r>
          </w:p>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100 000,-</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75 000,-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25 000,-</w:t>
            </w:r>
          </w:p>
        </w:tc>
        <w:tc>
          <w:tcPr>
            <w:tcW w:w="1559"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1470"/>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270"/>
        </w:trPr>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Sociálne služby a komunitné služby</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A03C94" w:rsidRDefault="009479B8" w:rsidP="009479B8">
            <w:pPr>
              <w:spacing w:after="0"/>
              <w:rPr>
                <w:rFonts w:ascii="Times New Roman" w:hAnsi="Times New Roman"/>
                <w:sz w:val="24"/>
                <w:szCs w:val="24"/>
              </w:rPr>
            </w:pPr>
            <w:r w:rsidRPr="00BF4D93">
              <w:rPr>
                <w:rFonts w:ascii="Times New Roman" w:hAnsi="Times New Roman"/>
              </w:rPr>
              <w:t>(EFRR)</w:t>
            </w: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327134,50</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308 000,-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1559" w:type="dxa"/>
          </w:tcPr>
          <w:p w:rsidR="009479B8" w:rsidRDefault="009479B8" w:rsidP="009479B8">
            <w:pPr>
              <w:spacing w:after="0"/>
              <w:rPr>
                <w:rFonts w:ascii="Times New Roman" w:hAnsi="Times New Roman"/>
                <w:sz w:val="24"/>
                <w:szCs w:val="24"/>
              </w:rPr>
            </w:pPr>
            <w:r>
              <w:rPr>
                <w:rFonts w:ascii="Times New Roman" w:hAnsi="Times New Roman"/>
                <w:sz w:val="24"/>
                <w:szCs w:val="24"/>
              </w:rPr>
              <w:t>19134,50</w:t>
            </w:r>
          </w:p>
          <w:p w:rsidR="009479B8" w:rsidRPr="00212947" w:rsidRDefault="009479B8" w:rsidP="009479B8">
            <w:pPr>
              <w:spacing w:after="0"/>
              <w:rPr>
                <w:rFonts w:ascii="Times New Roman" w:hAnsi="Times New Roman"/>
                <w:i/>
                <w:sz w:val="20"/>
                <w:szCs w:val="20"/>
              </w:rPr>
            </w:pPr>
            <w:r w:rsidRPr="00212947">
              <w:rPr>
                <w:rFonts w:ascii="Times New Roman" w:hAnsi="Times New Roman"/>
                <w:i/>
                <w:sz w:val="20"/>
                <w:szCs w:val="20"/>
              </w:rPr>
              <w:t>5%</w:t>
            </w:r>
            <w:r>
              <w:rPr>
                <w:rFonts w:ascii="Times New Roman" w:hAnsi="Times New Roman"/>
                <w:i/>
                <w:sz w:val="20"/>
                <w:szCs w:val="20"/>
              </w:rPr>
              <w:t xml:space="preserve"> </w:t>
            </w:r>
            <w:r w:rsidRPr="00212947">
              <w:rPr>
                <w:rFonts w:ascii="Times New Roman" w:hAnsi="Times New Roman"/>
                <w:i/>
                <w:sz w:val="20"/>
                <w:szCs w:val="20"/>
              </w:rPr>
              <w:t>13578,95</w:t>
            </w:r>
          </w:p>
          <w:p w:rsidR="009479B8" w:rsidRPr="00A03C94" w:rsidRDefault="009479B8" w:rsidP="009479B8">
            <w:pPr>
              <w:spacing w:after="0"/>
              <w:rPr>
                <w:rFonts w:ascii="Times New Roman" w:hAnsi="Times New Roman"/>
                <w:sz w:val="24"/>
                <w:szCs w:val="24"/>
              </w:rPr>
            </w:pPr>
            <w:r w:rsidRPr="00212947">
              <w:rPr>
                <w:rFonts w:ascii="Times New Roman" w:hAnsi="Times New Roman"/>
                <w:i/>
                <w:sz w:val="20"/>
                <w:szCs w:val="20"/>
              </w:rPr>
              <w:t>10%</w:t>
            </w:r>
            <w:r>
              <w:rPr>
                <w:rFonts w:ascii="Times New Roman" w:hAnsi="Times New Roman"/>
                <w:i/>
                <w:sz w:val="20"/>
                <w:szCs w:val="20"/>
              </w:rPr>
              <w:t xml:space="preserve"> </w:t>
            </w:r>
            <w:r w:rsidRPr="00212947">
              <w:rPr>
                <w:rFonts w:ascii="Times New Roman" w:hAnsi="Times New Roman"/>
                <w:i/>
                <w:sz w:val="20"/>
                <w:szCs w:val="20"/>
              </w:rPr>
              <w:t>5555,5</w:t>
            </w:r>
            <w:r>
              <w:rPr>
                <w:rFonts w:ascii="Times New Roman" w:hAnsi="Times New Roman"/>
                <w:i/>
                <w:sz w:val="20"/>
                <w:szCs w:val="20"/>
              </w:rPr>
              <w:t>5</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255"/>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300"/>
        </w:trPr>
        <w:tc>
          <w:tcPr>
            <w:tcW w:w="2460" w:type="dxa"/>
            <w:vMerge w:val="restart"/>
          </w:tcPr>
          <w:p w:rsidR="009479B8" w:rsidRPr="00A03C94" w:rsidRDefault="009479B8" w:rsidP="009479B8">
            <w:pPr>
              <w:spacing w:after="0"/>
              <w:rPr>
                <w:rFonts w:ascii="Times New Roman" w:hAnsi="Times New Roman"/>
                <w:b/>
                <w:sz w:val="24"/>
                <w:szCs w:val="24"/>
              </w:rPr>
            </w:pPr>
            <w:r w:rsidRPr="00A03C94">
              <w:rPr>
                <w:rFonts w:ascii="Times New Roman" w:hAnsi="Times New Roman"/>
                <w:sz w:val="24"/>
                <w:szCs w:val="24"/>
              </w:rPr>
              <w:t>Infraštruktúra vzdelávania</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A03C94" w:rsidRDefault="009479B8" w:rsidP="009479B8">
            <w:pPr>
              <w:spacing w:after="0"/>
              <w:rPr>
                <w:rFonts w:ascii="Times New Roman" w:hAnsi="Times New Roman"/>
                <w:sz w:val="24"/>
                <w:szCs w:val="24"/>
              </w:rPr>
            </w:pPr>
            <w:r w:rsidRPr="00BF4D93">
              <w:rPr>
                <w:rFonts w:ascii="Times New Roman" w:hAnsi="Times New Roman"/>
              </w:rPr>
              <w:t>(EFRR)</w:t>
            </w: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216374,26</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200000,00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1559" w:type="dxa"/>
          </w:tcPr>
          <w:p w:rsidR="009479B8" w:rsidRDefault="009479B8" w:rsidP="009479B8">
            <w:pPr>
              <w:spacing w:after="0"/>
              <w:rPr>
                <w:rFonts w:ascii="Times New Roman" w:hAnsi="Times New Roman"/>
                <w:sz w:val="24"/>
                <w:szCs w:val="24"/>
              </w:rPr>
            </w:pPr>
            <w:r>
              <w:rPr>
                <w:rFonts w:ascii="Times New Roman" w:hAnsi="Times New Roman"/>
                <w:sz w:val="24"/>
                <w:szCs w:val="24"/>
              </w:rPr>
              <w:t>16374,26</w:t>
            </w:r>
          </w:p>
          <w:p w:rsidR="009479B8" w:rsidRPr="00212947" w:rsidRDefault="009479B8" w:rsidP="009479B8">
            <w:pPr>
              <w:spacing w:after="0"/>
              <w:rPr>
                <w:rFonts w:ascii="Times New Roman" w:hAnsi="Times New Roman"/>
                <w:i/>
                <w:sz w:val="20"/>
                <w:szCs w:val="20"/>
              </w:rPr>
            </w:pPr>
            <w:r w:rsidRPr="00212947">
              <w:rPr>
                <w:rFonts w:ascii="Times New Roman" w:hAnsi="Times New Roman"/>
                <w:i/>
                <w:sz w:val="20"/>
                <w:szCs w:val="20"/>
              </w:rPr>
              <w:t xml:space="preserve">5% </w:t>
            </w:r>
            <w:r>
              <w:rPr>
                <w:rFonts w:ascii="Times New Roman" w:hAnsi="Times New Roman"/>
                <w:i/>
                <w:sz w:val="20"/>
                <w:szCs w:val="20"/>
              </w:rPr>
              <w:t xml:space="preserve"> </w:t>
            </w:r>
            <w:r w:rsidRPr="00212947">
              <w:rPr>
                <w:rFonts w:ascii="Times New Roman" w:hAnsi="Times New Roman"/>
                <w:i/>
                <w:sz w:val="20"/>
                <w:szCs w:val="20"/>
              </w:rPr>
              <w:t>5263,15</w:t>
            </w:r>
          </w:p>
          <w:p w:rsidR="009479B8" w:rsidRPr="00A03C94" w:rsidRDefault="009479B8" w:rsidP="009479B8">
            <w:pPr>
              <w:spacing w:after="0"/>
              <w:rPr>
                <w:rFonts w:ascii="Times New Roman" w:hAnsi="Times New Roman"/>
                <w:sz w:val="24"/>
                <w:szCs w:val="24"/>
              </w:rPr>
            </w:pPr>
            <w:r w:rsidRPr="00212947">
              <w:rPr>
                <w:rFonts w:ascii="Times New Roman" w:hAnsi="Times New Roman"/>
                <w:i/>
                <w:sz w:val="20"/>
                <w:szCs w:val="20"/>
              </w:rPr>
              <w:t>10%</w:t>
            </w:r>
            <w:r>
              <w:rPr>
                <w:rFonts w:ascii="Times New Roman" w:hAnsi="Times New Roman"/>
                <w:i/>
                <w:sz w:val="20"/>
                <w:szCs w:val="20"/>
              </w:rPr>
              <w:t xml:space="preserve"> </w:t>
            </w:r>
            <w:r w:rsidRPr="00212947">
              <w:rPr>
                <w:rFonts w:ascii="Times New Roman" w:hAnsi="Times New Roman"/>
                <w:i/>
                <w:sz w:val="20"/>
                <w:szCs w:val="20"/>
              </w:rPr>
              <w:t>11111,11</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225"/>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r w:rsidR="009479B8" w:rsidRPr="0037753A" w:rsidTr="009479B8">
        <w:trPr>
          <w:trHeight w:val="270"/>
        </w:trPr>
        <w:tc>
          <w:tcPr>
            <w:tcW w:w="2460" w:type="dxa"/>
            <w:vMerge w:val="restart"/>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Dopravné prepojenie a dostupnosť sídiel</w:t>
            </w:r>
          </w:p>
        </w:tc>
        <w:tc>
          <w:tcPr>
            <w:tcW w:w="1048" w:type="dxa"/>
            <w:vMerge w:val="restart"/>
          </w:tcPr>
          <w:p w:rsidR="009479B8" w:rsidRPr="003A7F7B" w:rsidRDefault="009479B8" w:rsidP="009479B8">
            <w:pPr>
              <w:pStyle w:val="Odsekzoznamu"/>
              <w:spacing w:after="0"/>
              <w:ind w:left="0"/>
              <w:rPr>
                <w:rFonts w:ascii="Times New Roman" w:hAnsi="Times New Roman"/>
              </w:rPr>
            </w:pPr>
            <w:r w:rsidRPr="003A7F7B">
              <w:rPr>
                <w:rFonts w:ascii="Times New Roman" w:hAnsi="Times New Roman"/>
              </w:rPr>
              <w:t>IROP</w:t>
            </w:r>
          </w:p>
          <w:p w:rsidR="009479B8" w:rsidRPr="00A03C94" w:rsidRDefault="009479B8" w:rsidP="009479B8">
            <w:pPr>
              <w:spacing w:after="0"/>
              <w:rPr>
                <w:rFonts w:ascii="Times New Roman" w:hAnsi="Times New Roman"/>
                <w:sz w:val="24"/>
                <w:szCs w:val="24"/>
              </w:rPr>
            </w:pPr>
            <w:r w:rsidRPr="00BF4D93">
              <w:rPr>
                <w:rFonts w:ascii="Times New Roman" w:hAnsi="Times New Roman"/>
              </w:rPr>
              <w:t>(EFRR)</w:t>
            </w: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menej rozvinutý región</w:t>
            </w:r>
          </w:p>
        </w:tc>
        <w:tc>
          <w:tcPr>
            <w:tcW w:w="127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202498,83</w:t>
            </w:r>
          </w:p>
        </w:tc>
        <w:tc>
          <w:tcPr>
            <w:tcW w:w="1418"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188485,00</w:t>
            </w:r>
          </w:p>
        </w:tc>
        <w:tc>
          <w:tcPr>
            <w:tcW w:w="1701"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c>
          <w:tcPr>
            <w:tcW w:w="1559" w:type="dxa"/>
          </w:tcPr>
          <w:p w:rsidR="009479B8" w:rsidRDefault="009479B8" w:rsidP="009479B8">
            <w:pPr>
              <w:spacing w:after="0"/>
              <w:rPr>
                <w:rFonts w:ascii="Times New Roman" w:hAnsi="Times New Roman"/>
                <w:sz w:val="24"/>
                <w:szCs w:val="24"/>
              </w:rPr>
            </w:pPr>
            <w:r>
              <w:rPr>
                <w:rFonts w:ascii="Times New Roman" w:hAnsi="Times New Roman"/>
                <w:sz w:val="24"/>
                <w:szCs w:val="24"/>
              </w:rPr>
              <w:t>14013,83</w:t>
            </w:r>
          </w:p>
          <w:p w:rsidR="009479B8" w:rsidRPr="00212947" w:rsidRDefault="009479B8" w:rsidP="009479B8">
            <w:pPr>
              <w:spacing w:after="0"/>
              <w:rPr>
                <w:rFonts w:ascii="Times New Roman" w:hAnsi="Times New Roman"/>
                <w:i/>
                <w:sz w:val="20"/>
                <w:szCs w:val="20"/>
              </w:rPr>
            </w:pPr>
            <w:r w:rsidRPr="00212947">
              <w:rPr>
                <w:rFonts w:ascii="Times New Roman" w:hAnsi="Times New Roman"/>
                <w:i/>
                <w:sz w:val="20"/>
                <w:szCs w:val="20"/>
              </w:rPr>
              <w:t xml:space="preserve">5% </w:t>
            </w:r>
            <w:r>
              <w:rPr>
                <w:rFonts w:ascii="Times New Roman" w:hAnsi="Times New Roman"/>
                <w:i/>
                <w:sz w:val="20"/>
                <w:szCs w:val="20"/>
              </w:rPr>
              <w:t xml:space="preserve"> </w:t>
            </w:r>
            <w:r w:rsidRPr="00212947">
              <w:rPr>
                <w:rFonts w:ascii="Times New Roman" w:hAnsi="Times New Roman"/>
                <w:i/>
                <w:sz w:val="20"/>
                <w:szCs w:val="20"/>
              </w:rPr>
              <w:t>6236,05</w:t>
            </w:r>
          </w:p>
          <w:p w:rsidR="009479B8" w:rsidRPr="00A03C94" w:rsidRDefault="009479B8" w:rsidP="009479B8">
            <w:pPr>
              <w:spacing w:after="0"/>
              <w:rPr>
                <w:rFonts w:ascii="Times New Roman" w:hAnsi="Times New Roman"/>
                <w:sz w:val="24"/>
                <w:szCs w:val="24"/>
              </w:rPr>
            </w:pPr>
            <w:r w:rsidRPr="00212947">
              <w:rPr>
                <w:rFonts w:ascii="Times New Roman" w:hAnsi="Times New Roman"/>
                <w:i/>
                <w:sz w:val="20"/>
                <w:szCs w:val="20"/>
              </w:rPr>
              <w:t>10%</w:t>
            </w:r>
            <w:r>
              <w:rPr>
                <w:rFonts w:ascii="Times New Roman" w:hAnsi="Times New Roman"/>
                <w:i/>
                <w:sz w:val="20"/>
                <w:szCs w:val="20"/>
              </w:rPr>
              <w:t xml:space="preserve"> </w:t>
            </w:r>
            <w:r w:rsidRPr="00212947">
              <w:rPr>
                <w:rFonts w:ascii="Times New Roman" w:hAnsi="Times New Roman"/>
                <w:i/>
                <w:sz w:val="20"/>
                <w:szCs w:val="20"/>
              </w:rPr>
              <w:t>7777,78</w:t>
            </w:r>
          </w:p>
        </w:tc>
        <w:tc>
          <w:tcPr>
            <w:tcW w:w="2126" w:type="dxa"/>
          </w:tcPr>
          <w:p w:rsidR="009479B8" w:rsidRPr="00A03C94" w:rsidRDefault="009479B8" w:rsidP="009479B8">
            <w:pPr>
              <w:spacing w:after="0"/>
              <w:rPr>
                <w:rFonts w:ascii="Times New Roman" w:hAnsi="Times New Roman"/>
                <w:sz w:val="24"/>
                <w:szCs w:val="24"/>
              </w:rPr>
            </w:pPr>
            <w:r>
              <w:rPr>
                <w:rFonts w:ascii="Times New Roman" w:hAnsi="Times New Roman"/>
                <w:sz w:val="24"/>
                <w:szCs w:val="24"/>
              </w:rPr>
              <w:t>0</w:t>
            </w:r>
          </w:p>
        </w:tc>
      </w:tr>
      <w:tr w:rsidR="009479B8" w:rsidRPr="0037753A" w:rsidTr="009479B8">
        <w:trPr>
          <w:trHeight w:val="255"/>
        </w:trPr>
        <w:tc>
          <w:tcPr>
            <w:tcW w:w="2460" w:type="dxa"/>
            <w:vMerge/>
          </w:tcPr>
          <w:p w:rsidR="009479B8" w:rsidRPr="00A03C94" w:rsidRDefault="009479B8" w:rsidP="009479B8">
            <w:pPr>
              <w:spacing w:after="0"/>
              <w:rPr>
                <w:rFonts w:ascii="Times New Roman" w:hAnsi="Times New Roman"/>
                <w:sz w:val="24"/>
                <w:szCs w:val="24"/>
              </w:rPr>
            </w:pPr>
          </w:p>
        </w:tc>
        <w:tc>
          <w:tcPr>
            <w:tcW w:w="1048" w:type="dxa"/>
            <w:vMerge/>
          </w:tcPr>
          <w:p w:rsidR="009479B8" w:rsidRPr="00A03C94" w:rsidRDefault="009479B8" w:rsidP="009479B8">
            <w:pPr>
              <w:spacing w:after="0"/>
              <w:rPr>
                <w:rFonts w:ascii="Times New Roman" w:hAnsi="Times New Roman"/>
                <w:sz w:val="24"/>
                <w:szCs w:val="24"/>
              </w:rPr>
            </w:pPr>
          </w:p>
        </w:tc>
        <w:tc>
          <w:tcPr>
            <w:tcW w:w="1136" w:type="dxa"/>
          </w:tcPr>
          <w:p w:rsidR="009479B8" w:rsidRPr="00A03C94" w:rsidRDefault="009479B8" w:rsidP="009479B8">
            <w:pPr>
              <w:spacing w:after="0"/>
              <w:rPr>
                <w:rFonts w:ascii="Times New Roman" w:hAnsi="Times New Roman"/>
                <w:sz w:val="24"/>
                <w:szCs w:val="24"/>
              </w:rPr>
            </w:pPr>
            <w:r w:rsidRPr="00A03C94">
              <w:rPr>
                <w:rFonts w:ascii="Times New Roman" w:hAnsi="Times New Roman"/>
                <w:sz w:val="24"/>
                <w:szCs w:val="24"/>
              </w:rPr>
              <w:t>viac rozvinutý región</w:t>
            </w:r>
          </w:p>
        </w:tc>
        <w:tc>
          <w:tcPr>
            <w:tcW w:w="1276" w:type="dxa"/>
          </w:tcPr>
          <w:p w:rsidR="009479B8" w:rsidRPr="00A03C94" w:rsidRDefault="009479B8" w:rsidP="009479B8">
            <w:pPr>
              <w:spacing w:after="0"/>
              <w:rPr>
                <w:rFonts w:ascii="Times New Roman" w:hAnsi="Times New Roman"/>
                <w:sz w:val="24"/>
                <w:szCs w:val="24"/>
              </w:rPr>
            </w:pPr>
          </w:p>
        </w:tc>
        <w:tc>
          <w:tcPr>
            <w:tcW w:w="1418" w:type="dxa"/>
          </w:tcPr>
          <w:p w:rsidR="009479B8" w:rsidRPr="00A03C94" w:rsidRDefault="009479B8" w:rsidP="009479B8">
            <w:pPr>
              <w:spacing w:after="0"/>
              <w:rPr>
                <w:rFonts w:ascii="Times New Roman" w:hAnsi="Times New Roman"/>
                <w:sz w:val="24"/>
                <w:szCs w:val="24"/>
              </w:rPr>
            </w:pPr>
          </w:p>
        </w:tc>
        <w:tc>
          <w:tcPr>
            <w:tcW w:w="1701" w:type="dxa"/>
          </w:tcPr>
          <w:p w:rsidR="009479B8" w:rsidRPr="00A03C94" w:rsidRDefault="009479B8" w:rsidP="009479B8">
            <w:pPr>
              <w:spacing w:after="0"/>
              <w:rPr>
                <w:rFonts w:ascii="Times New Roman" w:hAnsi="Times New Roman"/>
                <w:sz w:val="24"/>
                <w:szCs w:val="24"/>
              </w:rPr>
            </w:pPr>
          </w:p>
        </w:tc>
        <w:tc>
          <w:tcPr>
            <w:tcW w:w="1559" w:type="dxa"/>
          </w:tcPr>
          <w:p w:rsidR="009479B8" w:rsidRPr="00A03C94" w:rsidRDefault="009479B8" w:rsidP="009479B8">
            <w:pPr>
              <w:spacing w:after="0"/>
              <w:rPr>
                <w:rFonts w:ascii="Times New Roman" w:hAnsi="Times New Roman"/>
                <w:sz w:val="24"/>
                <w:szCs w:val="24"/>
              </w:rPr>
            </w:pPr>
          </w:p>
        </w:tc>
        <w:tc>
          <w:tcPr>
            <w:tcW w:w="2126" w:type="dxa"/>
          </w:tcPr>
          <w:p w:rsidR="009479B8" w:rsidRPr="00A03C94" w:rsidRDefault="009479B8" w:rsidP="009479B8">
            <w:pPr>
              <w:spacing w:after="0"/>
              <w:rPr>
                <w:rFonts w:ascii="Times New Roman" w:hAnsi="Times New Roman"/>
                <w:sz w:val="24"/>
                <w:szCs w:val="24"/>
              </w:rPr>
            </w:pPr>
          </w:p>
        </w:tc>
      </w:tr>
    </w:tbl>
    <w:p w:rsidR="009479B8" w:rsidRPr="0037753A" w:rsidRDefault="009479B8" w:rsidP="009479B8">
      <w:pPr>
        <w:spacing w:after="0"/>
        <w:rPr>
          <w:rFonts w:ascii="Times New Roman" w:hAnsi="Times New Roman"/>
          <w:color w:val="C00000"/>
        </w:rPr>
      </w:pPr>
    </w:p>
    <w:p w:rsidR="009479B8" w:rsidRPr="0037753A" w:rsidRDefault="009479B8" w:rsidP="009479B8">
      <w:pPr>
        <w:spacing w:after="0"/>
        <w:rPr>
          <w:rFonts w:ascii="Times New Roman" w:hAnsi="Times New Roman"/>
          <w:color w:val="C00000"/>
        </w:rPr>
      </w:pPr>
    </w:p>
    <w:p w:rsidR="009479B8" w:rsidRPr="0037753A" w:rsidRDefault="009479B8" w:rsidP="009479B8">
      <w:pPr>
        <w:spacing w:after="0"/>
        <w:rPr>
          <w:rFonts w:ascii="Times New Roman" w:hAnsi="Times New Roman"/>
          <w:color w:val="C00000"/>
        </w:rPr>
      </w:pPr>
    </w:p>
    <w:p w:rsidR="009479B8" w:rsidRPr="0037753A" w:rsidRDefault="009479B8" w:rsidP="009479B8">
      <w:pPr>
        <w:spacing w:after="0"/>
        <w:rPr>
          <w:rFonts w:ascii="Times New Roman" w:hAnsi="Times New Roman"/>
          <w:color w:val="C00000"/>
        </w:rPr>
      </w:pPr>
    </w:p>
    <w:p w:rsidR="009479B8" w:rsidRPr="0037753A" w:rsidRDefault="009479B8" w:rsidP="009479B8">
      <w:pPr>
        <w:spacing w:after="0"/>
        <w:rPr>
          <w:rFonts w:ascii="Times New Roman" w:hAnsi="Times New Roman"/>
          <w:color w:val="C00000"/>
        </w:rPr>
      </w:pPr>
    </w:p>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Default="009479B8" w:rsidP="009479B8">
      <w:pPr>
        <w:spacing w:after="0"/>
        <w:rPr>
          <w:rFonts w:ascii="Times New Roman" w:hAnsi="Times New Roman"/>
          <w:b/>
          <w:color w:val="C00000"/>
        </w:rPr>
        <w:sectPr w:rsidR="009479B8" w:rsidSect="009479B8">
          <w:pgSz w:w="16838" w:h="11906" w:orient="landscape"/>
          <w:pgMar w:top="1418" w:right="1418" w:bottom="1418" w:left="1418" w:header="709" w:footer="709" w:gutter="0"/>
          <w:cols w:space="708"/>
          <w:docGrid w:linePitch="360"/>
        </w:sectPr>
      </w:pPr>
    </w:p>
    <w:p w:rsidR="009479B8" w:rsidRPr="003C4BDC" w:rsidRDefault="009479B8" w:rsidP="009479B8">
      <w:pPr>
        <w:spacing w:after="0"/>
        <w:rPr>
          <w:rFonts w:ascii="Times New Roman" w:hAnsi="Times New Roman"/>
          <w:b/>
        </w:rPr>
      </w:pPr>
      <w:r w:rsidRPr="003C4BDC">
        <w:rPr>
          <w:rFonts w:ascii="Times New Roman" w:hAnsi="Times New Roman"/>
          <w:b/>
        </w:rPr>
        <w:lastRenderedPageBreak/>
        <w:t xml:space="preserve">Tabuľka č. 12: Celkový pomer medzi fondmi na stratégiu </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4980"/>
        <w:gridCol w:w="3824"/>
      </w:tblGrid>
      <w:tr w:rsidR="009479B8" w:rsidRPr="003C4BDC" w:rsidTr="009479B8">
        <w:trPr>
          <w:trHeight w:val="300"/>
        </w:trPr>
        <w:tc>
          <w:tcPr>
            <w:tcW w:w="4980" w:type="dxa"/>
            <w:shd w:val="clear" w:color="000000" w:fill="auto"/>
            <w:noWrap/>
            <w:vAlign w:val="bottom"/>
            <w:hideMark/>
          </w:tcPr>
          <w:p w:rsidR="009479B8" w:rsidRPr="003C4BDC" w:rsidRDefault="009479B8" w:rsidP="009479B8">
            <w:pPr>
              <w:spacing w:after="0" w:line="240" w:lineRule="auto"/>
              <w:rPr>
                <w:rFonts w:ascii="Times New Roman" w:eastAsia="Times New Roman" w:hAnsi="Times New Roman"/>
                <w:bCs/>
                <w:lang w:eastAsia="sk-SK"/>
              </w:rPr>
            </w:pPr>
            <w:r w:rsidRPr="003C4BDC">
              <w:rPr>
                <w:rFonts w:ascii="Times New Roman" w:eastAsia="Times New Roman" w:hAnsi="Times New Roman"/>
                <w:bCs/>
                <w:lang w:eastAsia="sk-SK"/>
              </w:rPr>
              <w:t>  </w:t>
            </w:r>
          </w:p>
        </w:tc>
        <w:tc>
          <w:tcPr>
            <w:tcW w:w="3824" w:type="dxa"/>
            <w:shd w:val="clear" w:color="000000" w:fill="auto"/>
            <w:noWrap/>
            <w:vAlign w:val="bottom"/>
            <w:hideMark/>
          </w:tcPr>
          <w:p w:rsidR="009479B8" w:rsidRPr="003C4BDC" w:rsidRDefault="009479B8" w:rsidP="009479B8">
            <w:pPr>
              <w:spacing w:after="0" w:line="240" w:lineRule="auto"/>
              <w:jc w:val="center"/>
              <w:rPr>
                <w:rFonts w:ascii="Times New Roman" w:eastAsia="Times New Roman" w:hAnsi="Times New Roman"/>
                <w:bCs/>
                <w:lang w:eastAsia="sk-SK"/>
              </w:rPr>
            </w:pPr>
            <w:r w:rsidRPr="003C4BDC">
              <w:rPr>
                <w:rFonts w:ascii="Times New Roman" w:eastAsia="Times New Roman" w:hAnsi="Times New Roman"/>
                <w:bCs/>
                <w:lang w:eastAsia="sk-SK"/>
              </w:rPr>
              <w:t>PRV (EPFRV) : IROP (EFRR)</w:t>
            </w:r>
          </w:p>
        </w:tc>
      </w:tr>
      <w:tr w:rsidR="009479B8" w:rsidRPr="003C4BDC" w:rsidTr="009479B8">
        <w:trPr>
          <w:trHeight w:val="300"/>
        </w:trPr>
        <w:tc>
          <w:tcPr>
            <w:tcW w:w="4980" w:type="dxa"/>
            <w:shd w:val="clear" w:color="000000" w:fill="auto"/>
            <w:noWrap/>
            <w:vAlign w:val="bottom"/>
            <w:hideMark/>
          </w:tcPr>
          <w:p w:rsidR="009479B8" w:rsidRPr="003C4BDC" w:rsidRDefault="009479B8" w:rsidP="009479B8">
            <w:pPr>
              <w:spacing w:after="0" w:line="240" w:lineRule="auto"/>
              <w:rPr>
                <w:rFonts w:ascii="Times New Roman" w:eastAsia="Times New Roman" w:hAnsi="Times New Roman"/>
                <w:bCs/>
                <w:lang w:eastAsia="sk-SK"/>
              </w:rPr>
            </w:pPr>
            <w:r>
              <w:rPr>
                <w:rFonts w:ascii="Times New Roman" w:eastAsia="Times New Roman" w:hAnsi="Times New Roman"/>
                <w:bCs/>
                <w:lang w:eastAsia="sk-SK"/>
              </w:rPr>
              <w:t>Stratégia CLLD mimo BSK (menej</w:t>
            </w:r>
            <w:r w:rsidRPr="003C4BDC">
              <w:rPr>
                <w:rFonts w:ascii="Times New Roman" w:eastAsia="Times New Roman" w:hAnsi="Times New Roman"/>
                <w:bCs/>
                <w:lang w:eastAsia="sk-SK"/>
              </w:rPr>
              <w:t xml:space="preserve"> rozvinutý región):</w:t>
            </w:r>
          </w:p>
        </w:tc>
        <w:tc>
          <w:tcPr>
            <w:tcW w:w="3824" w:type="dxa"/>
            <w:shd w:val="clear" w:color="000000" w:fill="auto"/>
            <w:noWrap/>
            <w:vAlign w:val="bottom"/>
            <w:hideMark/>
          </w:tcPr>
          <w:p w:rsidR="009479B8" w:rsidRPr="00C52E2E" w:rsidRDefault="009479B8" w:rsidP="009479B8">
            <w:pPr>
              <w:spacing w:after="0" w:line="240" w:lineRule="auto"/>
              <w:jc w:val="center"/>
              <w:rPr>
                <w:rFonts w:ascii="Times New Roman" w:eastAsia="Times New Roman" w:hAnsi="Times New Roman"/>
                <w:b/>
                <w:bCs/>
                <w:lang w:eastAsia="sk-SK"/>
              </w:rPr>
            </w:pPr>
            <w:r w:rsidRPr="00C52E2E">
              <w:rPr>
                <w:rFonts w:ascii="Times New Roman" w:eastAsia="Times New Roman" w:hAnsi="Times New Roman"/>
                <w:b/>
                <w:bCs/>
                <w:lang w:eastAsia="sk-SK"/>
              </w:rPr>
              <w:t>4</w:t>
            </w:r>
            <w:r>
              <w:rPr>
                <w:rFonts w:ascii="Times New Roman" w:eastAsia="Times New Roman" w:hAnsi="Times New Roman"/>
                <w:b/>
                <w:bCs/>
                <w:lang w:eastAsia="sk-SK"/>
              </w:rPr>
              <w:t>6</w:t>
            </w:r>
            <w:r w:rsidRPr="00C52E2E">
              <w:rPr>
                <w:rFonts w:ascii="Times New Roman" w:eastAsia="Times New Roman" w:hAnsi="Times New Roman"/>
                <w:b/>
                <w:bCs/>
                <w:lang w:eastAsia="sk-SK"/>
              </w:rPr>
              <w:t xml:space="preserve"> : 54</w:t>
            </w:r>
          </w:p>
        </w:tc>
      </w:tr>
      <w:tr w:rsidR="009479B8" w:rsidRPr="003C4BDC" w:rsidTr="009479B8">
        <w:trPr>
          <w:trHeight w:val="300"/>
        </w:trPr>
        <w:tc>
          <w:tcPr>
            <w:tcW w:w="4980" w:type="dxa"/>
            <w:shd w:val="clear" w:color="000000" w:fill="auto"/>
            <w:noWrap/>
            <w:vAlign w:val="bottom"/>
            <w:hideMark/>
          </w:tcPr>
          <w:p w:rsidR="009479B8" w:rsidRPr="003C4BDC" w:rsidRDefault="009479B8" w:rsidP="009479B8">
            <w:pPr>
              <w:spacing w:after="0" w:line="240" w:lineRule="auto"/>
              <w:rPr>
                <w:rFonts w:ascii="Times New Roman" w:eastAsia="Times New Roman" w:hAnsi="Times New Roman"/>
                <w:bCs/>
                <w:lang w:eastAsia="sk-SK"/>
              </w:rPr>
            </w:pPr>
            <w:r w:rsidRPr="003C4BDC">
              <w:rPr>
                <w:rFonts w:ascii="Times New Roman" w:eastAsia="Times New Roman" w:hAnsi="Times New Roman"/>
                <w:bCs/>
                <w:lang w:eastAsia="sk-SK"/>
              </w:rPr>
              <w:t>Stratégia CLLD v rámci BSK (viac rozvinutý región):</w:t>
            </w:r>
          </w:p>
        </w:tc>
        <w:tc>
          <w:tcPr>
            <w:tcW w:w="3824" w:type="dxa"/>
            <w:shd w:val="clear" w:color="000000" w:fill="auto"/>
            <w:noWrap/>
            <w:vAlign w:val="bottom"/>
            <w:hideMark/>
          </w:tcPr>
          <w:p w:rsidR="009479B8" w:rsidRPr="003C4BDC" w:rsidRDefault="009479B8" w:rsidP="009479B8">
            <w:pPr>
              <w:spacing w:after="0" w:line="240" w:lineRule="auto"/>
              <w:jc w:val="center"/>
              <w:rPr>
                <w:rFonts w:ascii="Times New Roman" w:eastAsia="Times New Roman" w:hAnsi="Times New Roman"/>
                <w:bCs/>
                <w:lang w:eastAsia="sk-SK"/>
              </w:rPr>
            </w:pPr>
          </w:p>
        </w:tc>
      </w:tr>
    </w:tbl>
    <w:p w:rsidR="009479B8" w:rsidRPr="0037753A" w:rsidRDefault="009479B8" w:rsidP="009479B8">
      <w:pPr>
        <w:spacing w:after="0"/>
        <w:rPr>
          <w:rFonts w:ascii="Times New Roman" w:hAnsi="Times New Roman"/>
          <w:b/>
          <w:color w:val="C00000"/>
        </w:rPr>
      </w:pPr>
    </w:p>
    <w:p w:rsidR="009479B8" w:rsidRPr="0037753A" w:rsidRDefault="009479B8" w:rsidP="009479B8">
      <w:pPr>
        <w:spacing w:after="0"/>
        <w:rPr>
          <w:rFonts w:ascii="Times New Roman" w:hAnsi="Times New Roman"/>
          <w:b/>
          <w:color w:val="C00000"/>
        </w:rPr>
      </w:pPr>
    </w:p>
    <w:p w:rsidR="009479B8" w:rsidRPr="003C4BDC" w:rsidRDefault="009479B8" w:rsidP="009479B8">
      <w:pPr>
        <w:spacing w:after="0"/>
        <w:rPr>
          <w:rFonts w:ascii="Times New Roman" w:hAnsi="Times New Roman"/>
          <w:b/>
        </w:rPr>
      </w:pPr>
      <w:r w:rsidRPr="003C4BDC">
        <w:rPr>
          <w:rFonts w:ascii="Times New Roman" w:hAnsi="Times New Roman"/>
          <w:b/>
        </w:rPr>
        <w:t xml:space="preserve">Tabuľka č. 13: Zameranie stratégie podľa sektorov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402"/>
        <w:gridCol w:w="1701"/>
        <w:gridCol w:w="1843"/>
      </w:tblGrid>
      <w:tr w:rsidR="009479B8" w:rsidRPr="003C4BDC" w:rsidTr="009479B8">
        <w:tc>
          <w:tcPr>
            <w:tcW w:w="2660" w:type="dxa"/>
          </w:tcPr>
          <w:p w:rsidR="009479B8" w:rsidRPr="003C4BDC" w:rsidRDefault="009479B8" w:rsidP="009479B8">
            <w:pPr>
              <w:spacing w:after="0"/>
              <w:rPr>
                <w:rFonts w:ascii="Times New Roman" w:hAnsi="Times New Roman"/>
                <w:b/>
              </w:rPr>
            </w:pPr>
            <w:r w:rsidRPr="003C4BDC">
              <w:rPr>
                <w:rFonts w:ascii="Times New Roman" w:hAnsi="Times New Roman"/>
                <w:b/>
              </w:rPr>
              <w:t>Názov opatrenia stratégie CLLD</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 xml:space="preserve">Rozpočet na opatrenie </w:t>
            </w:r>
          </w:p>
        </w:tc>
        <w:tc>
          <w:tcPr>
            <w:tcW w:w="1701" w:type="dxa"/>
          </w:tcPr>
          <w:p w:rsidR="009479B8" w:rsidRPr="003C4BDC" w:rsidRDefault="009479B8" w:rsidP="009479B8">
            <w:pPr>
              <w:spacing w:after="0"/>
              <w:rPr>
                <w:rFonts w:ascii="Times New Roman" w:hAnsi="Times New Roman"/>
                <w:b/>
              </w:rPr>
            </w:pPr>
            <w:r w:rsidRPr="003C4BDC">
              <w:rPr>
                <w:rFonts w:ascii="Times New Roman" w:hAnsi="Times New Roman"/>
                <w:b/>
              </w:rPr>
              <w:t xml:space="preserve">Oprávnený prijímateľ – verejný sektor </w:t>
            </w:r>
          </w:p>
          <w:p w:rsidR="009479B8" w:rsidRPr="003C4BDC" w:rsidRDefault="009479B8" w:rsidP="009479B8">
            <w:pPr>
              <w:spacing w:after="0"/>
              <w:rPr>
                <w:rFonts w:ascii="Times New Roman" w:hAnsi="Times New Roman"/>
                <w:b/>
              </w:rPr>
            </w:pPr>
            <w:r w:rsidRPr="003C4BDC">
              <w:rPr>
                <w:rFonts w:ascii="Times New Roman" w:hAnsi="Times New Roman"/>
                <w:i/>
              </w:rPr>
              <w:t>(označiť „X“)</w:t>
            </w:r>
          </w:p>
        </w:tc>
        <w:tc>
          <w:tcPr>
            <w:tcW w:w="1843" w:type="dxa"/>
          </w:tcPr>
          <w:p w:rsidR="009479B8" w:rsidRPr="003C4BDC" w:rsidRDefault="009479B8" w:rsidP="009479B8">
            <w:pPr>
              <w:spacing w:after="0"/>
              <w:rPr>
                <w:rFonts w:ascii="Times New Roman" w:hAnsi="Times New Roman"/>
                <w:b/>
              </w:rPr>
            </w:pPr>
            <w:r w:rsidRPr="003C4BDC">
              <w:rPr>
                <w:rFonts w:ascii="Times New Roman" w:hAnsi="Times New Roman"/>
                <w:b/>
              </w:rPr>
              <w:t>Oprávnený prijímateľ – neverejný sektor</w:t>
            </w:r>
          </w:p>
          <w:p w:rsidR="009479B8" w:rsidRPr="003C4BDC" w:rsidRDefault="009479B8" w:rsidP="009479B8">
            <w:pPr>
              <w:spacing w:after="0"/>
              <w:rPr>
                <w:rFonts w:ascii="Times New Roman" w:hAnsi="Times New Roman"/>
                <w:i/>
              </w:rPr>
            </w:pPr>
            <w:r w:rsidRPr="003C4BDC">
              <w:rPr>
                <w:rFonts w:ascii="Times New Roman" w:hAnsi="Times New Roman"/>
                <w:i/>
              </w:rPr>
              <w:t>(označiť „X“)</w:t>
            </w:r>
          </w:p>
        </w:tc>
      </w:tr>
      <w:tr w:rsidR="009479B8" w:rsidRPr="0037753A" w:rsidTr="009479B8">
        <w:tc>
          <w:tcPr>
            <w:tcW w:w="2660" w:type="dxa"/>
          </w:tcPr>
          <w:p w:rsidR="009479B8" w:rsidRPr="0037753A" w:rsidRDefault="009479B8" w:rsidP="009479B8">
            <w:pPr>
              <w:spacing w:after="0"/>
              <w:rPr>
                <w:rFonts w:ascii="Times New Roman" w:hAnsi="Times New Roman"/>
                <w:b/>
                <w:color w:val="C00000"/>
              </w:rPr>
            </w:pPr>
            <w:r w:rsidRPr="007652A2">
              <w:rPr>
                <w:rFonts w:ascii="Times New Roman" w:hAnsi="Times New Roman"/>
                <w:sz w:val="20"/>
                <w:szCs w:val="20"/>
              </w:rPr>
              <w:t>4.2 Podpora pre investície na spracovanie/uvádzania na trh a/alebo vývoj poľnohospodárskych výrobkov</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267</w:t>
            </w:r>
            <w:r>
              <w:rPr>
                <w:rFonts w:ascii="Times New Roman" w:hAnsi="Times New Roman"/>
                <w:b/>
              </w:rPr>
              <w:t> </w:t>
            </w:r>
            <w:r w:rsidRPr="003C4BDC">
              <w:rPr>
                <w:rFonts w:ascii="Times New Roman" w:hAnsi="Times New Roman"/>
                <w:b/>
              </w:rPr>
              <w:t>485</w:t>
            </w:r>
            <w:r>
              <w:rPr>
                <w:rFonts w:ascii="Times New Roman" w:hAnsi="Times New Roman"/>
                <w:b/>
              </w:rPr>
              <w:t>,-</w:t>
            </w:r>
          </w:p>
        </w:tc>
        <w:tc>
          <w:tcPr>
            <w:tcW w:w="1701" w:type="dxa"/>
          </w:tcPr>
          <w:p w:rsidR="009479B8" w:rsidRPr="003C4BDC" w:rsidRDefault="009479B8" w:rsidP="009479B8">
            <w:pPr>
              <w:spacing w:after="0"/>
              <w:rPr>
                <w:rFonts w:ascii="Times New Roman" w:hAnsi="Times New Roman"/>
                <w:b/>
              </w:rPr>
            </w:pPr>
          </w:p>
        </w:tc>
        <w:tc>
          <w:tcPr>
            <w:tcW w:w="1843"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r>
      <w:tr w:rsidR="009479B8" w:rsidRPr="0037753A" w:rsidTr="009479B8">
        <w:tc>
          <w:tcPr>
            <w:tcW w:w="2660" w:type="dxa"/>
          </w:tcPr>
          <w:p w:rsidR="009479B8" w:rsidRPr="0037753A" w:rsidRDefault="009479B8" w:rsidP="009479B8">
            <w:pPr>
              <w:spacing w:after="0"/>
              <w:rPr>
                <w:rFonts w:ascii="Times New Roman" w:hAnsi="Times New Roman"/>
                <w:b/>
                <w:color w:val="C00000"/>
              </w:rPr>
            </w:pPr>
            <w:r w:rsidRPr="007652A2">
              <w:rPr>
                <w:rFonts w:ascii="Times New Roman" w:hAnsi="Times New Roman"/>
                <w:sz w:val="20"/>
                <w:szCs w:val="20"/>
              </w:rPr>
              <w:t>6.1 Pomoc na začatie podnikateľskej činnosti pre mladých poľnohospodárov</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200</w:t>
            </w:r>
            <w:r>
              <w:rPr>
                <w:rFonts w:ascii="Times New Roman" w:hAnsi="Times New Roman"/>
                <w:b/>
              </w:rPr>
              <w:t> </w:t>
            </w:r>
            <w:r w:rsidRPr="003C4BDC">
              <w:rPr>
                <w:rFonts w:ascii="Times New Roman" w:hAnsi="Times New Roman"/>
                <w:b/>
              </w:rPr>
              <w:t>000</w:t>
            </w:r>
            <w:r>
              <w:rPr>
                <w:rFonts w:ascii="Times New Roman" w:hAnsi="Times New Roman"/>
                <w:b/>
              </w:rPr>
              <w:t>,-</w:t>
            </w:r>
          </w:p>
        </w:tc>
        <w:tc>
          <w:tcPr>
            <w:tcW w:w="1701" w:type="dxa"/>
          </w:tcPr>
          <w:p w:rsidR="009479B8" w:rsidRPr="003C4BDC" w:rsidRDefault="009479B8" w:rsidP="009479B8">
            <w:pPr>
              <w:spacing w:after="0"/>
              <w:rPr>
                <w:rFonts w:ascii="Times New Roman" w:hAnsi="Times New Roman"/>
                <w:b/>
              </w:rPr>
            </w:pPr>
          </w:p>
        </w:tc>
        <w:tc>
          <w:tcPr>
            <w:tcW w:w="1843"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r>
      <w:tr w:rsidR="009479B8" w:rsidRPr="0037753A" w:rsidTr="009479B8">
        <w:tc>
          <w:tcPr>
            <w:tcW w:w="2660" w:type="dxa"/>
          </w:tcPr>
          <w:p w:rsidR="009479B8" w:rsidRPr="0037753A" w:rsidRDefault="009479B8" w:rsidP="009479B8">
            <w:pPr>
              <w:spacing w:after="0"/>
              <w:rPr>
                <w:rFonts w:ascii="Times New Roman" w:hAnsi="Times New Roman"/>
                <w:b/>
                <w:color w:val="C00000"/>
              </w:rPr>
            </w:pPr>
            <w:r w:rsidRPr="007652A2">
              <w:rPr>
                <w:rFonts w:ascii="Times New Roman" w:hAnsi="Times New Roman"/>
                <w:sz w:val="20"/>
                <w:szCs w:val="20"/>
              </w:rPr>
              <w:t>6.4 Podpora na investície do vytvárania a rozvoja nepoľnohospodárskych  činností</w:t>
            </w:r>
          </w:p>
        </w:tc>
        <w:tc>
          <w:tcPr>
            <w:tcW w:w="3402" w:type="dxa"/>
          </w:tcPr>
          <w:p w:rsidR="009479B8" w:rsidRPr="003C4BDC" w:rsidRDefault="009479B8" w:rsidP="009479B8">
            <w:pPr>
              <w:spacing w:after="0"/>
              <w:rPr>
                <w:rFonts w:ascii="Times New Roman" w:hAnsi="Times New Roman"/>
                <w:b/>
              </w:rPr>
            </w:pPr>
            <w:r>
              <w:rPr>
                <w:rFonts w:ascii="Times New Roman" w:hAnsi="Times New Roman"/>
                <w:b/>
              </w:rPr>
              <w:t>180 956,90</w:t>
            </w:r>
          </w:p>
        </w:tc>
        <w:tc>
          <w:tcPr>
            <w:tcW w:w="1701" w:type="dxa"/>
          </w:tcPr>
          <w:p w:rsidR="009479B8" w:rsidRPr="003C4BDC" w:rsidRDefault="009479B8" w:rsidP="009479B8">
            <w:pPr>
              <w:spacing w:after="0"/>
              <w:rPr>
                <w:rFonts w:ascii="Times New Roman" w:hAnsi="Times New Roman"/>
                <w:b/>
              </w:rPr>
            </w:pPr>
          </w:p>
        </w:tc>
        <w:tc>
          <w:tcPr>
            <w:tcW w:w="1843"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r>
      <w:tr w:rsidR="009479B8" w:rsidRPr="0037753A" w:rsidTr="009479B8">
        <w:tc>
          <w:tcPr>
            <w:tcW w:w="2660" w:type="dxa"/>
          </w:tcPr>
          <w:p w:rsidR="009479B8" w:rsidRPr="007652A2" w:rsidRDefault="009479B8" w:rsidP="009479B8">
            <w:pPr>
              <w:spacing w:after="0"/>
              <w:rPr>
                <w:rFonts w:ascii="Times New Roman" w:hAnsi="Times New Roman"/>
                <w:sz w:val="20"/>
                <w:szCs w:val="20"/>
              </w:rPr>
            </w:pPr>
            <w:r>
              <w:rPr>
                <w:rFonts w:ascii="Times New Roman" w:hAnsi="Times New Roman"/>
                <w:sz w:val="20"/>
                <w:szCs w:val="20"/>
              </w:rPr>
              <w:t>Zakladanie a podpora nových mikro a malých podnikov, samostatne zárobkovo činných osôb, družstiev</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203</w:t>
            </w:r>
            <w:r>
              <w:rPr>
                <w:rFonts w:ascii="Times New Roman" w:hAnsi="Times New Roman"/>
                <w:b/>
              </w:rPr>
              <w:t> </w:t>
            </w:r>
            <w:r w:rsidRPr="003C4BDC">
              <w:rPr>
                <w:rFonts w:ascii="Times New Roman" w:hAnsi="Times New Roman"/>
                <w:b/>
              </w:rPr>
              <w:t>515</w:t>
            </w:r>
            <w:r>
              <w:rPr>
                <w:rFonts w:ascii="Times New Roman" w:hAnsi="Times New Roman"/>
                <w:b/>
              </w:rPr>
              <w:t>,-</w:t>
            </w:r>
          </w:p>
        </w:tc>
        <w:tc>
          <w:tcPr>
            <w:tcW w:w="1701" w:type="dxa"/>
          </w:tcPr>
          <w:p w:rsidR="009479B8" w:rsidRPr="003C4BDC" w:rsidRDefault="009479B8" w:rsidP="009479B8">
            <w:pPr>
              <w:spacing w:after="0"/>
              <w:rPr>
                <w:rFonts w:ascii="Times New Roman" w:hAnsi="Times New Roman"/>
                <w:b/>
              </w:rPr>
            </w:pPr>
          </w:p>
        </w:tc>
        <w:tc>
          <w:tcPr>
            <w:tcW w:w="1843"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p w:rsidR="009479B8" w:rsidRPr="003C4BDC" w:rsidRDefault="009479B8" w:rsidP="009479B8">
            <w:pPr>
              <w:spacing w:after="0"/>
              <w:jc w:val="center"/>
              <w:rPr>
                <w:rFonts w:ascii="Times New Roman" w:hAnsi="Times New Roman"/>
                <w:b/>
              </w:rPr>
            </w:pPr>
          </w:p>
        </w:tc>
      </w:tr>
      <w:tr w:rsidR="009479B8" w:rsidRPr="0037753A" w:rsidTr="009479B8">
        <w:tc>
          <w:tcPr>
            <w:tcW w:w="2660" w:type="dxa"/>
          </w:tcPr>
          <w:p w:rsidR="009479B8" w:rsidRPr="007652A2" w:rsidRDefault="009479B8" w:rsidP="009479B8">
            <w:pPr>
              <w:spacing w:after="0"/>
              <w:rPr>
                <w:rFonts w:ascii="Times New Roman" w:hAnsi="Times New Roman"/>
                <w:sz w:val="20"/>
                <w:szCs w:val="20"/>
              </w:rPr>
            </w:pPr>
            <w:r>
              <w:rPr>
                <w:rFonts w:ascii="Times New Roman" w:hAnsi="Times New Roman"/>
                <w:sz w:val="20"/>
                <w:szCs w:val="20"/>
              </w:rPr>
              <w:t>Podpora existujúcich mikro a malých podnikov, samostatne zárobkovo činných osôb, družstiev</w:t>
            </w:r>
          </w:p>
        </w:tc>
        <w:tc>
          <w:tcPr>
            <w:tcW w:w="3402" w:type="dxa"/>
          </w:tcPr>
          <w:p w:rsidR="009479B8" w:rsidRPr="003C4BDC" w:rsidRDefault="009479B8" w:rsidP="009479B8">
            <w:pPr>
              <w:spacing w:after="0"/>
              <w:rPr>
                <w:rFonts w:ascii="Times New Roman" w:hAnsi="Times New Roman"/>
                <w:b/>
              </w:rPr>
            </w:pPr>
            <w:r>
              <w:rPr>
                <w:rFonts w:ascii="Times New Roman" w:hAnsi="Times New Roman"/>
                <w:b/>
              </w:rPr>
              <w:t>419 043,10</w:t>
            </w:r>
          </w:p>
        </w:tc>
        <w:tc>
          <w:tcPr>
            <w:tcW w:w="1701" w:type="dxa"/>
          </w:tcPr>
          <w:p w:rsidR="009479B8" w:rsidRPr="003C4BDC" w:rsidRDefault="009479B8" w:rsidP="009479B8">
            <w:pPr>
              <w:spacing w:after="0"/>
              <w:rPr>
                <w:rFonts w:ascii="Times New Roman" w:hAnsi="Times New Roman"/>
                <w:b/>
              </w:rPr>
            </w:pPr>
          </w:p>
        </w:tc>
        <w:tc>
          <w:tcPr>
            <w:tcW w:w="1843"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p w:rsidR="009479B8" w:rsidRPr="003C4BDC" w:rsidRDefault="009479B8" w:rsidP="009479B8">
            <w:pPr>
              <w:spacing w:after="0"/>
              <w:jc w:val="center"/>
              <w:rPr>
                <w:rFonts w:ascii="Times New Roman" w:hAnsi="Times New Roman"/>
                <w:b/>
              </w:rPr>
            </w:pPr>
          </w:p>
        </w:tc>
      </w:tr>
      <w:tr w:rsidR="009479B8" w:rsidRPr="0037753A" w:rsidTr="009479B8">
        <w:tc>
          <w:tcPr>
            <w:tcW w:w="2660" w:type="dxa"/>
          </w:tcPr>
          <w:p w:rsidR="009479B8" w:rsidRPr="007652A2" w:rsidRDefault="009479B8" w:rsidP="009479B8">
            <w:pPr>
              <w:spacing w:after="0"/>
              <w:rPr>
                <w:rFonts w:ascii="Times New Roman" w:hAnsi="Times New Roman"/>
                <w:sz w:val="20"/>
                <w:szCs w:val="20"/>
              </w:rPr>
            </w:pPr>
            <w:r>
              <w:rPr>
                <w:rFonts w:ascii="Times New Roman" w:hAnsi="Times New Roman"/>
                <w:sz w:val="20"/>
                <w:szCs w:val="20"/>
              </w:rPr>
              <w:t>7.2 Podpora na investície do vytvárania, zlepšovania alebo rozširovania všetkých druhov infraštruktúr malých rozmerov vrátane investícií do energie z obnoviteľných zdrojov energie</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300</w:t>
            </w:r>
            <w:r>
              <w:rPr>
                <w:rFonts w:ascii="Times New Roman" w:hAnsi="Times New Roman"/>
                <w:b/>
              </w:rPr>
              <w:t> </w:t>
            </w:r>
            <w:r w:rsidRPr="003C4BDC">
              <w:rPr>
                <w:rFonts w:ascii="Times New Roman" w:hAnsi="Times New Roman"/>
                <w:b/>
              </w:rPr>
              <w:t>000</w:t>
            </w:r>
            <w:r>
              <w:rPr>
                <w:rFonts w:ascii="Times New Roman" w:hAnsi="Times New Roman"/>
                <w:b/>
              </w:rPr>
              <w:t>,-</w:t>
            </w:r>
          </w:p>
        </w:tc>
        <w:tc>
          <w:tcPr>
            <w:tcW w:w="1701"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c>
          <w:tcPr>
            <w:tcW w:w="1843" w:type="dxa"/>
          </w:tcPr>
          <w:p w:rsidR="009479B8" w:rsidRPr="003C4BDC" w:rsidRDefault="009479B8" w:rsidP="009479B8">
            <w:pPr>
              <w:spacing w:after="0"/>
              <w:rPr>
                <w:rFonts w:ascii="Times New Roman" w:hAnsi="Times New Roman"/>
                <w:b/>
              </w:rPr>
            </w:pPr>
          </w:p>
        </w:tc>
      </w:tr>
      <w:tr w:rsidR="009479B8" w:rsidRPr="0037753A" w:rsidTr="009479B8">
        <w:tc>
          <w:tcPr>
            <w:tcW w:w="2660" w:type="dxa"/>
          </w:tcPr>
          <w:p w:rsidR="009479B8" w:rsidRPr="007652A2" w:rsidRDefault="009479B8" w:rsidP="009479B8">
            <w:pPr>
              <w:spacing w:after="0"/>
              <w:rPr>
                <w:rFonts w:ascii="Times New Roman" w:hAnsi="Times New Roman"/>
                <w:sz w:val="20"/>
                <w:szCs w:val="20"/>
              </w:rPr>
            </w:pPr>
            <w:r>
              <w:rPr>
                <w:rFonts w:ascii="Times New Roman" w:hAnsi="Times New Roman"/>
                <w:sz w:val="20"/>
                <w:szCs w:val="20"/>
              </w:rPr>
              <w:t>7.4 Podpora na investície do vytvárania zlepšovania alebo rozširovania miestnych základných služieb pre vidiecke obyvateľstvo vrátane voľného času a kultúry a súvisiacej infraštruktúry</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500</w:t>
            </w:r>
            <w:r>
              <w:rPr>
                <w:rFonts w:ascii="Times New Roman" w:hAnsi="Times New Roman"/>
                <w:b/>
              </w:rPr>
              <w:t> </w:t>
            </w:r>
            <w:r w:rsidRPr="003C4BDC">
              <w:rPr>
                <w:rFonts w:ascii="Times New Roman" w:hAnsi="Times New Roman"/>
                <w:b/>
              </w:rPr>
              <w:t>000</w:t>
            </w:r>
            <w:r>
              <w:rPr>
                <w:rFonts w:ascii="Times New Roman" w:hAnsi="Times New Roman"/>
                <w:b/>
              </w:rPr>
              <w:t>,-</w:t>
            </w:r>
          </w:p>
        </w:tc>
        <w:tc>
          <w:tcPr>
            <w:tcW w:w="1701"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c>
          <w:tcPr>
            <w:tcW w:w="1843" w:type="dxa"/>
          </w:tcPr>
          <w:p w:rsidR="009479B8" w:rsidRPr="003C4BDC" w:rsidRDefault="009479B8" w:rsidP="009479B8">
            <w:pPr>
              <w:spacing w:after="0"/>
              <w:rPr>
                <w:rFonts w:ascii="Times New Roman" w:hAnsi="Times New Roman"/>
                <w:b/>
              </w:rPr>
            </w:pPr>
          </w:p>
        </w:tc>
      </w:tr>
      <w:tr w:rsidR="009479B8" w:rsidRPr="0037753A" w:rsidTr="009479B8">
        <w:tc>
          <w:tcPr>
            <w:tcW w:w="2660" w:type="dxa"/>
          </w:tcPr>
          <w:p w:rsidR="009479B8" w:rsidRPr="007652A2" w:rsidRDefault="009479B8" w:rsidP="009479B8">
            <w:pPr>
              <w:spacing w:after="0"/>
              <w:rPr>
                <w:rFonts w:ascii="Times New Roman" w:hAnsi="Times New Roman"/>
                <w:sz w:val="20"/>
                <w:szCs w:val="20"/>
              </w:rPr>
            </w:pPr>
            <w:r>
              <w:rPr>
                <w:rFonts w:ascii="Times New Roman" w:hAnsi="Times New Roman"/>
                <w:sz w:val="20"/>
                <w:szCs w:val="20"/>
              </w:rPr>
              <w:t>7.5 Podpora na investície do rekreačnej infraštruktúry, turistických informácií a do turistickej infraštruktúry malých rozmerov</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100</w:t>
            </w:r>
            <w:r>
              <w:rPr>
                <w:rFonts w:ascii="Times New Roman" w:hAnsi="Times New Roman"/>
                <w:b/>
              </w:rPr>
              <w:t> </w:t>
            </w:r>
            <w:r w:rsidRPr="003C4BDC">
              <w:rPr>
                <w:rFonts w:ascii="Times New Roman" w:hAnsi="Times New Roman"/>
                <w:b/>
              </w:rPr>
              <w:t>000</w:t>
            </w:r>
            <w:r>
              <w:rPr>
                <w:rFonts w:ascii="Times New Roman" w:hAnsi="Times New Roman"/>
                <w:b/>
              </w:rPr>
              <w:t>,-</w:t>
            </w:r>
          </w:p>
        </w:tc>
        <w:tc>
          <w:tcPr>
            <w:tcW w:w="1701" w:type="dxa"/>
          </w:tcPr>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p>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c>
          <w:tcPr>
            <w:tcW w:w="1843" w:type="dxa"/>
          </w:tcPr>
          <w:p w:rsidR="009479B8" w:rsidRPr="003C4BDC" w:rsidRDefault="009479B8" w:rsidP="009479B8">
            <w:pPr>
              <w:spacing w:after="0"/>
              <w:rPr>
                <w:rFonts w:ascii="Times New Roman" w:hAnsi="Times New Roman"/>
                <w:b/>
              </w:rPr>
            </w:pPr>
          </w:p>
        </w:tc>
      </w:tr>
      <w:tr w:rsidR="009479B8" w:rsidRPr="0037753A" w:rsidTr="009479B8">
        <w:tc>
          <w:tcPr>
            <w:tcW w:w="2660" w:type="dxa"/>
          </w:tcPr>
          <w:p w:rsidR="009479B8" w:rsidRPr="007652A2" w:rsidRDefault="009479B8" w:rsidP="009479B8">
            <w:pPr>
              <w:spacing w:after="0"/>
              <w:rPr>
                <w:rFonts w:ascii="Times New Roman" w:hAnsi="Times New Roman"/>
                <w:sz w:val="20"/>
                <w:szCs w:val="20"/>
              </w:rPr>
            </w:pPr>
            <w:r>
              <w:rPr>
                <w:rFonts w:ascii="Times New Roman" w:hAnsi="Times New Roman"/>
                <w:sz w:val="20"/>
                <w:szCs w:val="20"/>
              </w:rPr>
              <w:t xml:space="preserve">Sociálne služby a komunitné </w:t>
            </w:r>
            <w:r>
              <w:rPr>
                <w:rFonts w:ascii="Times New Roman" w:hAnsi="Times New Roman"/>
                <w:sz w:val="20"/>
                <w:szCs w:val="20"/>
              </w:rPr>
              <w:lastRenderedPageBreak/>
              <w:t>služby</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lastRenderedPageBreak/>
              <w:t>308</w:t>
            </w:r>
            <w:r>
              <w:rPr>
                <w:rFonts w:ascii="Times New Roman" w:hAnsi="Times New Roman"/>
                <w:b/>
              </w:rPr>
              <w:t> </w:t>
            </w:r>
            <w:r w:rsidRPr="003C4BDC">
              <w:rPr>
                <w:rFonts w:ascii="Times New Roman" w:hAnsi="Times New Roman"/>
                <w:b/>
              </w:rPr>
              <w:t>000</w:t>
            </w:r>
            <w:r>
              <w:rPr>
                <w:rFonts w:ascii="Times New Roman" w:hAnsi="Times New Roman"/>
                <w:b/>
              </w:rPr>
              <w:t>,-</w:t>
            </w:r>
          </w:p>
        </w:tc>
        <w:tc>
          <w:tcPr>
            <w:tcW w:w="1701" w:type="dxa"/>
          </w:tcPr>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c>
          <w:tcPr>
            <w:tcW w:w="1843" w:type="dxa"/>
          </w:tcPr>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r>
      <w:tr w:rsidR="009479B8" w:rsidRPr="0037753A" w:rsidTr="009479B8">
        <w:tc>
          <w:tcPr>
            <w:tcW w:w="2660" w:type="dxa"/>
          </w:tcPr>
          <w:p w:rsidR="009479B8" w:rsidRPr="0037753A" w:rsidRDefault="009479B8" w:rsidP="009479B8">
            <w:pPr>
              <w:spacing w:after="0"/>
              <w:rPr>
                <w:rFonts w:ascii="Times New Roman" w:hAnsi="Times New Roman"/>
                <w:b/>
                <w:color w:val="C00000"/>
              </w:rPr>
            </w:pPr>
            <w:r>
              <w:rPr>
                <w:rFonts w:ascii="Times New Roman" w:hAnsi="Times New Roman"/>
                <w:sz w:val="20"/>
                <w:szCs w:val="20"/>
              </w:rPr>
              <w:lastRenderedPageBreak/>
              <w:t>Infraštruktúra vzdelávania</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200</w:t>
            </w:r>
            <w:r>
              <w:rPr>
                <w:rFonts w:ascii="Times New Roman" w:hAnsi="Times New Roman"/>
                <w:b/>
              </w:rPr>
              <w:t> </w:t>
            </w:r>
            <w:r w:rsidRPr="003C4BDC">
              <w:rPr>
                <w:rFonts w:ascii="Times New Roman" w:hAnsi="Times New Roman"/>
                <w:b/>
              </w:rPr>
              <w:t>000</w:t>
            </w:r>
            <w:r>
              <w:rPr>
                <w:rFonts w:ascii="Times New Roman" w:hAnsi="Times New Roman"/>
                <w:b/>
              </w:rPr>
              <w:t>,-</w:t>
            </w:r>
          </w:p>
        </w:tc>
        <w:tc>
          <w:tcPr>
            <w:tcW w:w="1701" w:type="dxa"/>
          </w:tcPr>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c>
          <w:tcPr>
            <w:tcW w:w="1843" w:type="dxa"/>
          </w:tcPr>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r>
      <w:tr w:rsidR="009479B8" w:rsidRPr="0037753A" w:rsidTr="009479B8">
        <w:tc>
          <w:tcPr>
            <w:tcW w:w="2660" w:type="dxa"/>
          </w:tcPr>
          <w:p w:rsidR="009479B8" w:rsidRDefault="009479B8" w:rsidP="009479B8">
            <w:pPr>
              <w:spacing w:after="0"/>
              <w:rPr>
                <w:rFonts w:ascii="Times New Roman" w:hAnsi="Times New Roman"/>
                <w:sz w:val="20"/>
                <w:szCs w:val="20"/>
              </w:rPr>
            </w:pPr>
            <w:r>
              <w:rPr>
                <w:rFonts w:ascii="Times New Roman" w:hAnsi="Times New Roman"/>
                <w:sz w:val="20"/>
                <w:szCs w:val="20"/>
              </w:rPr>
              <w:t>Dopravné prepojenie a dostupnosť sídiel</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188</w:t>
            </w:r>
            <w:r>
              <w:rPr>
                <w:rFonts w:ascii="Times New Roman" w:hAnsi="Times New Roman"/>
                <w:b/>
              </w:rPr>
              <w:t> </w:t>
            </w:r>
            <w:r w:rsidRPr="003C4BDC">
              <w:rPr>
                <w:rFonts w:ascii="Times New Roman" w:hAnsi="Times New Roman"/>
                <w:b/>
              </w:rPr>
              <w:t>485</w:t>
            </w:r>
            <w:r>
              <w:rPr>
                <w:rFonts w:ascii="Times New Roman" w:hAnsi="Times New Roman"/>
                <w:b/>
              </w:rPr>
              <w:t xml:space="preserve">,- </w:t>
            </w:r>
          </w:p>
        </w:tc>
        <w:tc>
          <w:tcPr>
            <w:tcW w:w="1701" w:type="dxa"/>
          </w:tcPr>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c>
          <w:tcPr>
            <w:tcW w:w="1843" w:type="dxa"/>
          </w:tcPr>
          <w:p w:rsidR="009479B8" w:rsidRPr="003C4BDC" w:rsidRDefault="009479B8" w:rsidP="009479B8">
            <w:pPr>
              <w:spacing w:after="0"/>
              <w:jc w:val="center"/>
              <w:rPr>
                <w:rFonts w:ascii="Times New Roman" w:hAnsi="Times New Roman"/>
                <w:b/>
              </w:rPr>
            </w:pPr>
            <w:r w:rsidRPr="003C4BDC">
              <w:rPr>
                <w:rFonts w:ascii="Times New Roman" w:hAnsi="Times New Roman"/>
                <w:b/>
              </w:rPr>
              <w:t>X</w:t>
            </w:r>
          </w:p>
        </w:tc>
      </w:tr>
      <w:tr w:rsidR="009479B8" w:rsidRPr="0037753A" w:rsidTr="009479B8">
        <w:tc>
          <w:tcPr>
            <w:tcW w:w="2660" w:type="dxa"/>
          </w:tcPr>
          <w:p w:rsidR="009479B8" w:rsidRPr="003C4BDC" w:rsidRDefault="009479B8" w:rsidP="009479B8">
            <w:pPr>
              <w:spacing w:after="0"/>
              <w:rPr>
                <w:rFonts w:ascii="Times New Roman" w:hAnsi="Times New Roman"/>
              </w:rPr>
            </w:pPr>
            <w:r w:rsidRPr="003C4BDC">
              <w:rPr>
                <w:rFonts w:ascii="Times New Roman" w:hAnsi="Times New Roman"/>
              </w:rPr>
              <w:t xml:space="preserve">Celkový rozpočet podľa sektorov </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w:t>
            </w:r>
          </w:p>
        </w:tc>
        <w:tc>
          <w:tcPr>
            <w:tcW w:w="1701" w:type="dxa"/>
          </w:tcPr>
          <w:p w:rsidR="009479B8" w:rsidRPr="003C4BDC" w:rsidRDefault="009479B8" w:rsidP="009479B8">
            <w:pPr>
              <w:spacing w:after="0"/>
              <w:rPr>
                <w:rFonts w:ascii="Times New Roman" w:hAnsi="Times New Roman"/>
                <w:b/>
              </w:rPr>
            </w:pPr>
            <w:r>
              <w:rPr>
                <w:rFonts w:ascii="Times New Roman" w:hAnsi="Times New Roman"/>
                <w:b/>
              </w:rPr>
              <w:t xml:space="preserve">1 376 485,- </w:t>
            </w:r>
          </w:p>
        </w:tc>
        <w:tc>
          <w:tcPr>
            <w:tcW w:w="1843" w:type="dxa"/>
          </w:tcPr>
          <w:p w:rsidR="009479B8" w:rsidRPr="003C4BDC" w:rsidRDefault="009479B8" w:rsidP="009479B8">
            <w:pPr>
              <w:spacing w:after="0"/>
              <w:rPr>
                <w:rFonts w:ascii="Times New Roman" w:hAnsi="Times New Roman"/>
                <w:b/>
              </w:rPr>
            </w:pPr>
            <w:r>
              <w:rPr>
                <w:rFonts w:ascii="Times New Roman" w:hAnsi="Times New Roman"/>
                <w:b/>
              </w:rPr>
              <w:t>1 491 000,-</w:t>
            </w:r>
          </w:p>
        </w:tc>
      </w:tr>
      <w:tr w:rsidR="009479B8" w:rsidRPr="0037753A" w:rsidTr="009479B8">
        <w:tc>
          <w:tcPr>
            <w:tcW w:w="2660" w:type="dxa"/>
          </w:tcPr>
          <w:p w:rsidR="009479B8" w:rsidRPr="003C4BDC" w:rsidRDefault="009479B8" w:rsidP="009479B8">
            <w:pPr>
              <w:spacing w:after="0"/>
              <w:rPr>
                <w:rFonts w:ascii="Times New Roman" w:hAnsi="Times New Roman"/>
              </w:rPr>
            </w:pPr>
            <w:r w:rsidRPr="003C4BDC">
              <w:rPr>
                <w:rFonts w:ascii="Times New Roman" w:hAnsi="Times New Roman"/>
              </w:rPr>
              <w:t xml:space="preserve">Percentuálny pomer zamerania stratégie </w:t>
            </w:r>
          </w:p>
        </w:tc>
        <w:tc>
          <w:tcPr>
            <w:tcW w:w="3402" w:type="dxa"/>
          </w:tcPr>
          <w:p w:rsidR="009479B8" w:rsidRPr="003C4BDC" w:rsidRDefault="009479B8" w:rsidP="009479B8">
            <w:pPr>
              <w:spacing w:after="0"/>
              <w:rPr>
                <w:rFonts w:ascii="Times New Roman" w:hAnsi="Times New Roman"/>
                <w:b/>
              </w:rPr>
            </w:pPr>
            <w:r w:rsidRPr="003C4BDC">
              <w:rPr>
                <w:rFonts w:ascii="Times New Roman" w:hAnsi="Times New Roman"/>
                <w:b/>
              </w:rPr>
              <w:t>-----------------------------------------------</w:t>
            </w:r>
          </w:p>
        </w:tc>
        <w:tc>
          <w:tcPr>
            <w:tcW w:w="1701" w:type="dxa"/>
          </w:tcPr>
          <w:p w:rsidR="009479B8" w:rsidRPr="003C4BDC" w:rsidRDefault="009479B8" w:rsidP="009479B8">
            <w:pPr>
              <w:spacing w:after="0"/>
              <w:rPr>
                <w:rFonts w:ascii="Times New Roman" w:hAnsi="Times New Roman"/>
                <w:b/>
              </w:rPr>
            </w:pPr>
            <w:r>
              <w:rPr>
                <w:rFonts w:ascii="Times New Roman" w:hAnsi="Times New Roman"/>
                <w:b/>
              </w:rPr>
              <w:t>48</w:t>
            </w:r>
            <w:r w:rsidRPr="003C4BDC">
              <w:rPr>
                <w:rFonts w:ascii="Times New Roman" w:hAnsi="Times New Roman"/>
                <w:b/>
              </w:rPr>
              <w:t xml:space="preserve">% </w:t>
            </w:r>
          </w:p>
        </w:tc>
        <w:tc>
          <w:tcPr>
            <w:tcW w:w="1843" w:type="dxa"/>
          </w:tcPr>
          <w:p w:rsidR="009479B8" w:rsidRPr="003C4BDC" w:rsidRDefault="009479B8" w:rsidP="009479B8">
            <w:pPr>
              <w:spacing w:after="0"/>
              <w:rPr>
                <w:rFonts w:ascii="Times New Roman" w:hAnsi="Times New Roman"/>
                <w:b/>
              </w:rPr>
            </w:pPr>
            <w:r>
              <w:rPr>
                <w:rFonts w:ascii="Times New Roman" w:hAnsi="Times New Roman"/>
                <w:b/>
              </w:rPr>
              <w:t>52</w:t>
            </w:r>
            <w:r w:rsidRPr="003C4BDC">
              <w:rPr>
                <w:rFonts w:ascii="Times New Roman" w:hAnsi="Times New Roman"/>
                <w:b/>
              </w:rPr>
              <w:t xml:space="preserve">% </w:t>
            </w:r>
          </w:p>
        </w:tc>
      </w:tr>
    </w:tbl>
    <w:p w:rsidR="009479B8" w:rsidRPr="0037753A" w:rsidRDefault="009479B8" w:rsidP="009479B8">
      <w:pPr>
        <w:spacing w:after="0"/>
        <w:rPr>
          <w:rFonts w:ascii="Times New Roman" w:hAnsi="Times New Roman"/>
          <w:color w:val="C00000"/>
        </w:rPr>
      </w:pPr>
    </w:p>
    <w:p w:rsidR="009479B8" w:rsidRPr="0037753A" w:rsidRDefault="009479B8" w:rsidP="009479B8">
      <w:pPr>
        <w:spacing w:after="0"/>
        <w:rPr>
          <w:rFonts w:ascii="Times New Roman" w:hAnsi="Times New Roman"/>
          <w:color w:val="C00000"/>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Pr="009D02C8" w:rsidRDefault="003D6320" w:rsidP="003D6320">
      <w:pPr>
        <w:pStyle w:val="Odsekzoznamu"/>
        <w:numPr>
          <w:ilvl w:val="0"/>
          <w:numId w:val="67"/>
        </w:numPr>
        <w:spacing w:after="0"/>
        <w:rPr>
          <w:rFonts w:ascii="Times New Roman" w:hAnsi="Times New Roman"/>
          <w:b/>
          <w:sz w:val="28"/>
          <w:szCs w:val="28"/>
        </w:rPr>
      </w:pPr>
      <w:r w:rsidRPr="009D02C8">
        <w:rPr>
          <w:rFonts w:ascii="Times New Roman" w:hAnsi="Times New Roman"/>
          <w:b/>
          <w:sz w:val="28"/>
          <w:szCs w:val="28"/>
        </w:rPr>
        <w:lastRenderedPageBreak/>
        <w:t>Zhodnotenie prínosov stratégie CLLD, jej synergie a doplnkovosť</w:t>
      </w:r>
    </w:p>
    <w:p w:rsidR="003D6320" w:rsidRPr="0037753A" w:rsidRDefault="003D6320" w:rsidP="003D6320">
      <w:pPr>
        <w:spacing w:after="0"/>
        <w:rPr>
          <w:rFonts w:ascii="Times New Roman" w:hAnsi="Times New Roman"/>
          <w:color w:val="C00000"/>
          <w:sz w:val="24"/>
          <w:szCs w:val="24"/>
        </w:rPr>
      </w:pPr>
    </w:p>
    <w:p w:rsidR="003D6320" w:rsidRDefault="003D6320" w:rsidP="003D6320">
      <w:pPr>
        <w:spacing w:after="0" w:line="360" w:lineRule="auto"/>
        <w:jc w:val="both"/>
        <w:rPr>
          <w:rFonts w:ascii="Times New Roman" w:hAnsi="Times New Roman"/>
          <w:sz w:val="24"/>
          <w:szCs w:val="24"/>
        </w:rPr>
      </w:pPr>
      <w:r>
        <w:rPr>
          <w:rFonts w:ascii="Times New Roman" w:hAnsi="Times New Roman"/>
          <w:color w:val="C00000"/>
          <w:sz w:val="24"/>
          <w:szCs w:val="24"/>
        </w:rPr>
        <w:t xml:space="preserve">        </w:t>
      </w:r>
      <w:r w:rsidRPr="00E5346F">
        <w:rPr>
          <w:rFonts w:ascii="Times New Roman" w:hAnsi="Times New Roman"/>
          <w:sz w:val="24"/>
          <w:szCs w:val="24"/>
        </w:rPr>
        <w:t xml:space="preserve">Metóda LEADER </w:t>
      </w:r>
      <w:r>
        <w:rPr>
          <w:rFonts w:ascii="Times New Roman" w:hAnsi="Times New Roman"/>
          <w:sz w:val="24"/>
          <w:szCs w:val="24"/>
        </w:rPr>
        <w:t xml:space="preserve">je inovatívny prístup pre rozvoj vidieka a jeho politiku, ktorý sa v území Zlatá cesta realizuje a vďaka tejto metóde dochádza k významnej motivácii a mobilizácii ľudského a finančného kapitálu. LEADER v regióne začal experimentálnym spôsobom na miestnej úrovni spájať rôzne projekty a myšlienky, aktérov i zdroje a ukázal sa ako ideálny nástroj rozširovania príležitostí pre vidiecke oblasti. Za dôležitú pridanú hodnotu tohto nástroja možno považovať práve spôsob, akým tento prístup prispieva k rozvoju územia prostredníctvom aktívnych ľudí, ktorí svoje územie a obyvateľov dôkladne poznajú. Vďaka implementácie stratégie CLLD sa môžu realizovať projekty menšieho charakteru, ktoré by sa často krát prostredníctvom dopytovo orientovaných výziev ani nerealizovali. </w:t>
      </w:r>
    </w:p>
    <w:p w:rsidR="003D6320" w:rsidRPr="00E5346F" w:rsidRDefault="003D6320" w:rsidP="003D6320">
      <w:pPr>
        <w:spacing w:after="0" w:line="360" w:lineRule="auto"/>
        <w:jc w:val="both"/>
        <w:rPr>
          <w:rFonts w:ascii="Times New Roman" w:hAnsi="Times New Roman"/>
          <w:sz w:val="24"/>
          <w:szCs w:val="24"/>
        </w:rPr>
      </w:pPr>
      <w:r>
        <w:rPr>
          <w:rFonts w:ascii="Times New Roman" w:hAnsi="Times New Roman"/>
          <w:sz w:val="24"/>
          <w:szCs w:val="24"/>
        </w:rPr>
        <w:t xml:space="preserve">Stratégia CLLD ma ambíciu vytvoriť nové pracovné miesta a posilniť ekonomickú stabilitu, životaschopnosť malých podnikov na vidieku, zlepšiť kvalitu vidieckych oblastí a podporiť rozvoj miestnych komunít s dôrazom na zachovanie miestneho kultúrneho a historického rázu územia, podporiť predaj domácej produkcie, posilniť vedomostnú základňu a spoluprácu všetkých subjektov, zabezpečiť rozvoj turistickej infraštruktúry. </w:t>
      </w:r>
    </w:p>
    <w:p w:rsidR="003D6320" w:rsidRDefault="003D6320" w:rsidP="003D6320">
      <w:pPr>
        <w:pStyle w:val="Odsekzoznamu"/>
        <w:numPr>
          <w:ilvl w:val="1"/>
          <w:numId w:val="0"/>
        </w:numPr>
        <w:spacing w:after="0"/>
        <w:ind w:left="1440" w:hanging="360"/>
        <w:rPr>
          <w:rFonts w:ascii="Times New Roman" w:hAnsi="Times New Roman"/>
          <w:b/>
          <w:sz w:val="24"/>
          <w:szCs w:val="24"/>
        </w:rPr>
      </w:pPr>
    </w:p>
    <w:p w:rsidR="003D6320" w:rsidRDefault="009879B9" w:rsidP="003D6320">
      <w:pPr>
        <w:pStyle w:val="Odsekzoznamu"/>
        <w:numPr>
          <w:ilvl w:val="1"/>
          <w:numId w:val="0"/>
        </w:numPr>
        <w:spacing w:after="0"/>
        <w:ind w:left="1440" w:hanging="360"/>
        <w:rPr>
          <w:rFonts w:ascii="Times New Roman" w:hAnsi="Times New Roman"/>
          <w:b/>
          <w:sz w:val="24"/>
          <w:szCs w:val="24"/>
        </w:rPr>
      </w:pPr>
      <w:r>
        <w:rPr>
          <w:rFonts w:ascii="Times New Roman" w:hAnsi="Times New Roman"/>
          <w:b/>
          <w:sz w:val="24"/>
          <w:szCs w:val="24"/>
        </w:rPr>
        <w:t xml:space="preserve">7.1 </w:t>
      </w:r>
      <w:r w:rsidR="003D6320" w:rsidRPr="009D02C8">
        <w:rPr>
          <w:rFonts w:ascii="Times New Roman" w:hAnsi="Times New Roman"/>
          <w:b/>
          <w:sz w:val="24"/>
          <w:szCs w:val="24"/>
        </w:rPr>
        <w:t>Prínosy k zlepšovaniu ekonomického rozvoja územia</w:t>
      </w:r>
    </w:p>
    <w:p w:rsidR="003D6320" w:rsidRPr="009D02C8" w:rsidRDefault="003D6320" w:rsidP="003D6320">
      <w:pPr>
        <w:pStyle w:val="Odsekzoznamu"/>
        <w:numPr>
          <w:ilvl w:val="1"/>
          <w:numId w:val="0"/>
        </w:numPr>
        <w:spacing w:after="0"/>
        <w:ind w:left="1440" w:hanging="360"/>
        <w:rPr>
          <w:rFonts w:ascii="Times New Roman" w:hAnsi="Times New Roman"/>
          <w:b/>
          <w:sz w:val="24"/>
          <w:szCs w:val="24"/>
        </w:rPr>
      </w:pPr>
    </w:p>
    <w:p w:rsidR="003D6320" w:rsidRDefault="003D6320" w:rsidP="003D6320">
      <w:pPr>
        <w:pStyle w:val="Odsekzoznamu"/>
        <w:spacing w:after="0" w:line="360" w:lineRule="auto"/>
        <w:ind w:left="0"/>
        <w:jc w:val="both"/>
        <w:rPr>
          <w:rFonts w:ascii="Times New Roman" w:hAnsi="Times New Roman"/>
          <w:sz w:val="24"/>
          <w:szCs w:val="24"/>
        </w:rPr>
      </w:pPr>
      <w:r w:rsidRPr="00CD6E70">
        <w:rPr>
          <w:rFonts w:ascii="Times New Roman" w:hAnsi="Times New Roman"/>
          <w:sz w:val="24"/>
          <w:szCs w:val="24"/>
        </w:rPr>
        <w:t xml:space="preserve">Populácia najviac ohrozená chudobou </w:t>
      </w:r>
      <w:r>
        <w:rPr>
          <w:rFonts w:ascii="Times New Roman" w:hAnsi="Times New Roman"/>
          <w:sz w:val="24"/>
          <w:szCs w:val="24"/>
        </w:rPr>
        <w:t>je v Prešovskom a  v Banskobystrickom kraji, kde sa nachádza aj územie Zlatej cesty, vo všetkých krajoch sa  za sledované obdobie 200-2014 zvýšila zamestnanosť len v Banskobystrickom kraji nastal v uvedenom  období pokles o 2,5 % .</w:t>
      </w:r>
    </w:p>
    <w:p w:rsidR="003D6320" w:rsidRDefault="003D6320" w:rsidP="003D6320">
      <w:pPr>
        <w:pStyle w:val="Odsekzoznamu"/>
        <w:spacing w:after="0" w:line="360" w:lineRule="auto"/>
        <w:ind w:left="0"/>
        <w:jc w:val="both"/>
        <w:rPr>
          <w:rFonts w:ascii="Times New Roman" w:hAnsi="Times New Roman"/>
          <w:sz w:val="24"/>
          <w:szCs w:val="24"/>
        </w:rPr>
      </w:pPr>
      <w:r>
        <w:rPr>
          <w:rFonts w:ascii="Times New Roman" w:hAnsi="Times New Roman"/>
          <w:sz w:val="24"/>
          <w:szCs w:val="24"/>
        </w:rPr>
        <w:t xml:space="preserve">Aj napriek tomu sa v regióne Zlatej cesty podarilo vytvoriť na obdobie piatich rokov  3 pracovné miesta cez opatrenie 4.3 Chod miestnej akčnej skupiny  a ešte ďalších 21  pracovných  miest v rámci realizácie projektov zameraných na informačné a propagačné aktivity.  </w:t>
      </w:r>
    </w:p>
    <w:p w:rsidR="003D6320" w:rsidRPr="009D1F01" w:rsidRDefault="003D6320" w:rsidP="003D6320">
      <w:pPr>
        <w:pStyle w:val="Odsekzoznamu"/>
        <w:spacing w:after="0" w:line="360" w:lineRule="auto"/>
        <w:ind w:left="0"/>
        <w:jc w:val="both"/>
        <w:rPr>
          <w:rFonts w:ascii="Times New Roman" w:hAnsi="Times New Roman"/>
          <w:sz w:val="24"/>
          <w:szCs w:val="24"/>
        </w:rPr>
      </w:pPr>
      <w:r w:rsidRPr="009D1F01">
        <w:rPr>
          <w:rFonts w:ascii="Times New Roman" w:hAnsi="Times New Roman"/>
          <w:sz w:val="24"/>
          <w:szCs w:val="24"/>
        </w:rPr>
        <w:t>Veríme, že aj v rámci implementácie Stratégie CLLD budú vytvorené nielen dočasné ale aj stá</w:t>
      </w:r>
      <w:r>
        <w:rPr>
          <w:rFonts w:ascii="Times New Roman" w:hAnsi="Times New Roman"/>
          <w:sz w:val="24"/>
          <w:szCs w:val="24"/>
        </w:rPr>
        <w:t>le pracovné miesta, nakoľko 52</w:t>
      </w:r>
      <w:r w:rsidRPr="009D1F01">
        <w:rPr>
          <w:rFonts w:ascii="Times New Roman" w:hAnsi="Times New Roman"/>
          <w:sz w:val="24"/>
          <w:szCs w:val="24"/>
        </w:rPr>
        <w:t>% finančných prostriedkov je alokovaných d</w:t>
      </w:r>
      <w:r>
        <w:rPr>
          <w:rFonts w:ascii="Times New Roman" w:hAnsi="Times New Roman"/>
          <w:sz w:val="24"/>
          <w:szCs w:val="24"/>
        </w:rPr>
        <w:t xml:space="preserve">o opatrení pre neverejný sektor a máme naplánované mimo zamestnania </w:t>
      </w:r>
      <w:r w:rsidRPr="009D1F01">
        <w:rPr>
          <w:rFonts w:ascii="Times New Roman" w:hAnsi="Times New Roman"/>
          <w:sz w:val="24"/>
          <w:szCs w:val="24"/>
        </w:rPr>
        <w:t xml:space="preserve"> </w:t>
      </w:r>
      <w:r>
        <w:rPr>
          <w:rFonts w:ascii="Times New Roman" w:hAnsi="Times New Roman"/>
          <w:sz w:val="24"/>
          <w:szCs w:val="24"/>
        </w:rPr>
        <w:t xml:space="preserve">troch zamestnancov do kancelárie MAS, podporiť vytvorenie ďalších 25 pracovných miest. </w:t>
      </w:r>
    </w:p>
    <w:p w:rsidR="003D6320" w:rsidRDefault="003D6320" w:rsidP="003D6320">
      <w:pPr>
        <w:pStyle w:val="Odsekzoznamu"/>
        <w:spacing w:after="0" w:line="360" w:lineRule="auto"/>
        <w:ind w:left="0"/>
        <w:jc w:val="both"/>
        <w:rPr>
          <w:rFonts w:ascii="Times New Roman" w:hAnsi="Times New Roman"/>
          <w:sz w:val="24"/>
          <w:szCs w:val="24"/>
        </w:rPr>
      </w:pPr>
      <w:r w:rsidRPr="009D1F01">
        <w:rPr>
          <w:rFonts w:ascii="Times New Roman" w:hAnsi="Times New Roman"/>
          <w:sz w:val="24"/>
          <w:szCs w:val="24"/>
        </w:rPr>
        <w:t>Chceme motivovať mladú a strednú vekovú pracovnú silu, aby na vidieku zotrvala alebo sa usídlila, budeme podporovať prvovýrobcov, podporovať marketing a propagáciu miestnych výrob</w:t>
      </w:r>
      <w:r>
        <w:rPr>
          <w:rFonts w:ascii="Times New Roman" w:hAnsi="Times New Roman"/>
          <w:sz w:val="24"/>
          <w:szCs w:val="24"/>
        </w:rPr>
        <w:t xml:space="preserve">kov pre rozvoj miestneho a regionálneho trhu produktov pod značkou </w:t>
      </w:r>
      <w:r>
        <w:rPr>
          <w:rFonts w:ascii="Times New Roman" w:hAnsi="Times New Roman"/>
          <w:sz w:val="24"/>
          <w:szCs w:val="24"/>
        </w:rPr>
        <w:lastRenderedPageBreak/>
        <w:t>Regionálny produkt HONT.</w:t>
      </w:r>
      <w:r w:rsidRPr="009D1F01">
        <w:rPr>
          <w:rFonts w:ascii="Times New Roman" w:hAnsi="Times New Roman"/>
          <w:sz w:val="24"/>
          <w:szCs w:val="24"/>
        </w:rPr>
        <w:t xml:space="preserve"> Naplnenie potrieb regiónu sa dá dosiahnuť podporovaním diverzifikácie poľnohospodárskej aj nepoľnohospodárskej výroby na farmách a v malých podnikoch ako aj podporou mladých alebo začínajúcich farmárov a podporou vidieckeho cestovného ruchu, ktorý tu v regióne má na</w:t>
      </w:r>
      <w:r>
        <w:rPr>
          <w:rFonts w:ascii="Times New Roman" w:hAnsi="Times New Roman"/>
          <w:sz w:val="24"/>
          <w:szCs w:val="24"/>
        </w:rPr>
        <w:t>to</w:t>
      </w:r>
      <w:r w:rsidRPr="009D1F01">
        <w:rPr>
          <w:rFonts w:ascii="Times New Roman" w:hAnsi="Times New Roman"/>
          <w:sz w:val="24"/>
          <w:szCs w:val="24"/>
        </w:rPr>
        <w:t xml:space="preserve"> výborné predpoklady. </w:t>
      </w:r>
      <w:r>
        <w:rPr>
          <w:rFonts w:ascii="Times New Roman" w:hAnsi="Times New Roman"/>
          <w:sz w:val="24"/>
          <w:szCs w:val="24"/>
        </w:rPr>
        <w:t>Stratégia CLLD má zámer využiť c</w:t>
      </w:r>
      <w:r w:rsidRPr="009D1F01">
        <w:rPr>
          <w:rFonts w:ascii="Times New Roman" w:hAnsi="Times New Roman"/>
          <w:sz w:val="24"/>
          <w:szCs w:val="24"/>
        </w:rPr>
        <w:t>estovný ruch</w:t>
      </w:r>
      <w:r>
        <w:rPr>
          <w:rFonts w:ascii="Times New Roman" w:hAnsi="Times New Roman"/>
          <w:sz w:val="24"/>
          <w:szCs w:val="24"/>
        </w:rPr>
        <w:t xml:space="preserve"> ako odvetvie</w:t>
      </w:r>
      <w:r w:rsidRPr="009D1F01">
        <w:rPr>
          <w:rFonts w:ascii="Times New Roman" w:hAnsi="Times New Roman"/>
          <w:sz w:val="24"/>
          <w:szCs w:val="24"/>
        </w:rPr>
        <w:t>, ktoré má prierezový charakter a na jeho realizácii sa priamo podieľa celý rad ďalších odvetví (doprava, kultúra, poľnohospodárstvo, stavebníctvo, zdravotní</w:t>
      </w:r>
      <w:r>
        <w:rPr>
          <w:rFonts w:ascii="Times New Roman" w:hAnsi="Times New Roman"/>
          <w:sz w:val="24"/>
          <w:szCs w:val="24"/>
        </w:rPr>
        <w:t>ctvo, priemyselné odvetvia ...)</w:t>
      </w:r>
      <w:r w:rsidRPr="009D1F01">
        <w:rPr>
          <w:rFonts w:ascii="Times New Roman" w:hAnsi="Times New Roman"/>
          <w:sz w:val="24"/>
          <w:szCs w:val="24"/>
        </w:rPr>
        <w:t xml:space="preserve">. </w:t>
      </w:r>
    </w:p>
    <w:p w:rsidR="003D6320" w:rsidRDefault="003D6320" w:rsidP="003D6320">
      <w:pPr>
        <w:pStyle w:val="Odsekzoznamu"/>
        <w:spacing w:after="0" w:line="360" w:lineRule="auto"/>
        <w:ind w:left="0"/>
        <w:jc w:val="both"/>
        <w:rPr>
          <w:rFonts w:ascii="Times New Roman" w:hAnsi="Times New Roman"/>
          <w:sz w:val="24"/>
          <w:szCs w:val="24"/>
        </w:rPr>
      </w:pPr>
    </w:p>
    <w:p w:rsidR="003D6320" w:rsidRDefault="003D6320" w:rsidP="003D6320">
      <w:pPr>
        <w:pStyle w:val="Odsekzoznamu"/>
        <w:spacing w:after="0" w:line="360" w:lineRule="auto"/>
        <w:ind w:left="0"/>
        <w:jc w:val="both"/>
        <w:rPr>
          <w:rFonts w:ascii="Times New Roman" w:hAnsi="Times New Roman"/>
          <w:sz w:val="24"/>
          <w:szCs w:val="24"/>
        </w:rPr>
      </w:pPr>
      <w:r w:rsidRPr="009D1F01">
        <w:rPr>
          <w:rFonts w:ascii="Times New Roman" w:hAnsi="Times New Roman"/>
          <w:sz w:val="24"/>
          <w:szCs w:val="24"/>
        </w:rPr>
        <w:t xml:space="preserve">Dôležitou súčasťou cestovného ruchu je práve </w:t>
      </w:r>
      <w:r w:rsidRPr="00AA09F1">
        <w:rPr>
          <w:rFonts w:ascii="Times New Roman" w:hAnsi="Times New Roman"/>
          <w:b/>
          <w:i/>
          <w:sz w:val="24"/>
          <w:szCs w:val="24"/>
        </w:rPr>
        <w:t>vidiecky cestovný ruch a agroturizmus</w:t>
      </w:r>
      <w:r>
        <w:rPr>
          <w:rFonts w:ascii="Times New Roman" w:hAnsi="Times New Roman"/>
          <w:sz w:val="24"/>
          <w:szCs w:val="24"/>
        </w:rPr>
        <w:t>,</w:t>
      </w:r>
      <w:r w:rsidRPr="009D1F01">
        <w:rPr>
          <w:rFonts w:ascii="Times New Roman" w:hAnsi="Times New Roman"/>
          <w:sz w:val="24"/>
          <w:szCs w:val="24"/>
        </w:rPr>
        <w:t xml:space="preserve"> ktor</w:t>
      </w:r>
      <w:r>
        <w:rPr>
          <w:rFonts w:ascii="Times New Roman" w:hAnsi="Times New Roman"/>
          <w:sz w:val="24"/>
          <w:szCs w:val="24"/>
        </w:rPr>
        <w:t>é</w:t>
      </w:r>
      <w:r w:rsidRPr="009D1F01">
        <w:rPr>
          <w:rFonts w:ascii="Times New Roman" w:hAnsi="Times New Roman"/>
          <w:sz w:val="24"/>
          <w:szCs w:val="24"/>
        </w:rPr>
        <w:t xml:space="preserve"> môže byť </w:t>
      </w:r>
      <w:r>
        <w:rPr>
          <w:rFonts w:ascii="Times New Roman" w:hAnsi="Times New Roman"/>
          <w:sz w:val="24"/>
          <w:szCs w:val="24"/>
        </w:rPr>
        <w:t xml:space="preserve">v území Zlatej cesty </w:t>
      </w:r>
      <w:r w:rsidRPr="009D1F01">
        <w:rPr>
          <w:rFonts w:ascii="Times New Roman" w:hAnsi="Times New Roman"/>
          <w:sz w:val="24"/>
          <w:szCs w:val="24"/>
        </w:rPr>
        <w:t>zdrojom pracovných príležitostí</w:t>
      </w:r>
      <w:r>
        <w:rPr>
          <w:rFonts w:ascii="Times New Roman" w:hAnsi="Times New Roman"/>
          <w:sz w:val="24"/>
          <w:szCs w:val="24"/>
        </w:rPr>
        <w:t>.</w:t>
      </w:r>
      <w:r w:rsidRPr="009D1F01">
        <w:rPr>
          <w:rFonts w:ascii="Times New Roman" w:hAnsi="Times New Roman"/>
          <w:sz w:val="24"/>
          <w:szCs w:val="24"/>
        </w:rPr>
        <w:t xml:space="preserve"> </w:t>
      </w:r>
      <w:r>
        <w:rPr>
          <w:rFonts w:ascii="Times New Roman" w:hAnsi="Times New Roman"/>
          <w:sz w:val="24"/>
          <w:szCs w:val="24"/>
        </w:rPr>
        <w:t xml:space="preserve">Ponuka pre cestovný ruch je bohatá nakoľko v území je rozvinuté – kúpeľníctvo, poľovníctvo, agroturizmus, ubytovacie a stravovacie služby... Do popredia sa dostáva diverzifikácia podnikateľských aktivít, ktorá môže byť zdrojom doplnkových príjmov pre obyvateľov. </w:t>
      </w:r>
      <w:r w:rsidRPr="00FF266D">
        <w:rPr>
          <w:rFonts w:ascii="Times New Roman" w:hAnsi="Times New Roman"/>
          <w:sz w:val="24"/>
          <w:szCs w:val="24"/>
        </w:rPr>
        <w:t>Aj keď niektorí roľníci už začali s poskytovaním agroturistických služieb, ani</w:t>
      </w:r>
      <w:r w:rsidRPr="009D1F01">
        <w:rPr>
          <w:rFonts w:ascii="Times New Roman" w:hAnsi="Times New Roman"/>
          <w:sz w:val="24"/>
          <w:szCs w:val="24"/>
        </w:rPr>
        <w:t xml:space="preserve"> pri všetkom vynaloženom úsilí a značných finančných prostriedkoch ešte stále nedokážu ku koncu roka vykazovať plánované výsledky hospodárenia a plánovaný zisk. </w:t>
      </w:r>
      <w:r w:rsidRPr="00FF266D">
        <w:rPr>
          <w:rFonts w:ascii="Times New Roman" w:hAnsi="Times New Roman"/>
          <w:sz w:val="24"/>
          <w:szCs w:val="24"/>
        </w:rPr>
        <w:t xml:space="preserve">Územie Zlatej cesty so svojimi prírodnými a historickými danosťami má predpoklady na úspešné napredovanie v tomto stále novom odvetví cestovného ruchu. </w:t>
      </w:r>
    </w:p>
    <w:p w:rsidR="003D6320" w:rsidRPr="009D1F01" w:rsidRDefault="006E232C" w:rsidP="003D6320">
      <w:pPr>
        <w:pStyle w:val="Odsekzoznamu"/>
        <w:spacing w:after="0" w:line="360" w:lineRule="auto"/>
        <w:ind w:left="0"/>
        <w:jc w:val="both"/>
        <w:rPr>
          <w:rFonts w:ascii="Times New Roman" w:hAnsi="Times New Roman"/>
          <w:sz w:val="24"/>
          <w:szCs w:val="24"/>
        </w:rPr>
      </w:pPr>
      <w:hyperlink r:id="rId63" w:tgtFrame="_blank" w:history="1">
        <w:r w:rsidR="003D6320" w:rsidRPr="009D1F01">
          <w:rPr>
            <w:rFonts w:ascii="Times New Roman" w:hAnsi="Times New Roman"/>
            <w:sz w:val="24"/>
            <w:szCs w:val="24"/>
          </w:rPr>
          <w:t>Nová</w:t>
        </w:r>
      </w:hyperlink>
      <w:r w:rsidR="003D6320" w:rsidRPr="009D1F01">
        <w:rPr>
          <w:rFonts w:ascii="Times New Roman" w:hAnsi="Times New Roman"/>
          <w:sz w:val="24"/>
          <w:szCs w:val="24"/>
        </w:rPr>
        <w:t xml:space="preserve"> téma, nový produkt, nové možnosti. Aj takto možno definovať </w:t>
      </w:r>
      <w:r w:rsidR="003D6320" w:rsidRPr="00AA09F1">
        <w:rPr>
          <w:rFonts w:ascii="Times New Roman" w:hAnsi="Times New Roman"/>
          <w:b/>
          <w:i/>
          <w:sz w:val="24"/>
          <w:szCs w:val="24"/>
        </w:rPr>
        <w:t>ekoturizmus</w:t>
      </w:r>
      <w:r w:rsidR="003D6320" w:rsidRPr="009D1F01">
        <w:rPr>
          <w:rFonts w:ascii="Times New Roman" w:hAnsi="Times New Roman"/>
          <w:sz w:val="24"/>
          <w:szCs w:val="24"/>
        </w:rPr>
        <w:t xml:space="preserve"> ako moderný trhový seg</w:t>
      </w:r>
      <w:r w:rsidR="003D6320">
        <w:rPr>
          <w:rFonts w:ascii="Times New Roman" w:hAnsi="Times New Roman"/>
          <w:sz w:val="24"/>
          <w:szCs w:val="24"/>
        </w:rPr>
        <w:t>ment v odvetví cestovného ruchu</w:t>
      </w:r>
      <w:r w:rsidR="003D6320" w:rsidRPr="009D1F01">
        <w:rPr>
          <w:rFonts w:ascii="Times New Roman" w:hAnsi="Times New Roman"/>
          <w:sz w:val="24"/>
          <w:szCs w:val="24"/>
        </w:rPr>
        <w:t xml:space="preserve">. </w:t>
      </w:r>
      <w:r w:rsidR="003D6320">
        <w:rPr>
          <w:rFonts w:ascii="Times New Roman" w:hAnsi="Times New Roman"/>
          <w:sz w:val="24"/>
          <w:szCs w:val="24"/>
        </w:rPr>
        <w:t xml:space="preserve">Práve rozvoj ekoturizmu by mohol byť pre región novým zdrojom príjmov, nakoľko toto územie má pre tento nový produkt výborné predpoklady. </w:t>
      </w:r>
    </w:p>
    <w:p w:rsidR="003D6320" w:rsidRDefault="003D6320" w:rsidP="003D6320">
      <w:pPr>
        <w:pStyle w:val="Odsekzoznamu"/>
        <w:spacing w:after="0" w:line="360" w:lineRule="auto"/>
        <w:ind w:left="0"/>
        <w:jc w:val="both"/>
        <w:rPr>
          <w:rFonts w:ascii="Times New Roman" w:hAnsi="Times New Roman"/>
          <w:sz w:val="24"/>
          <w:szCs w:val="24"/>
        </w:rPr>
      </w:pPr>
      <w:r w:rsidRPr="00FF266D">
        <w:rPr>
          <w:rFonts w:ascii="Times New Roman" w:hAnsi="Times New Roman"/>
          <w:sz w:val="24"/>
          <w:szCs w:val="24"/>
        </w:rPr>
        <w:t xml:space="preserve">Ekonomický rozvoj oživia aj aktivity súvisiace s uvádzaním </w:t>
      </w:r>
      <w:r w:rsidRPr="00AA09F1">
        <w:rPr>
          <w:rFonts w:ascii="Times New Roman" w:hAnsi="Times New Roman"/>
          <w:b/>
          <w:i/>
          <w:sz w:val="24"/>
          <w:szCs w:val="24"/>
        </w:rPr>
        <w:t>nových produktov</w:t>
      </w:r>
      <w:r w:rsidRPr="00FF266D">
        <w:rPr>
          <w:rFonts w:ascii="Times New Roman" w:hAnsi="Times New Roman"/>
          <w:sz w:val="24"/>
          <w:szCs w:val="24"/>
        </w:rPr>
        <w:t xml:space="preserve"> (výrobkov, služieb) na trh a vytváraním krátkych dodávateľských reťazcov. </w:t>
      </w:r>
      <w:r w:rsidRPr="00AA09F1">
        <w:rPr>
          <w:rFonts w:ascii="Times New Roman" w:hAnsi="Times New Roman"/>
          <w:b/>
          <w:i/>
          <w:sz w:val="24"/>
          <w:szCs w:val="24"/>
        </w:rPr>
        <w:t>Regionálna značka HONT</w:t>
      </w:r>
      <w:r w:rsidRPr="00FF266D">
        <w:rPr>
          <w:rFonts w:ascii="Times New Roman" w:hAnsi="Times New Roman"/>
          <w:sz w:val="24"/>
          <w:szCs w:val="24"/>
        </w:rPr>
        <w:t xml:space="preserve"> pomáha presadzovať naše regionálne výrobky na trhu, čím stimuluje podnikateľov a regionálny ekonomický rozvoj. Súčasťou stratégie CLLD je pokračovanie a rozširovanie našej regionálnej značky pre ďalšie regionálne produkty.</w:t>
      </w:r>
    </w:p>
    <w:p w:rsidR="003D6320" w:rsidRDefault="003D6320" w:rsidP="003D6320">
      <w:pPr>
        <w:pStyle w:val="Odsekzoznamu"/>
        <w:spacing w:after="0" w:line="360" w:lineRule="auto"/>
        <w:ind w:left="0"/>
        <w:jc w:val="both"/>
        <w:rPr>
          <w:rFonts w:ascii="Times New Roman" w:hAnsi="Times New Roman"/>
          <w:sz w:val="24"/>
          <w:szCs w:val="24"/>
        </w:rPr>
      </w:pPr>
      <w:r w:rsidRPr="009D1F01">
        <w:rPr>
          <w:rFonts w:ascii="Times New Roman" w:hAnsi="Times New Roman"/>
          <w:sz w:val="24"/>
          <w:szCs w:val="24"/>
        </w:rPr>
        <w:t>Dôležitým atribútom bude aj dobudovanie chýbajúcej drobnej infraštruktúry alebo jej obnovenie, pričom dôraz bude kladený na starostlivosť a zakladanie prvkov zelenej infraštruktúry ako je výsadba zelene</w:t>
      </w:r>
      <w:r>
        <w:rPr>
          <w:rFonts w:ascii="Times New Roman" w:hAnsi="Times New Roman"/>
          <w:sz w:val="24"/>
          <w:szCs w:val="24"/>
        </w:rPr>
        <w:t xml:space="preserve">. </w:t>
      </w:r>
      <w:r w:rsidRPr="009D1F01">
        <w:rPr>
          <w:rFonts w:ascii="Times New Roman" w:hAnsi="Times New Roman"/>
          <w:sz w:val="24"/>
          <w:szCs w:val="24"/>
        </w:rPr>
        <w:t xml:space="preserve"> </w:t>
      </w:r>
    </w:p>
    <w:p w:rsidR="003D6320" w:rsidRPr="009D1F01" w:rsidRDefault="003D6320" w:rsidP="003D6320">
      <w:pPr>
        <w:pStyle w:val="Odsekzoznamu"/>
        <w:spacing w:after="0" w:line="360" w:lineRule="auto"/>
        <w:ind w:left="0"/>
        <w:jc w:val="both"/>
        <w:rPr>
          <w:rFonts w:ascii="Times New Roman" w:hAnsi="Times New Roman"/>
          <w:sz w:val="24"/>
          <w:szCs w:val="24"/>
        </w:rPr>
      </w:pPr>
      <w:r w:rsidRPr="009D1F01">
        <w:rPr>
          <w:rFonts w:ascii="Times New Roman" w:hAnsi="Times New Roman"/>
          <w:sz w:val="24"/>
          <w:szCs w:val="24"/>
        </w:rPr>
        <w:t xml:space="preserve">Jedným so zámerov stratégie CLLD je rozvíjať celoživotné vzdelávanie podnikateľov vo vidieckej turistike a agroturistike ako aj pracovníkov verejnej a samosprávy. Vzdelávanie by malo byť zamerané na hospodárenia malého podnikateľa tak, aby pri svojom </w:t>
      </w:r>
      <w:r w:rsidRPr="009D1F01">
        <w:rPr>
          <w:rFonts w:ascii="Times New Roman" w:hAnsi="Times New Roman"/>
          <w:sz w:val="24"/>
          <w:szCs w:val="24"/>
        </w:rPr>
        <w:lastRenderedPageBreak/>
        <w:t xml:space="preserve">rozhodovaní vždy volili tú správnu investičnú a marketingovú stratégiu vo svojom podnikaní. </w:t>
      </w:r>
    </w:p>
    <w:p w:rsidR="003D6320" w:rsidRDefault="003D6320" w:rsidP="003D6320">
      <w:pPr>
        <w:pStyle w:val="Odsekzoznamu"/>
        <w:numPr>
          <w:ilvl w:val="1"/>
          <w:numId w:val="0"/>
        </w:numPr>
        <w:spacing w:after="0"/>
        <w:ind w:left="1440" w:hanging="360"/>
        <w:rPr>
          <w:rFonts w:ascii="Times New Roman" w:hAnsi="Times New Roman"/>
          <w:b/>
          <w:sz w:val="24"/>
          <w:szCs w:val="24"/>
        </w:rPr>
      </w:pPr>
    </w:p>
    <w:p w:rsidR="003D6320" w:rsidRPr="00AA09F1" w:rsidRDefault="009879B9" w:rsidP="003D6320">
      <w:pPr>
        <w:pStyle w:val="Odsekzoznamu"/>
        <w:numPr>
          <w:ilvl w:val="1"/>
          <w:numId w:val="0"/>
        </w:numPr>
        <w:spacing w:after="0"/>
        <w:ind w:left="1440" w:hanging="360"/>
        <w:rPr>
          <w:rFonts w:ascii="Times New Roman" w:hAnsi="Times New Roman"/>
          <w:b/>
          <w:sz w:val="24"/>
          <w:szCs w:val="24"/>
        </w:rPr>
      </w:pPr>
      <w:r>
        <w:rPr>
          <w:rFonts w:ascii="Times New Roman" w:hAnsi="Times New Roman"/>
          <w:b/>
          <w:sz w:val="24"/>
          <w:szCs w:val="24"/>
        </w:rPr>
        <w:t xml:space="preserve">7.2 </w:t>
      </w:r>
      <w:r w:rsidR="003D6320" w:rsidRPr="00AA09F1">
        <w:rPr>
          <w:rFonts w:ascii="Times New Roman" w:hAnsi="Times New Roman"/>
          <w:b/>
          <w:sz w:val="24"/>
          <w:szCs w:val="24"/>
        </w:rPr>
        <w:t>Prínosy k napĺňaniu cieľov PRV a IROP</w:t>
      </w:r>
    </w:p>
    <w:p w:rsidR="003D6320" w:rsidRPr="00FF266D" w:rsidRDefault="003D6320" w:rsidP="003D6320">
      <w:pPr>
        <w:spacing w:after="0"/>
        <w:ind w:firstLine="360"/>
        <w:jc w:val="both"/>
        <w:rPr>
          <w:rFonts w:ascii="Times New Roman" w:hAnsi="Times New Roman"/>
          <w:color w:val="C00000"/>
          <w:sz w:val="24"/>
          <w:szCs w:val="24"/>
        </w:rPr>
      </w:pPr>
    </w:p>
    <w:p w:rsidR="003D6320" w:rsidRDefault="003D6320" w:rsidP="003D6320">
      <w:pPr>
        <w:spacing w:line="360" w:lineRule="auto"/>
        <w:ind w:firstLine="360"/>
        <w:jc w:val="both"/>
        <w:rPr>
          <w:rFonts w:ascii="Times New Roman" w:hAnsi="Times New Roman"/>
          <w:sz w:val="24"/>
          <w:szCs w:val="24"/>
        </w:rPr>
      </w:pPr>
      <w:bookmarkStart w:id="6" w:name="_Toc387233049"/>
      <w:r w:rsidRPr="00FF266D">
        <w:rPr>
          <w:rFonts w:ascii="Times New Roman" w:hAnsi="Times New Roman"/>
          <w:sz w:val="24"/>
          <w:szCs w:val="24"/>
        </w:rPr>
        <w:t>Pre nové programové obdobie sme si definovali priority, ktoré na jednej strane vychádzali z potrieb územia a na strane druhej v nich boli zohľadnené priority a ciele Európskej únie zakotvené v Programe rozvoja vidieka a Integrovanom regionálnom operačnom programe. Našimi prioritami pre nové programové obdobie sú:</w:t>
      </w:r>
    </w:p>
    <w:p w:rsidR="003D6320" w:rsidRPr="00AA09F1" w:rsidRDefault="003D6320" w:rsidP="003D6320">
      <w:pPr>
        <w:pStyle w:val="Odsekzoznamu"/>
        <w:spacing w:line="360" w:lineRule="auto"/>
        <w:ind w:left="0"/>
        <w:jc w:val="both"/>
        <w:rPr>
          <w:rFonts w:ascii="Times New Roman" w:hAnsi="Times New Roman"/>
          <w:sz w:val="24"/>
          <w:szCs w:val="24"/>
        </w:rPr>
      </w:pPr>
      <w:r>
        <w:rPr>
          <w:rFonts w:ascii="Times New Roman" w:hAnsi="Times New Roman"/>
          <w:b/>
          <w:i/>
          <w:sz w:val="24"/>
          <w:szCs w:val="24"/>
        </w:rPr>
        <w:t xml:space="preserve">Priorita 1 </w:t>
      </w:r>
      <w:r w:rsidRPr="00AA09F1">
        <w:rPr>
          <w:rFonts w:ascii="Times New Roman" w:hAnsi="Times New Roman"/>
          <w:b/>
          <w:i/>
          <w:sz w:val="24"/>
          <w:szCs w:val="24"/>
        </w:rPr>
        <w:t>Hospodársky a ekonomický rozvoj</w:t>
      </w:r>
      <w:r w:rsidRPr="00AA09F1">
        <w:rPr>
          <w:rFonts w:ascii="Times New Roman" w:hAnsi="Times New Roman"/>
          <w:sz w:val="24"/>
          <w:szCs w:val="24"/>
        </w:rPr>
        <w:t xml:space="preserve"> </w:t>
      </w:r>
    </w:p>
    <w:p w:rsidR="003D6320" w:rsidRPr="00AA09F1" w:rsidRDefault="003D6320" w:rsidP="003D6320">
      <w:pPr>
        <w:pStyle w:val="Odsekzoznamu"/>
        <w:spacing w:after="0" w:line="360" w:lineRule="auto"/>
        <w:ind w:left="0"/>
        <w:jc w:val="both"/>
        <w:rPr>
          <w:rFonts w:ascii="Times New Roman" w:hAnsi="Times New Roman"/>
          <w:b/>
          <w:i/>
          <w:sz w:val="24"/>
          <w:szCs w:val="24"/>
        </w:rPr>
      </w:pPr>
      <w:r>
        <w:rPr>
          <w:rFonts w:ascii="Times New Roman" w:hAnsi="Times New Roman"/>
          <w:b/>
          <w:i/>
          <w:sz w:val="24"/>
          <w:szCs w:val="24"/>
        </w:rPr>
        <w:t xml:space="preserve">Priorita 2 </w:t>
      </w:r>
      <w:r w:rsidRPr="00AA09F1">
        <w:rPr>
          <w:rFonts w:ascii="Times New Roman" w:hAnsi="Times New Roman"/>
          <w:b/>
          <w:i/>
          <w:sz w:val="24"/>
          <w:szCs w:val="24"/>
        </w:rPr>
        <w:t xml:space="preserve">Rozvoj sociálnej spoločnosti </w:t>
      </w:r>
    </w:p>
    <w:p w:rsidR="003D6320" w:rsidRPr="00AA09F1" w:rsidRDefault="003D6320" w:rsidP="003D6320">
      <w:pPr>
        <w:pStyle w:val="Odsekzoznamu"/>
        <w:spacing w:after="0" w:line="360" w:lineRule="auto"/>
        <w:ind w:left="0"/>
        <w:jc w:val="both"/>
        <w:rPr>
          <w:rFonts w:ascii="Times New Roman" w:hAnsi="Times New Roman"/>
          <w:sz w:val="24"/>
          <w:szCs w:val="24"/>
        </w:rPr>
      </w:pPr>
      <w:r>
        <w:rPr>
          <w:rFonts w:ascii="Times New Roman" w:hAnsi="Times New Roman"/>
          <w:b/>
          <w:i/>
          <w:sz w:val="24"/>
          <w:szCs w:val="24"/>
        </w:rPr>
        <w:t xml:space="preserve">Priorita 3 </w:t>
      </w:r>
      <w:r w:rsidRPr="00AA09F1">
        <w:rPr>
          <w:rFonts w:ascii="Times New Roman" w:hAnsi="Times New Roman"/>
          <w:b/>
          <w:i/>
          <w:sz w:val="24"/>
          <w:szCs w:val="24"/>
        </w:rPr>
        <w:t>Vidiecky cestovný ruch a ochrana prírodného a kultúrneho dedičstva</w:t>
      </w:r>
      <w:r w:rsidRPr="00AA09F1">
        <w:rPr>
          <w:rFonts w:ascii="Times New Roman" w:hAnsi="Times New Roman"/>
          <w:sz w:val="24"/>
          <w:szCs w:val="24"/>
        </w:rPr>
        <w:t xml:space="preserve"> </w:t>
      </w:r>
    </w:p>
    <w:p w:rsidR="003D6320" w:rsidRDefault="003D6320" w:rsidP="003D6320">
      <w:pPr>
        <w:pStyle w:val="Odsekzoznamu"/>
        <w:spacing w:after="0" w:line="360" w:lineRule="auto"/>
        <w:ind w:left="0"/>
        <w:jc w:val="both"/>
        <w:rPr>
          <w:rFonts w:ascii="Times New Roman" w:hAnsi="Times New Roman"/>
          <w:sz w:val="24"/>
          <w:szCs w:val="24"/>
        </w:rPr>
      </w:pPr>
      <w:r>
        <w:rPr>
          <w:rFonts w:ascii="Times New Roman" w:hAnsi="Times New Roman"/>
          <w:b/>
          <w:i/>
          <w:sz w:val="24"/>
          <w:szCs w:val="24"/>
        </w:rPr>
        <w:t xml:space="preserve">Priorita 4 </w:t>
      </w:r>
      <w:r w:rsidRPr="00AA09F1">
        <w:rPr>
          <w:rFonts w:ascii="Times New Roman" w:hAnsi="Times New Roman"/>
          <w:b/>
          <w:i/>
          <w:sz w:val="24"/>
          <w:szCs w:val="24"/>
        </w:rPr>
        <w:t>Infraštruktúra a služby pre obyvateľov</w:t>
      </w:r>
      <w:r w:rsidRPr="00AA09F1">
        <w:rPr>
          <w:rFonts w:ascii="Times New Roman" w:hAnsi="Times New Roman"/>
          <w:sz w:val="24"/>
          <w:szCs w:val="24"/>
        </w:rPr>
        <w:t xml:space="preserve"> </w:t>
      </w:r>
    </w:p>
    <w:p w:rsidR="003D6320" w:rsidRPr="00C16363" w:rsidRDefault="003D6320" w:rsidP="003D6320">
      <w:pPr>
        <w:pStyle w:val="Odsekzoznamu"/>
        <w:spacing w:after="0" w:line="360" w:lineRule="auto"/>
        <w:ind w:left="0"/>
        <w:jc w:val="both"/>
        <w:rPr>
          <w:rFonts w:ascii="Times New Roman" w:hAnsi="Times New Roman"/>
          <w:sz w:val="24"/>
          <w:szCs w:val="24"/>
        </w:rPr>
      </w:pPr>
      <w:r w:rsidRPr="00AA09F1">
        <w:rPr>
          <w:rFonts w:ascii="Times New Roman" w:hAnsi="Times New Roman"/>
          <w:b/>
          <w:i/>
          <w:sz w:val="24"/>
          <w:szCs w:val="24"/>
        </w:rPr>
        <w:t>Priorita 5</w:t>
      </w:r>
      <w:r>
        <w:rPr>
          <w:rFonts w:ascii="Times New Roman" w:hAnsi="Times New Roman"/>
          <w:sz w:val="24"/>
          <w:szCs w:val="24"/>
        </w:rPr>
        <w:t xml:space="preserve"> </w:t>
      </w:r>
      <w:r w:rsidRPr="00FF266D">
        <w:rPr>
          <w:rFonts w:ascii="Times New Roman" w:hAnsi="Times New Roman"/>
          <w:b/>
          <w:i/>
          <w:sz w:val="24"/>
          <w:szCs w:val="24"/>
        </w:rPr>
        <w:t xml:space="preserve">Rozvoj partnerstva a efektívna činnosť MAS </w:t>
      </w:r>
    </w:p>
    <w:p w:rsidR="003D6320" w:rsidRDefault="003D6320" w:rsidP="003D6320">
      <w:pPr>
        <w:spacing w:after="0" w:line="360" w:lineRule="auto"/>
        <w:jc w:val="both"/>
        <w:outlineLvl w:val="3"/>
        <w:rPr>
          <w:rFonts w:ascii="Times New Roman" w:hAnsi="Times New Roman"/>
          <w:sz w:val="24"/>
          <w:szCs w:val="24"/>
        </w:rPr>
      </w:pPr>
    </w:p>
    <w:p w:rsidR="003D6320" w:rsidRDefault="003D6320" w:rsidP="003D6320">
      <w:pPr>
        <w:spacing w:after="0" w:line="360" w:lineRule="auto"/>
        <w:ind w:firstLine="357"/>
        <w:jc w:val="both"/>
        <w:outlineLvl w:val="3"/>
        <w:rPr>
          <w:rFonts w:ascii="Times New Roman" w:eastAsia="Times New Roman" w:hAnsi="Times New Roman"/>
          <w:b/>
          <w:bCs/>
          <w:sz w:val="24"/>
          <w:szCs w:val="24"/>
          <w:lang w:eastAsia="sk-SK"/>
        </w:rPr>
      </w:pPr>
      <w:r>
        <w:rPr>
          <w:rFonts w:ascii="Times New Roman" w:hAnsi="Times New Roman"/>
          <w:b/>
          <w:i/>
          <w:sz w:val="24"/>
          <w:szCs w:val="24"/>
        </w:rPr>
        <w:t>P</w:t>
      </w:r>
      <w:r w:rsidRPr="00FF266D">
        <w:rPr>
          <w:rFonts w:ascii="Times New Roman" w:hAnsi="Times New Roman"/>
          <w:b/>
          <w:i/>
          <w:sz w:val="24"/>
          <w:szCs w:val="24"/>
        </w:rPr>
        <w:t>riority a špecifické ciele stratégie CLLD prispievajú</w:t>
      </w:r>
      <w:r w:rsidRPr="00FF266D">
        <w:rPr>
          <w:rFonts w:ascii="Times New Roman" w:hAnsi="Times New Roman"/>
          <w:sz w:val="24"/>
          <w:szCs w:val="24"/>
        </w:rPr>
        <w:t xml:space="preserve"> k cieľom stratégie EU 2020 hlavne k prvému cieľu, čo je „Zamestnanosť</w:t>
      </w:r>
      <w:r>
        <w:rPr>
          <w:rFonts w:ascii="Times New Roman" w:hAnsi="Times New Roman"/>
          <w:sz w:val="24"/>
          <w:szCs w:val="24"/>
        </w:rPr>
        <w:t>“, k tretiemu cieľu, čo je „Zmena klímy a energetická udržateľnosť“  a k piatemu cieľu „Boj proti chudobe a sociálnemu vylúčeniu“</w:t>
      </w:r>
      <w:r w:rsidRPr="006F70AF">
        <w:rPr>
          <w:rFonts w:ascii="Times New Roman" w:hAnsi="Times New Roman"/>
          <w:sz w:val="24"/>
          <w:szCs w:val="24"/>
        </w:rPr>
        <w:t>:</w:t>
      </w:r>
      <w:r w:rsidRPr="006F70AF">
        <w:rPr>
          <w:rFonts w:ascii="Times New Roman" w:eastAsia="Times New Roman" w:hAnsi="Times New Roman"/>
          <w:b/>
          <w:bCs/>
          <w:sz w:val="24"/>
          <w:szCs w:val="24"/>
          <w:lang w:eastAsia="sk-SK"/>
        </w:rPr>
        <w:t xml:space="preserve"> </w:t>
      </w:r>
    </w:p>
    <w:p w:rsidR="003D6320" w:rsidRPr="006F70AF" w:rsidRDefault="003D6320" w:rsidP="003D6320">
      <w:pPr>
        <w:spacing w:after="0" w:line="360" w:lineRule="auto"/>
        <w:ind w:firstLine="357"/>
        <w:jc w:val="both"/>
        <w:outlineLvl w:val="3"/>
        <w:rPr>
          <w:rFonts w:ascii="Times New Roman" w:hAnsi="Times New Roman"/>
          <w:sz w:val="24"/>
          <w:szCs w:val="24"/>
        </w:rPr>
      </w:pPr>
    </w:p>
    <w:p w:rsidR="003D6320" w:rsidRPr="00057A1B" w:rsidRDefault="003D6320" w:rsidP="003D6320">
      <w:pPr>
        <w:spacing w:after="0" w:line="360" w:lineRule="auto"/>
        <w:ind w:firstLine="360"/>
        <w:jc w:val="both"/>
        <w:rPr>
          <w:rFonts w:ascii="Times New Roman" w:hAnsi="Times New Roman"/>
          <w:sz w:val="24"/>
          <w:szCs w:val="24"/>
        </w:rPr>
      </w:pPr>
      <w:r w:rsidRPr="00FF266D">
        <w:rPr>
          <w:rFonts w:ascii="Times New Roman" w:hAnsi="Times New Roman"/>
          <w:b/>
          <w:i/>
          <w:sz w:val="24"/>
          <w:szCs w:val="24"/>
        </w:rPr>
        <w:t xml:space="preserve">Priority a špecifické ciele stratégie CLLD prispievajú </w:t>
      </w:r>
      <w:r w:rsidRPr="00FF266D">
        <w:rPr>
          <w:rFonts w:ascii="Times New Roman" w:hAnsi="Times New Roman"/>
          <w:sz w:val="24"/>
          <w:szCs w:val="24"/>
        </w:rPr>
        <w:t xml:space="preserve">k naplneniu hlavného cieľa Programu rozvoja vidieka SR 2014 – 2020, ktorý znie: </w:t>
      </w:r>
      <w:r w:rsidRPr="00FF266D">
        <w:rPr>
          <w:rFonts w:ascii="Times New Roman" w:hAnsi="Times New Roman"/>
          <w:bCs/>
          <w:sz w:val="24"/>
          <w:szCs w:val="24"/>
        </w:rPr>
        <w:t>Podpora prenosu znalostí a inovácií v poľnohospodárstve, potravinárstve</w:t>
      </w:r>
      <w:r w:rsidRPr="00FF266D">
        <w:rPr>
          <w:rFonts w:ascii="Times New Roman" w:hAnsi="Times New Roman"/>
          <w:sz w:val="24"/>
          <w:szCs w:val="24"/>
        </w:rPr>
        <w:t xml:space="preserve"> </w:t>
      </w:r>
      <w:r w:rsidRPr="00FF266D">
        <w:rPr>
          <w:rFonts w:ascii="Times New Roman" w:hAnsi="Times New Roman"/>
          <w:bCs/>
          <w:sz w:val="24"/>
          <w:szCs w:val="24"/>
        </w:rPr>
        <w:t>lesníctve a vidieckych oblastiach a podpora sociálnej inklúzie, znižovania</w:t>
      </w:r>
      <w:r w:rsidRPr="00FF266D">
        <w:rPr>
          <w:rFonts w:ascii="Times New Roman" w:hAnsi="Times New Roman"/>
          <w:sz w:val="24"/>
          <w:szCs w:val="24"/>
        </w:rPr>
        <w:t xml:space="preserve"> </w:t>
      </w:r>
      <w:r w:rsidRPr="00FF266D">
        <w:rPr>
          <w:rFonts w:ascii="Times New Roman" w:hAnsi="Times New Roman"/>
          <w:bCs/>
          <w:sz w:val="24"/>
          <w:szCs w:val="24"/>
        </w:rPr>
        <w:t>chudoby a hospodárskeho rozvoja vo vidieckych oblastiach</w:t>
      </w:r>
      <w:r w:rsidRPr="002140EC">
        <w:rPr>
          <w:rFonts w:ascii="Times New Roman" w:hAnsi="Times New Roman"/>
          <w:bCs/>
          <w:sz w:val="24"/>
          <w:szCs w:val="24"/>
        </w:rPr>
        <w:t xml:space="preserve">. </w:t>
      </w:r>
    </w:p>
    <w:p w:rsidR="003D6320" w:rsidRPr="00FF266D" w:rsidRDefault="003D6320" w:rsidP="003D6320">
      <w:pPr>
        <w:spacing w:after="0" w:line="360" w:lineRule="auto"/>
        <w:ind w:firstLine="360"/>
        <w:jc w:val="both"/>
        <w:rPr>
          <w:rFonts w:ascii="Times New Roman" w:hAnsi="Times New Roman"/>
          <w:sz w:val="24"/>
          <w:szCs w:val="24"/>
        </w:rPr>
      </w:pPr>
      <w:r w:rsidRPr="00FF266D">
        <w:rPr>
          <w:rFonts w:ascii="Times New Roman" w:hAnsi="Times New Roman"/>
          <w:sz w:val="24"/>
          <w:szCs w:val="24"/>
        </w:rPr>
        <w:t xml:space="preserve">Následne naše špecifické ciele a opatrenia prispievajú k nasledovným fokusovým oblastiam: </w:t>
      </w:r>
      <w:bookmarkEnd w:id="6"/>
    </w:p>
    <w:p w:rsidR="003D6320" w:rsidRPr="00FF266D" w:rsidRDefault="003D6320" w:rsidP="003D6320">
      <w:pPr>
        <w:spacing w:after="0" w:line="360" w:lineRule="auto"/>
        <w:jc w:val="both"/>
        <w:rPr>
          <w:rFonts w:ascii="Times New Roman" w:hAnsi="Times New Roman"/>
          <w:sz w:val="24"/>
          <w:szCs w:val="24"/>
        </w:rPr>
      </w:pPr>
      <w:r w:rsidRPr="00FF266D">
        <w:rPr>
          <w:rFonts w:ascii="Times New Roman" w:hAnsi="Times New Roman"/>
          <w:sz w:val="24"/>
          <w:szCs w:val="24"/>
        </w:rPr>
        <w:t>Fokusová oblasť 2B sa zameriava na uľahčenie vstupu poľnohospodárov s primeranými zručnosťami do odvetvia poľnohospodárstva, a najmä generačnej výmeny. V našej stratégii sa táto oblasť odzrkadľuje v špecifickom cieli 1.2: Podporou mladých poľnohospodárov zabezpečiť návrat mladých ľudí k pôde a zlepšiť ich ekonomickú situáciu a zamestnanosť.</w:t>
      </w:r>
    </w:p>
    <w:p w:rsidR="003D6320" w:rsidRPr="00FF266D" w:rsidRDefault="003D6320" w:rsidP="003D6320">
      <w:pPr>
        <w:spacing w:after="0" w:line="360" w:lineRule="auto"/>
        <w:jc w:val="both"/>
        <w:rPr>
          <w:rFonts w:ascii="Times New Roman" w:hAnsi="Times New Roman"/>
          <w:sz w:val="24"/>
          <w:szCs w:val="24"/>
        </w:rPr>
      </w:pPr>
      <w:r w:rsidRPr="00FF266D">
        <w:rPr>
          <w:rFonts w:ascii="Times New Roman" w:hAnsi="Times New Roman"/>
          <w:sz w:val="24"/>
          <w:szCs w:val="24"/>
        </w:rPr>
        <w:t xml:space="preserve">Fokusová oblasť 3A zameraná na zvýšenie konkurencieschopnosti prvovýrobcov prostredníctvom ich lepšej integrácie do poľnohospodársko-potravinového reťazca pomocou systémov kvality, pridávania hodnoty poľnohospodárskym produktom, propagácie na miestnych trhoch a v krátkych dodávateľských reťazcoch, skupín a </w:t>
      </w:r>
      <w:r w:rsidRPr="00FF266D">
        <w:rPr>
          <w:rFonts w:ascii="Times New Roman" w:hAnsi="Times New Roman"/>
          <w:sz w:val="24"/>
          <w:szCs w:val="24"/>
        </w:rPr>
        <w:lastRenderedPageBreak/>
        <w:t>organizácií výrobcov a medziodvetvových organizácií je v našej stratégii ukotvená v špecifickom cieli 1.1: Podporou investícií a inovácií pre spracovanie a uvádzanie na trh poľnohospodárskych výrobkov dosiahnuť efektívnejšie využitie domáceho ekonomického, prírodného a ľudského potenciálu.</w:t>
      </w:r>
    </w:p>
    <w:p w:rsidR="003D6320" w:rsidRPr="009D375C" w:rsidRDefault="003D6320" w:rsidP="003D6320">
      <w:pPr>
        <w:spacing w:after="0" w:line="360" w:lineRule="auto"/>
        <w:jc w:val="both"/>
        <w:rPr>
          <w:rFonts w:ascii="Times New Roman" w:hAnsi="Times New Roman"/>
          <w:sz w:val="24"/>
          <w:szCs w:val="24"/>
        </w:rPr>
      </w:pPr>
      <w:r w:rsidRPr="00FF266D">
        <w:rPr>
          <w:rFonts w:ascii="Times New Roman" w:hAnsi="Times New Roman"/>
          <w:sz w:val="24"/>
          <w:szCs w:val="24"/>
        </w:rPr>
        <w:t>Fokusová oblasť 6A prispieva k tematickému cieľu 8 „Podpora zamestnanosti a mobility pracovnej sily“ a to prostredníctvom operácií v rámci podopatrenia 6.4  Podpora investícií do nepoľnohospodárskych činností (čl. 19b). V rámci tohto podopatrenia budú podporené i.) činnosti spojené s vidieckym cestovným ruchom a agroturistikou, zamerané na vyt</w:t>
      </w:r>
      <w:r w:rsidRPr="00057A1B">
        <w:rPr>
          <w:rFonts w:ascii="Times New Roman" w:hAnsi="Times New Roman"/>
          <w:sz w:val="24"/>
          <w:szCs w:val="24"/>
        </w:rPr>
        <w:t xml:space="preserve">váranie podmienok pre rekreačné a relaxačné činnosti, ii.) činnosti spojené s poskytovaním služieb pre cieľovú skupinu deti, seniori a občania so zníženou schopnosťou pohybu zamerané na terapie, iii.) spracovanie a uvádzanie na trh produktov mimo poľnohospodárstva a potravinárstva. Tieto investície umožnia diverzifikovať a posilniť ekonomiku vidieka </w:t>
      </w:r>
      <w:r w:rsidRPr="009D375C">
        <w:rPr>
          <w:rFonts w:ascii="Times New Roman" w:hAnsi="Times New Roman"/>
          <w:sz w:val="24"/>
          <w:szCs w:val="24"/>
        </w:rPr>
        <w:t xml:space="preserve">a životaschopnosť malých podnikov, ktoré tak budú schopné vo väčšej miere prispievať k rastu zamestnanosti formou udržovania existujúcich a vytváraním nových pracovných miest. </w:t>
      </w:r>
      <w:r w:rsidRPr="00FF266D">
        <w:rPr>
          <w:rFonts w:ascii="Times New Roman" w:hAnsi="Times New Roman"/>
          <w:sz w:val="24"/>
          <w:szCs w:val="24"/>
        </w:rPr>
        <w:t>Fokusovú oblasť 6A napĺňa špecifický cieľ 1.3 našej stratégie CLLD: Podporou investícií a inovácií do vytvárania a rozvoja nepoľnohospodárskych činností docieliť diverzifikáciu poľnohospodárstva a zlepšiť zamestnanosť v regióne.</w:t>
      </w:r>
    </w:p>
    <w:p w:rsidR="003D6320" w:rsidRPr="00FF266D" w:rsidRDefault="003D6320" w:rsidP="003D6320">
      <w:pPr>
        <w:tabs>
          <w:tab w:val="left" w:pos="426"/>
        </w:tabs>
        <w:spacing w:after="0" w:line="360" w:lineRule="auto"/>
        <w:jc w:val="both"/>
        <w:rPr>
          <w:rFonts w:ascii="Times New Roman" w:hAnsi="Times New Roman"/>
          <w:sz w:val="24"/>
          <w:szCs w:val="24"/>
        </w:rPr>
      </w:pPr>
      <w:r w:rsidRPr="00057A1B">
        <w:rPr>
          <w:rFonts w:ascii="Times New Roman" w:hAnsi="Times New Roman"/>
          <w:sz w:val="24"/>
          <w:szCs w:val="24"/>
        </w:rPr>
        <w:t xml:space="preserve">Fokusová oblasť 6B prispieva primárne k tematickému cieľu 9 „Podpora sociálneho začleňovania a boj proti chudobe“ a to prostredníctvom operácií v rámci opatrenia 7 Základné služby a obnova dedín vo vidieckych oblastiach (čl.20) a opatrenia 19 LEADER (čl.42-45). Vybrané opatrenia programu, ktoré prispievajú k naplňovaniu špecifického cieľa 6B sa neorientujú len na zmierňovanie negatív, rovnako prispievajú k efektívnejšiemu využitiu potenciálu slovenského vidieka v rôznych oblastiach s cieľom zvyšovania kvality života v týchto oblastiach sprevádzanú hospodárskym rastom. Opatrenie 7 (čl. 20) sa v tejto súvislosti zameriava na posilnenie infraštruktúry obcí, skvalitňovanie a rozširovanie poskytovania základných služieb pre vidiecke obyvateľstvo, zachovávanie kultúrneho a prírodného dedičstva s využitím pre rozvoj cestovného ruchu ako aj podporu komunitného života prostredníctvom vytvárania podmienok pre činnosť rôznych kultúrno-spoločenských organizácii na vidieku (napr. prostredníctvom operácií konverzie budov). Kombinácia jednotlivých operácií v rámci daného opatrenia by mala prispievať k vyváženému miestnemu rozvoju, ktorý plne využíva endogénne zdroje vidieckych oblastí. Veľmi dôležitým opatrením, ktoré prioritne prispieva k naplňovaniu cieľa 6B a sekundárne k naplňovaniu ostatných cieľov programu (2A, </w:t>
      </w:r>
      <w:r w:rsidRPr="00057A1B">
        <w:rPr>
          <w:rFonts w:ascii="Times New Roman" w:eastAsia="SimSun" w:hAnsi="Times New Roman"/>
          <w:bCs/>
          <w:kern w:val="1"/>
          <w:sz w:val="24"/>
          <w:szCs w:val="24"/>
          <w:lang w:eastAsia="ar-SA"/>
        </w:rPr>
        <w:t>2B, 2C, 3A, 4B, 5C)</w:t>
      </w:r>
      <w:r w:rsidRPr="00057A1B">
        <w:rPr>
          <w:rFonts w:ascii="Times New Roman" w:hAnsi="Times New Roman"/>
          <w:sz w:val="24"/>
          <w:szCs w:val="24"/>
        </w:rPr>
        <w:t xml:space="preserve"> </w:t>
      </w:r>
      <w:r w:rsidRPr="00057A1B">
        <w:rPr>
          <w:rFonts w:ascii="Times New Roman" w:hAnsi="Times New Roman"/>
          <w:sz w:val="24"/>
          <w:szCs w:val="24"/>
        </w:rPr>
        <w:lastRenderedPageBreak/>
        <w:t xml:space="preserve">je opatrenie 19 LEADER. Realizácia nástroja LEADER sa uskutočňuje prostredníctvom verejno-súkromného partnerstva vytvoreného z miestnej komunity. </w:t>
      </w:r>
      <w:r w:rsidRPr="00FF266D">
        <w:rPr>
          <w:rFonts w:ascii="Times New Roman" w:hAnsi="Times New Roman"/>
          <w:sz w:val="24"/>
          <w:szCs w:val="24"/>
        </w:rPr>
        <w:t>Fokusová oblasť 6B je zakotvená v nasledovných špecifických cieľoch našej stratégie CLLD:</w:t>
      </w:r>
    </w:p>
    <w:p w:rsidR="003D6320" w:rsidRPr="00FF266D" w:rsidRDefault="003D6320" w:rsidP="003D6320">
      <w:pPr>
        <w:tabs>
          <w:tab w:val="left" w:pos="426"/>
        </w:tabs>
        <w:spacing w:after="0" w:line="360" w:lineRule="auto"/>
        <w:jc w:val="both"/>
        <w:rPr>
          <w:rFonts w:ascii="Times New Roman" w:hAnsi="Times New Roman"/>
          <w:sz w:val="24"/>
          <w:szCs w:val="24"/>
        </w:rPr>
      </w:pPr>
      <w:r w:rsidRPr="00FF266D">
        <w:rPr>
          <w:rFonts w:ascii="Times New Roman" w:hAnsi="Times New Roman"/>
          <w:sz w:val="24"/>
          <w:szCs w:val="24"/>
        </w:rPr>
        <w:t>Špecifický cieľ 4.1: Investíciami do infraštruktúry malých rozmerov, úspor energie, obnoviteľných zdrojov energie zvýšiť kvalitu života, prispieť k ochrane životného prostredia a zdravia obyvateľov.</w:t>
      </w:r>
    </w:p>
    <w:p w:rsidR="003D6320" w:rsidRPr="00FF266D" w:rsidRDefault="003D6320" w:rsidP="003D6320">
      <w:pPr>
        <w:tabs>
          <w:tab w:val="left" w:pos="426"/>
        </w:tabs>
        <w:spacing w:after="0" w:line="360" w:lineRule="auto"/>
        <w:jc w:val="both"/>
        <w:rPr>
          <w:rFonts w:ascii="Times New Roman" w:hAnsi="Times New Roman"/>
          <w:sz w:val="24"/>
          <w:szCs w:val="24"/>
        </w:rPr>
      </w:pPr>
      <w:r w:rsidRPr="00FF266D">
        <w:rPr>
          <w:rFonts w:ascii="Times New Roman" w:hAnsi="Times New Roman"/>
          <w:sz w:val="24"/>
          <w:szCs w:val="24"/>
        </w:rPr>
        <w:t>Špecifický cieľ 4.2: Rozvojom miestnych základných služieb prispieť k rozvoju kultúry trávenia voľného času, k zlepšeniu účasti obyvateľov na živote obce.</w:t>
      </w:r>
    </w:p>
    <w:p w:rsidR="003D6320" w:rsidRDefault="003D6320" w:rsidP="003D6320">
      <w:pPr>
        <w:tabs>
          <w:tab w:val="left" w:pos="426"/>
        </w:tabs>
        <w:spacing w:after="0" w:line="360" w:lineRule="auto"/>
        <w:jc w:val="both"/>
        <w:rPr>
          <w:rFonts w:ascii="Times New Roman" w:hAnsi="Times New Roman"/>
          <w:sz w:val="24"/>
          <w:szCs w:val="24"/>
        </w:rPr>
      </w:pPr>
      <w:r w:rsidRPr="00FF266D">
        <w:rPr>
          <w:rFonts w:ascii="Times New Roman" w:hAnsi="Times New Roman"/>
          <w:sz w:val="24"/>
          <w:szCs w:val="24"/>
        </w:rPr>
        <w:t>Špecifický cieľ 3.1: Podporou spolupráce rôznych subjektov (aj na medzinárodnej úrovni)  prispieť k rozvoju vidieckeho cestovného ruchu s dôrazom na ochranu prírodného, kultúrneho a historického potenciálu regiónu.</w:t>
      </w:r>
    </w:p>
    <w:p w:rsidR="003D6320" w:rsidRPr="001E6EB7" w:rsidRDefault="003D6320" w:rsidP="003D6320">
      <w:pPr>
        <w:tabs>
          <w:tab w:val="left" w:pos="426"/>
        </w:tabs>
        <w:spacing w:after="0" w:line="360" w:lineRule="auto"/>
        <w:jc w:val="both"/>
        <w:rPr>
          <w:rFonts w:ascii="Times New Roman" w:hAnsi="Times New Roman"/>
          <w:sz w:val="24"/>
          <w:szCs w:val="24"/>
        </w:rPr>
      </w:pPr>
    </w:p>
    <w:p w:rsidR="003D6320" w:rsidRPr="00AA09F1" w:rsidRDefault="009879B9" w:rsidP="003D6320">
      <w:pPr>
        <w:pStyle w:val="Odsekzoznamu"/>
        <w:numPr>
          <w:ilvl w:val="1"/>
          <w:numId w:val="0"/>
        </w:numPr>
        <w:spacing w:after="0"/>
        <w:ind w:left="1440" w:hanging="360"/>
        <w:jc w:val="both"/>
        <w:rPr>
          <w:rFonts w:ascii="Times New Roman" w:hAnsi="Times New Roman"/>
          <w:b/>
          <w:sz w:val="24"/>
          <w:szCs w:val="24"/>
        </w:rPr>
      </w:pPr>
      <w:r>
        <w:rPr>
          <w:rFonts w:ascii="Times New Roman" w:hAnsi="Times New Roman"/>
          <w:b/>
          <w:sz w:val="24"/>
          <w:szCs w:val="24"/>
        </w:rPr>
        <w:t xml:space="preserve">7.3 </w:t>
      </w:r>
      <w:r w:rsidR="003D6320" w:rsidRPr="00AA09F1">
        <w:rPr>
          <w:rFonts w:ascii="Times New Roman" w:hAnsi="Times New Roman"/>
          <w:b/>
          <w:sz w:val="24"/>
          <w:szCs w:val="24"/>
        </w:rPr>
        <w:t>Prínosy k napĺňaniu cieľov IROP</w:t>
      </w:r>
    </w:p>
    <w:p w:rsidR="003D6320" w:rsidRPr="0037753A" w:rsidRDefault="003D6320" w:rsidP="003D6320">
      <w:pPr>
        <w:spacing w:after="0"/>
        <w:jc w:val="both"/>
        <w:rPr>
          <w:rFonts w:ascii="Times New Roman" w:hAnsi="Times New Roman"/>
          <w:color w:val="C00000"/>
          <w:sz w:val="24"/>
          <w:szCs w:val="24"/>
        </w:rPr>
      </w:pPr>
    </w:p>
    <w:p w:rsidR="003D6320" w:rsidRPr="006F70AF" w:rsidRDefault="003D6320" w:rsidP="003D6320">
      <w:pPr>
        <w:spacing w:after="0" w:line="360" w:lineRule="auto"/>
        <w:jc w:val="both"/>
        <w:rPr>
          <w:rFonts w:ascii="Times New Roman" w:hAnsi="Times New Roman"/>
          <w:sz w:val="24"/>
          <w:szCs w:val="24"/>
        </w:rPr>
      </w:pPr>
      <w:r w:rsidRPr="006F70AF">
        <w:rPr>
          <w:rFonts w:ascii="Times New Roman" w:hAnsi="Times New Roman"/>
          <w:b/>
          <w:i/>
          <w:sz w:val="24"/>
          <w:szCs w:val="24"/>
        </w:rPr>
        <w:t xml:space="preserve">Ciele stratégie CLLD prispievajú </w:t>
      </w:r>
      <w:r w:rsidRPr="006F70AF">
        <w:rPr>
          <w:rFonts w:ascii="Times New Roman" w:hAnsi="Times New Roman"/>
          <w:sz w:val="24"/>
          <w:szCs w:val="24"/>
        </w:rPr>
        <w:t xml:space="preserve">k cieľom Integrovaného regionálneho operačného programu k </w:t>
      </w:r>
      <w:r>
        <w:rPr>
          <w:rFonts w:ascii="Times New Roman" w:hAnsi="Times New Roman"/>
          <w:bCs/>
          <w:sz w:val="24"/>
          <w:szCs w:val="24"/>
        </w:rPr>
        <w:t>Špecifickému</w:t>
      </w:r>
      <w:r w:rsidRPr="006F70AF">
        <w:rPr>
          <w:rFonts w:ascii="Times New Roman" w:hAnsi="Times New Roman"/>
          <w:bCs/>
          <w:sz w:val="24"/>
          <w:szCs w:val="24"/>
        </w:rPr>
        <w:t xml:space="preserve"> cieľu č. 5.1.2: </w:t>
      </w:r>
      <w:r w:rsidRPr="006F70AF">
        <w:rPr>
          <w:rFonts w:ascii="Times New Roman" w:hAnsi="Times New Roman"/>
          <w:bCs/>
          <w:iCs/>
          <w:sz w:val="24"/>
          <w:szCs w:val="24"/>
        </w:rPr>
        <w:t xml:space="preserve">Zlepšenie udržateľných vzťahov medzi vidieckymi rozvojovými centrami a ich zázemím vo verejných službách a vo verejných infraštruktúrach a tiež k  </w:t>
      </w:r>
      <w:r>
        <w:rPr>
          <w:rFonts w:ascii="Times New Roman" w:hAnsi="Times New Roman"/>
          <w:bCs/>
          <w:sz w:val="24"/>
          <w:szCs w:val="24"/>
        </w:rPr>
        <w:t>Špecifickému</w:t>
      </w:r>
      <w:r w:rsidRPr="006F70AF">
        <w:rPr>
          <w:rFonts w:ascii="Times New Roman" w:hAnsi="Times New Roman"/>
          <w:bCs/>
          <w:sz w:val="24"/>
          <w:szCs w:val="24"/>
        </w:rPr>
        <w:t xml:space="preserve"> cieľ</w:t>
      </w:r>
      <w:r>
        <w:rPr>
          <w:rFonts w:ascii="Times New Roman" w:hAnsi="Times New Roman"/>
          <w:bCs/>
          <w:sz w:val="24"/>
          <w:szCs w:val="24"/>
        </w:rPr>
        <w:t>u</w:t>
      </w:r>
      <w:r w:rsidRPr="006F70AF">
        <w:rPr>
          <w:rFonts w:ascii="Times New Roman" w:hAnsi="Times New Roman"/>
          <w:bCs/>
          <w:sz w:val="24"/>
          <w:szCs w:val="24"/>
        </w:rPr>
        <w:t xml:space="preserve"> č. 5.1.1: </w:t>
      </w:r>
      <w:r w:rsidRPr="006F70AF">
        <w:rPr>
          <w:rFonts w:ascii="Times New Roman" w:hAnsi="Times New Roman"/>
          <w:bCs/>
          <w:iCs/>
          <w:sz w:val="24"/>
          <w:szCs w:val="24"/>
        </w:rPr>
        <w:t>Zvýšenie zamestnanosti na miestnej úrovni podporou podnikania a</w:t>
      </w:r>
      <w:r>
        <w:rPr>
          <w:rFonts w:ascii="Times New Roman" w:hAnsi="Times New Roman"/>
          <w:bCs/>
          <w:iCs/>
          <w:sz w:val="24"/>
          <w:szCs w:val="24"/>
        </w:rPr>
        <w:t> </w:t>
      </w:r>
      <w:r w:rsidRPr="006F70AF">
        <w:rPr>
          <w:rFonts w:ascii="Times New Roman" w:hAnsi="Times New Roman"/>
          <w:bCs/>
          <w:iCs/>
          <w:sz w:val="24"/>
          <w:szCs w:val="24"/>
        </w:rPr>
        <w:t>inovácií</w:t>
      </w:r>
      <w:r>
        <w:rPr>
          <w:rFonts w:ascii="Times New Roman" w:hAnsi="Times New Roman"/>
          <w:bCs/>
          <w:iCs/>
          <w:sz w:val="24"/>
          <w:szCs w:val="24"/>
        </w:rPr>
        <w:t xml:space="preserve">. </w:t>
      </w:r>
    </w:p>
    <w:p w:rsidR="003D6320" w:rsidRPr="006F70AF" w:rsidRDefault="003D6320" w:rsidP="003D6320">
      <w:pPr>
        <w:spacing w:after="0" w:line="360" w:lineRule="auto"/>
        <w:jc w:val="both"/>
        <w:rPr>
          <w:rFonts w:ascii="Times New Roman" w:hAnsi="Times New Roman"/>
          <w:sz w:val="24"/>
          <w:szCs w:val="24"/>
          <w:u w:val="single"/>
        </w:rPr>
      </w:pPr>
      <w:r w:rsidRPr="006F70AF">
        <w:rPr>
          <w:rFonts w:ascii="Times New Roman" w:hAnsi="Times New Roman"/>
          <w:sz w:val="24"/>
          <w:szCs w:val="24"/>
          <w:u w:val="single"/>
        </w:rPr>
        <w:t xml:space="preserve">Globálnym cieľ </w:t>
      </w:r>
      <w:r>
        <w:rPr>
          <w:rFonts w:ascii="Times New Roman" w:hAnsi="Times New Roman"/>
          <w:sz w:val="24"/>
          <w:szCs w:val="24"/>
          <w:u w:val="single"/>
        </w:rPr>
        <w:t xml:space="preserve">IROP </w:t>
      </w:r>
      <w:r w:rsidRPr="006F70AF">
        <w:rPr>
          <w:rFonts w:ascii="Times New Roman" w:hAnsi="Times New Roman"/>
          <w:sz w:val="24"/>
          <w:szCs w:val="24"/>
          <w:u w:val="single"/>
        </w:rPr>
        <w:t>:</w:t>
      </w:r>
      <w:r w:rsidRPr="006F70AF">
        <w:rPr>
          <w:rFonts w:ascii="Times New Roman" w:hAnsi="Times New Roman"/>
          <w:b/>
          <w:bCs/>
          <w:sz w:val="24"/>
          <w:szCs w:val="24"/>
          <w:u w:val="single"/>
        </w:rPr>
        <w:t xml:space="preserve"> </w:t>
      </w:r>
    </w:p>
    <w:p w:rsidR="003D6320" w:rsidRDefault="003D6320" w:rsidP="003D6320">
      <w:pPr>
        <w:spacing w:after="0" w:line="360" w:lineRule="auto"/>
        <w:jc w:val="both"/>
        <w:rPr>
          <w:rFonts w:ascii="Times New Roman" w:hAnsi="Times New Roman"/>
          <w:sz w:val="24"/>
          <w:szCs w:val="24"/>
        </w:rPr>
      </w:pPr>
      <w:r w:rsidRPr="002140EC">
        <w:rPr>
          <w:rFonts w:ascii="Times New Roman" w:hAnsi="Times New Roman"/>
          <w:bCs/>
          <w:sz w:val="24"/>
          <w:szCs w:val="24"/>
        </w:rPr>
        <w:t>Prispieť k zlepšeniu kvality života a zabezpečiť udržateľné poskytovanie</w:t>
      </w:r>
      <w:r>
        <w:rPr>
          <w:rFonts w:ascii="Times New Roman" w:hAnsi="Times New Roman"/>
          <w:sz w:val="24"/>
          <w:szCs w:val="24"/>
        </w:rPr>
        <w:t xml:space="preserve"> </w:t>
      </w:r>
      <w:r w:rsidRPr="002140EC">
        <w:rPr>
          <w:rFonts w:ascii="Times New Roman" w:hAnsi="Times New Roman"/>
          <w:bCs/>
          <w:sz w:val="24"/>
          <w:szCs w:val="24"/>
        </w:rPr>
        <w:t>verejných služieb s dopadom na vyvážený a udržateľný územný rozvoj, hospodársku, územnú a sociálnu súdržnosť regiónov, miest a obcí.</w:t>
      </w:r>
      <w:r w:rsidRPr="002140EC">
        <w:rPr>
          <w:rFonts w:ascii="Times New Roman" w:hAnsi="Times New Roman"/>
          <w:sz w:val="24"/>
          <w:szCs w:val="24"/>
        </w:rPr>
        <w:t xml:space="preserve"> </w:t>
      </w:r>
    </w:p>
    <w:p w:rsidR="003D6320" w:rsidRPr="002140EC" w:rsidRDefault="003D6320" w:rsidP="003D6320">
      <w:pPr>
        <w:spacing w:after="0" w:line="360" w:lineRule="auto"/>
        <w:jc w:val="both"/>
        <w:rPr>
          <w:rFonts w:ascii="Times New Roman" w:hAnsi="Times New Roman"/>
          <w:sz w:val="24"/>
          <w:szCs w:val="24"/>
        </w:rPr>
      </w:pPr>
    </w:p>
    <w:p w:rsidR="003D6320" w:rsidRDefault="003D6320" w:rsidP="003D6320">
      <w:pPr>
        <w:spacing w:after="0" w:line="360" w:lineRule="auto"/>
        <w:jc w:val="both"/>
        <w:rPr>
          <w:rFonts w:ascii="Times New Roman" w:hAnsi="Times New Roman"/>
          <w:sz w:val="24"/>
          <w:szCs w:val="24"/>
        </w:rPr>
      </w:pPr>
      <w:r w:rsidRPr="00AA09F1">
        <w:rPr>
          <w:rFonts w:ascii="Times New Roman" w:hAnsi="Times New Roman"/>
          <w:b/>
          <w:i/>
          <w:sz w:val="24"/>
          <w:szCs w:val="24"/>
        </w:rPr>
        <w:t>Trvalo udržateľný rozvoj vidieckych oblastí</w:t>
      </w:r>
      <w:r w:rsidRPr="0084113A">
        <w:rPr>
          <w:rFonts w:ascii="Times New Roman" w:hAnsi="Times New Roman"/>
          <w:sz w:val="24"/>
          <w:szCs w:val="24"/>
        </w:rPr>
        <w:t xml:space="preserve"> je prepojený s riešením zamestnanosti na vidieku</w:t>
      </w:r>
      <w:r>
        <w:rPr>
          <w:rFonts w:ascii="Times New Roman" w:hAnsi="Times New Roman"/>
          <w:sz w:val="24"/>
          <w:szCs w:val="24"/>
        </w:rPr>
        <w:t xml:space="preserve">. Pre trend vidieckej zamestnanosti posledných rokov je typický pokles zamestnanosti v primárnom a sekundárnom sektore, podobne ako v celom národnom hospodárstve v SR. Naopak, vývoj zamestnanosti v terciárnom sektore naznačuje dynamickejší nárast, nie je tomu inak ani v regióne Zlatej cesty, kde v terciárnom sektore pracuje 50% ekonomicky aktívneho obyvateľstva. Nezameniteľnú úlohu pri rozvoji vidieka stále zohrávajú podnikateľské subjekty, pričom predpoklady pre nárast zamestnanosti na vidieku spočívajú v zmiernení doterajšieho trendu znižovania počtu pracovných príležitostí v poľnohospodárskej prvovýrobe, a pre posilnenie ekonomickej a sociálnej životaschopnosti vidieka je potrebná diverzifikácia aktivít, rozvoj služieb </w:t>
      </w:r>
      <w:r>
        <w:rPr>
          <w:rFonts w:ascii="Times New Roman" w:hAnsi="Times New Roman"/>
          <w:sz w:val="24"/>
          <w:szCs w:val="24"/>
        </w:rPr>
        <w:lastRenderedPageBreak/>
        <w:t xml:space="preserve">a posilnenie investícií do miestnej infraštruktúry. Implementáciou vybraných aktivít zo špecifického cieľa 5.1.1 dôjde k zlepšeniu využívania ekonomického potenciálu prostredníctvom reštruktualizácie vidieckej ekonomiky a zavádzaním inovácií, k tvorbe pracovných miest a hospodárskeho rastu. </w:t>
      </w:r>
    </w:p>
    <w:p w:rsidR="003D6320" w:rsidRDefault="003D6320" w:rsidP="003D6320">
      <w:pPr>
        <w:spacing w:after="0" w:line="360" w:lineRule="auto"/>
        <w:jc w:val="both"/>
        <w:rPr>
          <w:rFonts w:ascii="Times New Roman" w:hAnsi="Times New Roman"/>
          <w:sz w:val="24"/>
          <w:szCs w:val="24"/>
        </w:rPr>
      </w:pPr>
      <w:r>
        <w:rPr>
          <w:rFonts w:ascii="Times New Roman" w:hAnsi="Times New Roman"/>
          <w:sz w:val="24"/>
          <w:szCs w:val="24"/>
        </w:rPr>
        <w:t xml:space="preserve">Naplnením vybraných aktivít zo špecifického cieľa 5.1.2 sa podporia sociálne a komunitné služby, infraštruktúra vzdelávania, rozvoj verejných služieb  a tým sa zvýši kvalita života v regióne. </w:t>
      </w:r>
    </w:p>
    <w:p w:rsidR="003D6320" w:rsidRDefault="003D6320" w:rsidP="003D6320">
      <w:pPr>
        <w:pStyle w:val="Odsekzoznamu"/>
        <w:spacing w:after="0"/>
        <w:ind w:left="0"/>
        <w:rPr>
          <w:rFonts w:ascii="Times New Roman" w:hAnsi="Times New Roman"/>
          <w:color w:val="C00000"/>
          <w:sz w:val="24"/>
          <w:szCs w:val="24"/>
        </w:rPr>
      </w:pPr>
    </w:p>
    <w:p w:rsidR="003D6320" w:rsidRPr="00AA09F1" w:rsidRDefault="009879B9" w:rsidP="003D6320">
      <w:pPr>
        <w:pStyle w:val="Odsekzoznamu"/>
        <w:numPr>
          <w:ilvl w:val="1"/>
          <w:numId w:val="0"/>
        </w:numPr>
        <w:spacing w:after="0"/>
        <w:ind w:left="1440" w:hanging="360"/>
        <w:jc w:val="both"/>
        <w:rPr>
          <w:rFonts w:ascii="Times New Roman" w:hAnsi="Times New Roman"/>
          <w:b/>
          <w:sz w:val="24"/>
          <w:szCs w:val="24"/>
        </w:rPr>
      </w:pPr>
      <w:r>
        <w:rPr>
          <w:rFonts w:ascii="Times New Roman" w:hAnsi="Times New Roman"/>
          <w:b/>
          <w:sz w:val="24"/>
          <w:szCs w:val="24"/>
        </w:rPr>
        <w:t xml:space="preserve">7.4 </w:t>
      </w:r>
      <w:r w:rsidR="003D6320" w:rsidRPr="00AA09F1">
        <w:rPr>
          <w:rFonts w:ascii="Times New Roman" w:hAnsi="Times New Roman"/>
          <w:b/>
          <w:sz w:val="24"/>
          <w:szCs w:val="24"/>
        </w:rPr>
        <w:t>Prínosy k začleňovaniu zraniteľných skupín obyvateľstva</w:t>
      </w:r>
    </w:p>
    <w:p w:rsidR="003D6320" w:rsidRDefault="003D6320" w:rsidP="003D6320">
      <w:pPr>
        <w:spacing w:after="0" w:line="360" w:lineRule="auto"/>
        <w:jc w:val="both"/>
        <w:rPr>
          <w:rFonts w:ascii="Times New Roman" w:hAnsi="Times New Roman"/>
          <w:sz w:val="24"/>
          <w:szCs w:val="24"/>
        </w:rPr>
      </w:pPr>
    </w:p>
    <w:p w:rsidR="003D6320" w:rsidRPr="00326294" w:rsidRDefault="003D6320" w:rsidP="003D6320">
      <w:pPr>
        <w:tabs>
          <w:tab w:val="left" w:pos="1437"/>
        </w:tabs>
        <w:spacing w:after="0" w:line="360" w:lineRule="auto"/>
        <w:jc w:val="both"/>
        <w:rPr>
          <w:rFonts w:ascii="Times New Roman" w:hAnsi="Times New Roman"/>
          <w:sz w:val="24"/>
          <w:szCs w:val="24"/>
        </w:rPr>
      </w:pPr>
      <w:r>
        <w:rPr>
          <w:rFonts w:ascii="Times New Roman" w:hAnsi="Times New Roman"/>
          <w:sz w:val="24"/>
          <w:szCs w:val="24"/>
        </w:rPr>
        <w:t xml:space="preserve">Hlavným cieľom horizontálneho </w:t>
      </w:r>
      <w:r w:rsidRPr="00AA09F1">
        <w:rPr>
          <w:rFonts w:ascii="Times New Roman" w:hAnsi="Times New Roman"/>
          <w:b/>
          <w:i/>
          <w:sz w:val="24"/>
          <w:szCs w:val="24"/>
        </w:rPr>
        <w:t>princípu rodová rovnosť, nediskriminácia a prístupnosť</w:t>
      </w:r>
      <w:r>
        <w:rPr>
          <w:rFonts w:ascii="Times New Roman" w:hAnsi="Times New Roman"/>
          <w:sz w:val="24"/>
          <w:szCs w:val="24"/>
        </w:rPr>
        <w:t xml:space="preserve"> vzhľadom k PRV je zníženie horizontálnej a vertikálnej rodovej segregácie v odvetviach hospodárstva ako aj zabezpečenie rovnosti príležitostí v prístupe a využívaní infraštruktúry a služieb. Podpora základných práv, nediskriminácie a rovnosti príležitostí je  tiež jeden zo základných princípov uplatňovaných v EÚ. </w:t>
      </w:r>
      <w:r w:rsidRPr="00D80073">
        <w:rPr>
          <w:rFonts w:ascii="Times New Roman" w:hAnsi="Times New Roman"/>
          <w:sz w:val="24"/>
          <w:szCs w:val="24"/>
        </w:rPr>
        <w:t>Dôležitým prvkom je dôraz na posilňovanie ľudských zdrojov a sociálne začleňovanie marginalizovaných skupín obyvateľstva vrátane marginalizovaných rómskych komunít. Tento aspekt bude napĺňaný uplatňovaním horizontálneho princípu rovnosti mužov a žien, nediskriminácie a</w:t>
      </w:r>
      <w:r>
        <w:rPr>
          <w:rFonts w:ascii="Times New Roman" w:hAnsi="Times New Roman"/>
          <w:sz w:val="24"/>
          <w:szCs w:val="24"/>
        </w:rPr>
        <w:t> </w:t>
      </w:r>
      <w:r w:rsidRPr="00D80073">
        <w:rPr>
          <w:rFonts w:ascii="Times New Roman" w:hAnsi="Times New Roman"/>
          <w:sz w:val="24"/>
          <w:szCs w:val="24"/>
        </w:rPr>
        <w:t xml:space="preserve">prístupnosti v rámci ktorého bude zabezpečená rovnosť príležitostí všetkých občanov. </w:t>
      </w:r>
      <w:r w:rsidRPr="00326294">
        <w:rPr>
          <w:rFonts w:ascii="Times New Roman" w:hAnsi="Times New Roman"/>
          <w:sz w:val="24"/>
          <w:szCs w:val="24"/>
        </w:rPr>
        <w:t>Občianske združenie prihliadalo na rovnosť príležitostí aj pri kreovaní orgánov združenia.</w:t>
      </w:r>
    </w:p>
    <w:p w:rsidR="003D6320" w:rsidRDefault="003D6320" w:rsidP="003D6320">
      <w:pPr>
        <w:spacing w:after="0" w:line="360" w:lineRule="auto"/>
        <w:jc w:val="both"/>
        <w:rPr>
          <w:rFonts w:ascii="Times New Roman" w:hAnsi="Times New Roman"/>
          <w:sz w:val="24"/>
          <w:szCs w:val="24"/>
        </w:rPr>
      </w:pPr>
      <w:r>
        <w:rPr>
          <w:rFonts w:ascii="Times New Roman" w:hAnsi="Times New Roman"/>
          <w:sz w:val="24"/>
          <w:szCs w:val="24"/>
        </w:rPr>
        <w:t xml:space="preserve">Stratégia CLLD </w:t>
      </w:r>
      <w:r w:rsidRPr="00D80073">
        <w:rPr>
          <w:rFonts w:ascii="Times New Roman" w:hAnsi="Times New Roman"/>
          <w:sz w:val="24"/>
          <w:szCs w:val="24"/>
        </w:rPr>
        <w:t xml:space="preserve"> </w:t>
      </w:r>
      <w:r>
        <w:rPr>
          <w:rFonts w:ascii="Times New Roman" w:hAnsi="Times New Roman"/>
          <w:sz w:val="24"/>
          <w:szCs w:val="24"/>
        </w:rPr>
        <w:t>zahŕňa</w:t>
      </w:r>
      <w:r w:rsidRPr="00D80073">
        <w:rPr>
          <w:rFonts w:ascii="Times New Roman" w:hAnsi="Times New Roman"/>
          <w:sz w:val="24"/>
          <w:szCs w:val="24"/>
        </w:rPr>
        <w:t xml:space="preserve"> možnosti vzdelania pre všetky vekové skupiny z územia MAS</w:t>
      </w:r>
      <w:r>
        <w:rPr>
          <w:rFonts w:ascii="Times New Roman" w:hAnsi="Times New Roman"/>
          <w:sz w:val="24"/>
          <w:szCs w:val="24"/>
        </w:rPr>
        <w:t>,</w:t>
      </w:r>
      <w:r w:rsidRPr="00D80073">
        <w:rPr>
          <w:rFonts w:ascii="Times New Roman" w:hAnsi="Times New Roman"/>
          <w:sz w:val="24"/>
          <w:szCs w:val="24"/>
        </w:rPr>
        <w:t xml:space="preserve"> </w:t>
      </w:r>
      <w:r>
        <w:rPr>
          <w:rFonts w:ascii="Times New Roman" w:hAnsi="Times New Roman"/>
          <w:sz w:val="24"/>
          <w:szCs w:val="24"/>
        </w:rPr>
        <w:t xml:space="preserve">nevynímajúc </w:t>
      </w:r>
      <w:r w:rsidRPr="00E01867">
        <w:rPr>
          <w:rFonts w:ascii="Times New Roman" w:hAnsi="Times New Roman"/>
          <w:b/>
          <w:i/>
          <w:sz w:val="24"/>
          <w:szCs w:val="24"/>
        </w:rPr>
        <w:t>zraniteľné skupiny obyvateľstva</w:t>
      </w:r>
      <w:r>
        <w:rPr>
          <w:rFonts w:ascii="Times New Roman" w:hAnsi="Times New Roman"/>
          <w:sz w:val="24"/>
          <w:szCs w:val="24"/>
        </w:rPr>
        <w:t xml:space="preserve">. Akreditovanými kurzami, seminármi, </w:t>
      </w:r>
      <w:r w:rsidRPr="00D80073">
        <w:rPr>
          <w:rFonts w:ascii="Times New Roman" w:hAnsi="Times New Roman"/>
          <w:sz w:val="24"/>
          <w:szCs w:val="24"/>
        </w:rPr>
        <w:t>výmennými pobytmi alebo exkurziami</w:t>
      </w:r>
      <w:r>
        <w:rPr>
          <w:rFonts w:ascii="Times New Roman" w:hAnsi="Times New Roman"/>
          <w:sz w:val="24"/>
          <w:szCs w:val="24"/>
        </w:rPr>
        <w:t xml:space="preserve"> obyvatelia</w:t>
      </w:r>
      <w:r w:rsidRPr="00D80073">
        <w:rPr>
          <w:rFonts w:ascii="Times New Roman" w:hAnsi="Times New Roman"/>
          <w:sz w:val="24"/>
          <w:szCs w:val="24"/>
        </w:rPr>
        <w:t xml:space="preserve"> získa</w:t>
      </w:r>
      <w:r>
        <w:rPr>
          <w:rFonts w:ascii="Times New Roman" w:hAnsi="Times New Roman"/>
          <w:sz w:val="24"/>
          <w:szCs w:val="24"/>
        </w:rPr>
        <w:t>jú</w:t>
      </w:r>
      <w:r w:rsidRPr="00D80073">
        <w:rPr>
          <w:rFonts w:ascii="Times New Roman" w:hAnsi="Times New Roman"/>
          <w:sz w:val="24"/>
          <w:szCs w:val="24"/>
        </w:rPr>
        <w:t xml:space="preserve"> nové poznatky, know-how, inovácie</w:t>
      </w:r>
      <w:r>
        <w:rPr>
          <w:rFonts w:ascii="Times New Roman" w:hAnsi="Times New Roman"/>
          <w:sz w:val="24"/>
          <w:szCs w:val="24"/>
        </w:rPr>
        <w:t>, zručnosti a schopnosti.</w:t>
      </w:r>
      <w:r w:rsidRPr="00D80073">
        <w:rPr>
          <w:rFonts w:ascii="Times New Roman" w:hAnsi="Times New Roman"/>
          <w:sz w:val="24"/>
          <w:szCs w:val="24"/>
        </w:rPr>
        <w:t xml:space="preserve"> </w:t>
      </w:r>
    </w:p>
    <w:p w:rsidR="003D6320" w:rsidRPr="001E6EB7" w:rsidRDefault="003D6320" w:rsidP="003D6320">
      <w:pPr>
        <w:spacing w:after="0" w:line="360" w:lineRule="auto"/>
        <w:jc w:val="both"/>
        <w:rPr>
          <w:rFonts w:ascii="Times New Roman" w:hAnsi="Times New Roman"/>
          <w:sz w:val="24"/>
          <w:szCs w:val="24"/>
        </w:rPr>
      </w:pPr>
      <w:r>
        <w:rPr>
          <w:rFonts w:ascii="Times New Roman" w:hAnsi="Times New Roman"/>
          <w:sz w:val="24"/>
          <w:szCs w:val="24"/>
        </w:rPr>
        <w:t>Do ISRÚ bolo zapojené OZ VICTUS (č</w:t>
      </w:r>
      <w:r w:rsidRPr="00D80073">
        <w:rPr>
          <w:rFonts w:ascii="Times New Roman" w:hAnsi="Times New Roman"/>
          <w:sz w:val="24"/>
          <w:szCs w:val="24"/>
        </w:rPr>
        <w:t>len OZ Zlatá cesta</w:t>
      </w:r>
      <w:r>
        <w:rPr>
          <w:rFonts w:ascii="Times New Roman" w:hAnsi="Times New Roman"/>
          <w:sz w:val="24"/>
          <w:szCs w:val="24"/>
        </w:rPr>
        <w:t>)</w:t>
      </w:r>
      <w:r w:rsidRPr="00D80073">
        <w:rPr>
          <w:rFonts w:ascii="Times New Roman" w:hAnsi="Times New Roman"/>
          <w:sz w:val="24"/>
          <w:szCs w:val="24"/>
        </w:rPr>
        <w:t xml:space="preserve">, ktoré zastrešuje resocializačné stredisko pre ľudí </w:t>
      </w:r>
      <w:r>
        <w:rPr>
          <w:rFonts w:ascii="Times New Roman" w:hAnsi="Times New Roman"/>
          <w:sz w:val="24"/>
          <w:szCs w:val="24"/>
        </w:rPr>
        <w:t xml:space="preserve">s </w:t>
      </w:r>
      <w:r w:rsidRPr="00D80073">
        <w:rPr>
          <w:rFonts w:ascii="Times New Roman" w:hAnsi="Times New Roman"/>
          <w:sz w:val="24"/>
          <w:szCs w:val="24"/>
        </w:rPr>
        <w:t xml:space="preserve">primárnou diagnózou závislosť od psychoaktívnych látok (alkohol, drogy) alebo </w:t>
      </w:r>
      <w:r>
        <w:rPr>
          <w:rFonts w:ascii="Times New Roman" w:hAnsi="Times New Roman"/>
          <w:sz w:val="24"/>
          <w:szCs w:val="24"/>
        </w:rPr>
        <w:t>s poruchami</w:t>
      </w:r>
      <w:r w:rsidRPr="00D80073">
        <w:rPr>
          <w:rFonts w:ascii="Times New Roman" w:hAnsi="Times New Roman"/>
          <w:sz w:val="24"/>
          <w:szCs w:val="24"/>
        </w:rPr>
        <w:t xml:space="preserve"> správania spôsobené užívaním návykových látok</w:t>
      </w:r>
      <w:r>
        <w:rPr>
          <w:rFonts w:ascii="Times New Roman" w:hAnsi="Times New Roman"/>
          <w:sz w:val="24"/>
          <w:szCs w:val="24"/>
        </w:rPr>
        <w:t xml:space="preserve">.    </w:t>
      </w:r>
    </w:p>
    <w:p w:rsidR="003D6320" w:rsidRDefault="003D6320" w:rsidP="003D6320">
      <w:pPr>
        <w:pStyle w:val="Odsekzoznamu"/>
        <w:numPr>
          <w:ilvl w:val="1"/>
          <w:numId w:val="0"/>
        </w:numPr>
        <w:spacing w:after="0"/>
        <w:ind w:left="1440" w:hanging="360"/>
        <w:rPr>
          <w:rFonts w:ascii="Times New Roman" w:hAnsi="Times New Roman"/>
          <w:b/>
          <w:sz w:val="24"/>
          <w:szCs w:val="24"/>
        </w:rPr>
      </w:pPr>
    </w:p>
    <w:p w:rsidR="003D6320" w:rsidRPr="00E01867" w:rsidRDefault="009879B9" w:rsidP="003D6320">
      <w:pPr>
        <w:pStyle w:val="Odsekzoznamu"/>
        <w:numPr>
          <w:ilvl w:val="1"/>
          <w:numId w:val="0"/>
        </w:numPr>
        <w:spacing w:after="0"/>
        <w:ind w:left="1440" w:hanging="360"/>
        <w:rPr>
          <w:rFonts w:ascii="Times New Roman" w:hAnsi="Times New Roman"/>
          <w:b/>
          <w:sz w:val="24"/>
          <w:szCs w:val="24"/>
        </w:rPr>
      </w:pPr>
      <w:r>
        <w:rPr>
          <w:rFonts w:ascii="Times New Roman" w:hAnsi="Times New Roman"/>
          <w:b/>
          <w:sz w:val="24"/>
          <w:szCs w:val="24"/>
        </w:rPr>
        <w:t xml:space="preserve">7.5 </w:t>
      </w:r>
      <w:r w:rsidR="003D6320" w:rsidRPr="00E01867">
        <w:rPr>
          <w:rFonts w:ascii="Times New Roman" w:hAnsi="Times New Roman"/>
          <w:b/>
          <w:sz w:val="24"/>
          <w:szCs w:val="24"/>
        </w:rPr>
        <w:t>Prínosy k životnému prostrediu</w:t>
      </w:r>
    </w:p>
    <w:p w:rsidR="003D6320" w:rsidRPr="0037753A" w:rsidRDefault="003D6320" w:rsidP="003D6320">
      <w:pPr>
        <w:spacing w:after="0"/>
        <w:rPr>
          <w:rFonts w:ascii="Times New Roman" w:hAnsi="Times New Roman"/>
          <w:color w:val="C00000"/>
          <w:sz w:val="24"/>
          <w:szCs w:val="24"/>
        </w:rPr>
      </w:pPr>
    </w:p>
    <w:p w:rsidR="003D6320" w:rsidRPr="00C808E7" w:rsidRDefault="003D6320" w:rsidP="003D6320">
      <w:pPr>
        <w:pStyle w:val="Odsekzoznamu"/>
        <w:spacing w:after="0" w:line="360" w:lineRule="auto"/>
        <w:ind w:left="0"/>
        <w:jc w:val="both"/>
        <w:rPr>
          <w:rFonts w:ascii="Times New Roman" w:hAnsi="Times New Roman"/>
          <w:b/>
          <w:i/>
          <w:sz w:val="24"/>
          <w:szCs w:val="24"/>
        </w:rPr>
      </w:pPr>
      <w:r>
        <w:rPr>
          <w:rFonts w:ascii="Times New Roman" w:hAnsi="Times New Roman"/>
          <w:sz w:val="24"/>
          <w:szCs w:val="24"/>
        </w:rPr>
        <w:t xml:space="preserve">Dôležitým atribútom pri implementácii stratégie CLLD bude aj dobudovanie chýbajúcej drobnej infraštruktúry alebo jej obnovenie, pričom dôraz bude kladený na starostlivosť a zakladanie prvkov zelenej infraštruktúry ako je výsadba verejnej zelene, alejí, umiestnenie drobných prvkov ľudovej architektúry, ktoré prispievajú k prirodzenému zveľaďovaniu vidieckej krajiny a vychádzajú z historicko – kultúrnych tradícií daného </w:t>
      </w:r>
      <w:r>
        <w:rPr>
          <w:rFonts w:ascii="Times New Roman" w:hAnsi="Times New Roman"/>
          <w:sz w:val="24"/>
          <w:szCs w:val="24"/>
        </w:rPr>
        <w:lastRenderedPageBreak/>
        <w:t>regiónu.  Pri rekonštrukcii budov a prevádzok sa bude prihliadať k </w:t>
      </w:r>
      <w:r w:rsidRPr="00C808E7">
        <w:rPr>
          <w:rFonts w:ascii="Times New Roman" w:hAnsi="Times New Roman"/>
          <w:b/>
          <w:i/>
          <w:sz w:val="24"/>
          <w:szCs w:val="24"/>
        </w:rPr>
        <w:t>zníženiu energetickej náročnosti a využívaniu alternatívnych zdrojov energie.</w:t>
      </w:r>
    </w:p>
    <w:p w:rsidR="003D6320" w:rsidRDefault="003D6320" w:rsidP="003D6320">
      <w:pPr>
        <w:pStyle w:val="Odsekzoznamu"/>
        <w:numPr>
          <w:ilvl w:val="1"/>
          <w:numId w:val="0"/>
        </w:numPr>
        <w:spacing w:after="0"/>
        <w:ind w:left="1440" w:hanging="360"/>
        <w:rPr>
          <w:rFonts w:ascii="Times New Roman" w:hAnsi="Times New Roman"/>
          <w:b/>
          <w:sz w:val="24"/>
          <w:szCs w:val="24"/>
        </w:rPr>
      </w:pPr>
    </w:p>
    <w:p w:rsidR="003D6320" w:rsidRDefault="003D6320" w:rsidP="003D6320">
      <w:pPr>
        <w:pStyle w:val="Odsekzoznamu"/>
        <w:numPr>
          <w:ilvl w:val="1"/>
          <w:numId w:val="0"/>
        </w:numPr>
        <w:spacing w:after="0"/>
        <w:ind w:left="1440" w:hanging="360"/>
        <w:rPr>
          <w:rFonts w:ascii="Times New Roman" w:hAnsi="Times New Roman"/>
          <w:b/>
          <w:sz w:val="24"/>
          <w:szCs w:val="24"/>
        </w:rPr>
      </w:pPr>
    </w:p>
    <w:p w:rsidR="003D6320" w:rsidRPr="00C808E7" w:rsidRDefault="009879B9" w:rsidP="003D6320">
      <w:pPr>
        <w:pStyle w:val="Odsekzoznamu"/>
        <w:numPr>
          <w:ilvl w:val="1"/>
          <w:numId w:val="0"/>
        </w:numPr>
        <w:spacing w:after="0"/>
        <w:ind w:left="1440" w:hanging="360"/>
        <w:rPr>
          <w:rFonts w:ascii="Times New Roman" w:hAnsi="Times New Roman"/>
          <w:b/>
          <w:sz w:val="24"/>
          <w:szCs w:val="24"/>
        </w:rPr>
      </w:pPr>
      <w:r>
        <w:rPr>
          <w:rFonts w:ascii="Times New Roman" w:hAnsi="Times New Roman"/>
          <w:b/>
          <w:sz w:val="24"/>
          <w:szCs w:val="24"/>
        </w:rPr>
        <w:t xml:space="preserve">7.6 </w:t>
      </w:r>
      <w:r w:rsidR="003D6320" w:rsidRPr="00C808E7">
        <w:rPr>
          <w:rFonts w:ascii="Times New Roman" w:hAnsi="Times New Roman"/>
          <w:b/>
          <w:sz w:val="24"/>
          <w:szCs w:val="24"/>
        </w:rPr>
        <w:t>Synergie a doplnkovosť stratégie CLLD</w:t>
      </w:r>
    </w:p>
    <w:p w:rsidR="003D6320" w:rsidRPr="0037753A" w:rsidRDefault="003D6320" w:rsidP="003D6320">
      <w:pPr>
        <w:pStyle w:val="Odsekzoznamu"/>
        <w:tabs>
          <w:tab w:val="left" w:pos="1695"/>
        </w:tabs>
        <w:spacing w:after="0"/>
        <w:ind w:left="792"/>
        <w:rPr>
          <w:rFonts w:ascii="Times New Roman" w:hAnsi="Times New Roman"/>
          <w:b/>
          <w:color w:val="C00000"/>
          <w:sz w:val="24"/>
          <w:szCs w:val="24"/>
        </w:rPr>
      </w:pPr>
      <w:r>
        <w:rPr>
          <w:rFonts w:ascii="Times New Roman" w:hAnsi="Times New Roman"/>
          <w:b/>
          <w:color w:val="C00000"/>
          <w:sz w:val="24"/>
          <w:szCs w:val="24"/>
        </w:rPr>
        <w:tab/>
      </w:r>
    </w:p>
    <w:p w:rsidR="003D6320" w:rsidRDefault="009879B9" w:rsidP="003D6320">
      <w:pPr>
        <w:pStyle w:val="Odsekzoznamu"/>
        <w:numPr>
          <w:ilvl w:val="2"/>
          <w:numId w:val="0"/>
        </w:numPr>
        <w:spacing w:after="0"/>
        <w:rPr>
          <w:rFonts w:ascii="Times New Roman" w:hAnsi="Times New Roman"/>
          <w:b/>
          <w:sz w:val="24"/>
          <w:szCs w:val="24"/>
        </w:rPr>
      </w:pPr>
      <w:r>
        <w:rPr>
          <w:rFonts w:ascii="Times New Roman" w:hAnsi="Times New Roman"/>
          <w:b/>
          <w:sz w:val="24"/>
          <w:szCs w:val="24"/>
        </w:rPr>
        <w:t xml:space="preserve">7.6.1  </w:t>
      </w:r>
      <w:r w:rsidR="003D6320" w:rsidRPr="00C808E7">
        <w:rPr>
          <w:rFonts w:ascii="Times New Roman" w:hAnsi="Times New Roman"/>
          <w:b/>
          <w:sz w:val="24"/>
          <w:szCs w:val="24"/>
        </w:rPr>
        <w:t xml:space="preserve">Popis iných stratégií, ktoré sa na danom území realizujú, resp. plánujú realizovať </w:t>
      </w:r>
    </w:p>
    <w:p w:rsidR="003D6320" w:rsidRPr="00C808E7" w:rsidRDefault="003D6320" w:rsidP="003D6320">
      <w:pPr>
        <w:pStyle w:val="Odsekzoznamu"/>
        <w:numPr>
          <w:ilvl w:val="2"/>
          <w:numId w:val="0"/>
        </w:numPr>
        <w:spacing w:after="0"/>
        <w:rPr>
          <w:rFonts w:ascii="Times New Roman" w:hAnsi="Times New Roman"/>
          <w:b/>
          <w:sz w:val="24"/>
          <w:szCs w:val="24"/>
        </w:rPr>
      </w:pPr>
    </w:p>
    <w:p w:rsidR="003D6320" w:rsidRPr="00FF266D" w:rsidRDefault="003D6320" w:rsidP="003D6320">
      <w:pPr>
        <w:pStyle w:val="Odsekzoznamu"/>
        <w:spacing w:after="0" w:line="360" w:lineRule="auto"/>
        <w:ind w:left="0"/>
        <w:jc w:val="both"/>
        <w:rPr>
          <w:rFonts w:ascii="Times New Roman" w:hAnsi="Times New Roman"/>
          <w:sz w:val="24"/>
          <w:szCs w:val="24"/>
        </w:rPr>
      </w:pPr>
      <w:r w:rsidRPr="00FF266D">
        <w:rPr>
          <w:rFonts w:ascii="Times New Roman" w:hAnsi="Times New Roman"/>
          <w:sz w:val="24"/>
          <w:szCs w:val="24"/>
        </w:rPr>
        <w:t>Stratégia CLLD MAS Zlatá cesta bola zostavená v súlade s nasledovnými strategickými dokumentmi:</w:t>
      </w:r>
    </w:p>
    <w:p w:rsidR="003D6320" w:rsidRPr="009E35E1" w:rsidRDefault="003D6320" w:rsidP="003D6320">
      <w:pPr>
        <w:pStyle w:val="Odsekzoznamu"/>
        <w:numPr>
          <w:ilvl w:val="0"/>
          <w:numId w:val="1"/>
        </w:numPr>
        <w:spacing w:after="0" w:line="360" w:lineRule="auto"/>
        <w:jc w:val="both"/>
        <w:rPr>
          <w:rFonts w:ascii="Times New Roman" w:hAnsi="Times New Roman"/>
          <w:sz w:val="24"/>
          <w:szCs w:val="24"/>
        </w:rPr>
      </w:pPr>
      <w:r w:rsidRPr="009E35E1">
        <w:rPr>
          <w:rFonts w:ascii="Times New Roman" w:hAnsi="Times New Roman"/>
          <w:sz w:val="24"/>
          <w:szCs w:val="24"/>
        </w:rPr>
        <w:t>Program hospodárskeho, sociálneho a kultúrneho rozvoja Banskobystrického samosprávneho kraja 2015 – 2023 (PHSR BBSK)</w:t>
      </w:r>
    </w:p>
    <w:p w:rsidR="003D6320" w:rsidRPr="009E35E1" w:rsidRDefault="003D6320" w:rsidP="003D6320">
      <w:pPr>
        <w:pStyle w:val="Odsekzoznamu"/>
        <w:numPr>
          <w:ilvl w:val="0"/>
          <w:numId w:val="1"/>
        </w:numPr>
        <w:spacing w:after="0" w:line="360" w:lineRule="auto"/>
        <w:jc w:val="both"/>
        <w:rPr>
          <w:rFonts w:ascii="Times New Roman" w:hAnsi="Times New Roman"/>
          <w:sz w:val="24"/>
          <w:szCs w:val="24"/>
        </w:rPr>
      </w:pPr>
      <w:r w:rsidRPr="009E35E1">
        <w:rPr>
          <w:rFonts w:ascii="Times New Roman" w:hAnsi="Times New Roman"/>
          <w:sz w:val="24"/>
          <w:szCs w:val="24"/>
        </w:rPr>
        <w:t>Regionálna integrovaná územná stratégia Banskobystrického kraja (RIÚS) na roky 2014-2020</w:t>
      </w:r>
    </w:p>
    <w:p w:rsidR="003D6320" w:rsidRPr="009E35E1" w:rsidRDefault="003D6320" w:rsidP="003D6320">
      <w:pPr>
        <w:numPr>
          <w:ilvl w:val="0"/>
          <w:numId w:val="1"/>
        </w:numPr>
        <w:autoSpaceDE w:val="0"/>
        <w:autoSpaceDN w:val="0"/>
        <w:adjustRightInd w:val="0"/>
        <w:spacing w:after="0" w:line="360" w:lineRule="auto"/>
        <w:rPr>
          <w:rFonts w:ascii="Times New Roman" w:hAnsi="Times New Roman"/>
          <w:bCs/>
          <w:sz w:val="24"/>
          <w:szCs w:val="24"/>
          <w:lang w:eastAsia="sk-SK"/>
        </w:rPr>
      </w:pPr>
      <w:r w:rsidRPr="009E35E1">
        <w:rPr>
          <w:rFonts w:ascii="Times New Roman" w:hAnsi="Times New Roman"/>
          <w:iCs/>
          <w:sz w:val="24"/>
          <w:szCs w:val="24"/>
          <w:lang w:eastAsia="sk-SK"/>
        </w:rPr>
        <w:t xml:space="preserve">Analyticko strategický dokument </w:t>
      </w:r>
      <w:r w:rsidRPr="009E35E1">
        <w:rPr>
          <w:rFonts w:ascii="Times New Roman" w:hAnsi="Times New Roman"/>
          <w:bCs/>
          <w:sz w:val="24"/>
          <w:szCs w:val="24"/>
          <w:lang w:eastAsia="sk-SK"/>
        </w:rPr>
        <w:t>Podpora infraštruktúry cestovného ruchu v štiavnickom regióne</w:t>
      </w:r>
    </w:p>
    <w:p w:rsidR="003D6320" w:rsidRPr="009E35E1" w:rsidRDefault="003D6320" w:rsidP="003D6320">
      <w:pPr>
        <w:numPr>
          <w:ilvl w:val="0"/>
          <w:numId w:val="1"/>
        </w:numPr>
        <w:autoSpaceDE w:val="0"/>
        <w:autoSpaceDN w:val="0"/>
        <w:adjustRightInd w:val="0"/>
        <w:spacing w:after="0" w:line="360" w:lineRule="auto"/>
        <w:rPr>
          <w:rFonts w:ascii="Times New Roman" w:hAnsi="Times New Roman"/>
          <w:bCs/>
          <w:sz w:val="24"/>
          <w:szCs w:val="24"/>
          <w:lang w:eastAsia="sk-SK"/>
        </w:rPr>
      </w:pPr>
      <w:r w:rsidRPr="009E35E1">
        <w:rPr>
          <w:rFonts w:ascii="Times New Roman" w:hAnsi="Times New Roman"/>
          <w:sz w:val="24"/>
          <w:szCs w:val="24"/>
          <w:lang w:eastAsia="cs-CZ"/>
        </w:rPr>
        <w:t>Koncepcia rozvoja cestovného ruchu v Oblastnej organizácii cestovného ruchu Dudince</w:t>
      </w:r>
    </w:p>
    <w:p w:rsidR="003D6320" w:rsidRPr="009E35E1" w:rsidRDefault="003D6320" w:rsidP="003D6320">
      <w:pPr>
        <w:pStyle w:val="Odsekzoznamu"/>
        <w:numPr>
          <w:ilvl w:val="0"/>
          <w:numId w:val="1"/>
        </w:numPr>
        <w:spacing w:after="0" w:line="360" w:lineRule="auto"/>
        <w:jc w:val="both"/>
        <w:rPr>
          <w:rFonts w:ascii="Times New Roman" w:hAnsi="Times New Roman"/>
          <w:sz w:val="24"/>
          <w:szCs w:val="24"/>
        </w:rPr>
      </w:pPr>
      <w:r w:rsidRPr="009E35E1">
        <w:rPr>
          <w:rFonts w:ascii="Times New Roman" w:hAnsi="Times New Roman"/>
          <w:sz w:val="24"/>
          <w:szCs w:val="24"/>
        </w:rPr>
        <w:t xml:space="preserve">Program hospodárskeho  rozvoja a sociálneho rozvoja mesta Banská Štiavnica </w:t>
      </w:r>
    </w:p>
    <w:p w:rsidR="003D6320" w:rsidRPr="009E35E1" w:rsidRDefault="003D6320" w:rsidP="003D6320">
      <w:pPr>
        <w:pStyle w:val="Odsekzoznamu"/>
        <w:numPr>
          <w:ilvl w:val="0"/>
          <w:numId w:val="1"/>
        </w:numPr>
        <w:spacing w:after="0" w:line="360" w:lineRule="auto"/>
        <w:jc w:val="both"/>
        <w:rPr>
          <w:rStyle w:val="Siln"/>
          <w:rFonts w:ascii="Times New Roman" w:hAnsi="Times New Roman"/>
          <w:bCs w:val="0"/>
          <w:sz w:val="24"/>
          <w:szCs w:val="24"/>
        </w:rPr>
      </w:pPr>
      <w:r w:rsidRPr="009E35E1">
        <w:rPr>
          <w:rStyle w:val="Siln"/>
          <w:rFonts w:ascii="Times New Roman" w:hAnsi="Times New Roman"/>
          <w:b w:val="0"/>
          <w:sz w:val="24"/>
          <w:szCs w:val="24"/>
          <w:shd w:val="clear" w:color="auto" w:fill="FFFFFF"/>
        </w:rPr>
        <w:t>Programu hospodárskeho a sociálneho rozvoja mesta Dudince na roky 2016 – 2020 s výhľadom do roku 2025"</w:t>
      </w:r>
    </w:p>
    <w:p w:rsidR="003D6320" w:rsidRPr="001E6EB7" w:rsidRDefault="003D6320" w:rsidP="003D6320">
      <w:pPr>
        <w:pStyle w:val="Odsekzoznamu"/>
        <w:numPr>
          <w:ilvl w:val="0"/>
          <w:numId w:val="1"/>
        </w:numPr>
        <w:spacing w:after="0" w:line="360" w:lineRule="auto"/>
        <w:jc w:val="both"/>
        <w:rPr>
          <w:rFonts w:ascii="Times New Roman" w:hAnsi="Times New Roman"/>
          <w:sz w:val="24"/>
          <w:szCs w:val="24"/>
        </w:rPr>
      </w:pPr>
      <w:r>
        <w:rPr>
          <w:rFonts w:ascii="Times New Roman" w:hAnsi="Times New Roman"/>
          <w:sz w:val="24"/>
          <w:szCs w:val="24"/>
        </w:rPr>
        <w:t>30</w:t>
      </w:r>
      <w:r w:rsidRPr="009E35E1">
        <w:rPr>
          <w:rFonts w:ascii="Times New Roman" w:hAnsi="Times New Roman"/>
          <w:sz w:val="24"/>
          <w:szCs w:val="24"/>
        </w:rPr>
        <w:t xml:space="preserve"> Plánov hospodárskeho a sociálneho rozvoja </w:t>
      </w:r>
      <w:r>
        <w:rPr>
          <w:rFonts w:ascii="Times New Roman" w:hAnsi="Times New Roman"/>
          <w:sz w:val="24"/>
          <w:szCs w:val="24"/>
        </w:rPr>
        <w:t xml:space="preserve">obcí združených v OZ Zlatá cesta </w:t>
      </w:r>
    </w:p>
    <w:p w:rsidR="003D6320" w:rsidRDefault="003D6320" w:rsidP="003D6320">
      <w:pPr>
        <w:pStyle w:val="Odsekzoznamu"/>
        <w:numPr>
          <w:ilvl w:val="2"/>
          <w:numId w:val="0"/>
        </w:numPr>
        <w:spacing w:after="0"/>
        <w:ind w:left="2160" w:hanging="180"/>
        <w:jc w:val="both"/>
        <w:rPr>
          <w:rFonts w:ascii="Times New Roman" w:hAnsi="Times New Roman"/>
          <w:b/>
          <w:sz w:val="24"/>
          <w:szCs w:val="24"/>
        </w:rPr>
      </w:pPr>
    </w:p>
    <w:p w:rsidR="003D6320" w:rsidRDefault="003D6320" w:rsidP="003D6320">
      <w:pPr>
        <w:pStyle w:val="Odsekzoznamu"/>
        <w:numPr>
          <w:ilvl w:val="2"/>
          <w:numId w:val="0"/>
        </w:numPr>
        <w:spacing w:after="0"/>
        <w:ind w:left="2160" w:hanging="180"/>
        <w:jc w:val="both"/>
        <w:rPr>
          <w:rFonts w:ascii="Times New Roman" w:hAnsi="Times New Roman"/>
          <w:b/>
          <w:sz w:val="24"/>
          <w:szCs w:val="24"/>
        </w:rPr>
      </w:pPr>
    </w:p>
    <w:p w:rsidR="003D6320" w:rsidRDefault="009879B9" w:rsidP="009879B9">
      <w:pPr>
        <w:pStyle w:val="Odsekzoznamu"/>
        <w:numPr>
          <w:ilvl w:val="2"/>
          <w:numId w:val="0"/>
        </w:numPr>
        <w:spacing w:after="0"/>
        <w:jc w:val="both"/>
        <w:rPr>
          <w:rFonts w:ascii="Times New Roman" w:hAnsi="Times New Roman"/>
          <w:b/>
          <w:sz w:val="24"/>
          <w:szCs w:val="24"/>
        </w:rPr>
      </w:pPr>
      <w:r>
        <w:rPr>
          <w:rFonts w:ascii="Times New Roman" w:hAnsi="Times New Roman"/>
          <w:b/>
          <w:sz w:val="24"/>
          <w:szCs w:val="24"/>
        </w:rPr>
        <w:t xml:space="preserve">7.6.2  </w:t>
      </w:r>
      <w:r w:rsidR="003D6320" w:rsidRPr="00C808E7">
        <w:rPr>
          <w:rFonts w:ascii="Times New Roman" w:hAnsi="Times New Roman"/>
          <w:b/>
          <w:sz w:val="24"/>
          <w:szCs w:val="24"/>
        </w:rPr>
        <w:t xml:space="preserve">Synergie a komplementarity </w:t>
      </w:r>
    </w:p>
    <w:p w:rsidR="003D6320" w:rsidRPr="00C808E7" w:rsidRDefault="003D6320" w:rsidP="003D6320">
      <w:pPr>
        <w:pStyle w:val="Odsekzoznamu"/>
        <w:numPr>
          <w:ilvl w:val="2"/>
          <w:numId w:val="0"/>
        </w:numPr>
        <w:spacing w:after="0"/>
        <w:ind w:left="2160" w:hanging="180"/>
        <w:jc w:val="both"/>
        <w:rPr>
          <w:rFonts w:ascii="Times New Roman" w:hAnsi="Times New Roman"/>
          <w:b/>
          <w:sz w:val="24"/>
          <w:szCs w:val="24"/>
        </w:rPr>
      </w:pPr>
    </w:p>
    <w:p w:rsidR="003D6320" w:rsidRPr="00757642" w:rsidRDefault="003D6320" w:rsidP="003D6320">
      <w:pPr>
        <w:spacing w:after="0" w:line="360" w:lineRule="auto"/>
        <w:jc w:val="both"/>
        <w:rPr>
          <w:rFonts w:ascii="Times New Roman" w:hAnsi="Times New Roman"/>
          <w:sz w:val="24"/>
          <w:szCs w:val="24"/>
        </w:rPr>
      </w:pPr>
      <w:r w:rsidRPr="00FF266D">
        <w:rPr>
          <w:rFonts w:ascii="Times New Roman" w:hAnsi="Times New Roman"/>
          <w:sz w:val="24"/>
          <w:szCs w:val="24"/>
        </w:rPr>
        <w:t>Stratégia CLLD bola od začiatku tvorená za aktívnej účasti všetkých zainteresovaných partnerov, ktorí do nej zapracovali svoje požiadavky tak, aby boli v súlade s miestnymi str</w:t>
      </w:r>
      <w:r>
        <w:rPr>
          <w:rFonts w:ascii="Times New Roman" w:hAnsi="Times New Roman"/>
          <w:sz w:val="24"/>
          <w:szCs w:val="24"/>
        </w:rPr>
        <w:t>atégiami rozvoja (PHSR). Všetky PHSR obcí boli spracované</w:t>
      </w:r>
      <w:r w:rsidRPr="00FF266D">
        <w:rPr>
          <w:rFonts w:ascii="Times New Roman" w:hAnsi="Times New Roman"/>
          <w:sz w:val="24"/>
          <w:szCs w:val="24"/>
        </w:rPr>
        <w:t xml:space="preserve"> v roku 2015 v zmysle aktualizovaného zákona č. 539/2008 Z.z. o podpore regionálneho rozvoja a ich východiskovými podkladmi boli o.i. aj strategické dokumenty na národnej, či regionálnej úrovni (Program rozvoja vidieka, PHSR BB SK, RIUS a pod.). </w:t>
      </w:r>
      <w:r>
        <w:rPr>
          <w:rFonts w:ascii="Times New Roman" w:hAnsi="Times New Roman"/>
          <w:sz w:val="24"/>
          <w:szCs w:val="24"/>
        </w:rPr>
        <w:t xml:space="preserve">Plány hospodárskeho a sociálneho rozvoja obcí sa vypracovávali súčasne so stratégiou CLLD,  čo znamená že </w:t>
      </w:r>
      <w:r w:rsidRPr="001E6EB7">
        <w:rPr>
          <w:rFonts w:ascii="Times New Roman" w:hAnsi="Times New Roman"/>
          <w:sz w:val="24"/>
          <w:szCs w:val="24"/>
        </w:rPr>
        <w:t xml:space="preserve"> medzi uvedenými dokumentmi je vzájomné prepojenie.  </w:t>
      </w:r>
      <w:r>
        <w:rPr>
          <w:rFonts w:ascii="Times New Roman" w:hAnsi="Times New Roman"/>
          <w:sz w:val="24"/>
          <w:szCs w:val="24"/>
        </w:rPr>
        <w:t xml:space="preserve">Stratégia CLLD zahŕňa aj aktivity pre  naplnenie cieľov </w:t>
      </w:r>
      <w:r w:rsidRPr="00B22B41">
        <w:rPr>
          <w:rFonts w:ascii="Times New Roman" w:hAnsi="Times New Roman"/>
          <w:b/>
          <w:sz w:val="24"/>
          <w:szCs w:val="24"/>
        </w:rPr>
        <w:t xml:space="preserve">OP Ľudské zdroje </w:t>
      </w:r>
      <w:r w:rsidRPr="00B22B41">
        <w:rPr>
          <w:rFonts w:ascii="Times New Roman" w:hAnsi="Times New Roman"/>
          <w:sz w:val="24"/>
          <w:szCs w:val="24"/>
        </w:rPr>
        <w:t>(MPSVR SR)</w:t>
      </w:r>
      <w:r w:rsidRPr="00B22B41">
        <w:rPr>
          <w:rFonts w:ascii="Times New Roman" w:hAnsi="Times New Roman"/>
          <w:b/>
          <w:sz w:val="24"/>
          <w:szCs w:val="24"/>
        </w:rPr>
        <w:t xml:space="preserve"> špecifický cieľ 4.2.1,  6.1.3</w:t>
      </w:r>
      <w:r>
        <w:rPr>
          <w:rFonts w:ascii="Times New Roman" w:hAnsi="Times New Roman"/>
          <w:b/>
          <w:sz w:val="24"/>
          <w:szCs w:val="24"/>
        </w:rPr>
        <w:t xml:space="preserve">, </w:t>
      </w:r>
      <w:r w:rsidRPr="00B22B41">
        <w:rPr>
          <w:rFonts w:ascii="Times New Roman" w:hAnsi="Times New Roman"/>
          <w:sz w:val="24"/>
          <w:szCs w:val="24"/>
        </w:rPr>
        <w:t xml:space="preserve">ktoré </w:t>
      </w:r>
      <w:r w:rsidRPr="00B22B41">
        <w:rPr>
          <w:rFonts w:ascii="Times New Roman" w:hAnsi="Times New Roman"/>
          <w:sz w:val="24"/>
          <w:szCs w:val="24"/>
        </w:rPr>
        <w:lastRenderedPageBreak/>
        <w:t>prispejú k trvalej udržateľnosti</w:t>
      </w:r>
      <w:r>
        <w:rPr>
          <w:rFonts w:ascii="Times New Roman" w:hAnsi="Times New Roman"/>
          <w:b/>
          <w:sz w:val="24"/>
          <w:szCs w:val="24"/>
        </w:rPr>
        <w:t xml:space="preserve"> </w:t>
      </w:r>
      <w:r w:rsidRPr="00B22B41">
        <w:rPr>
          <w:rFonts w:ascii="Times New Roman" w:hAnsi="Times New Roman"/>
          <w:sz w:val="24"/>
          <w:szCs w:val="24"/>
        </w:rPr>
        <w:t>projektov realizovaných</w:t>
      </w:r>
      <w:r>
        <w:rPr>
          <w:rFonts w:ascii="Times New Roman" w:hAnsi="Times New Roman"/>
          <w:b/>
          <w:sz w:val="24"/>
          <w:szCs w:val="24"/>
        </w:rPr>
        <w:t xml:space="preserve"> </w:t>
      </w:r>
      <w:r w:rsidRPr="00B22B41">
        <w:rPr>
          <w:rFonts w:ascii="Times New Roman" w:hAnsi="Times New Roman"/>
          <w:sz w:val="24"/>
          <w:szCs w:val="24"/>
        </w:rPr>
        <w:t>cez opatrenia IROP  špecifický cieľ IROP č.5.1.2 Aktivita 3 Sociálne služby a komunitné služby</w:t>
      </w:r>
      <w:r>
        <w:rPr>
          <w:rFonts w:ascii="Times New Roman" w:hAnsi="Times New Roman"/>
          <w:sz w:val="24"/>
          <w:szCs w:val="24"/>
        </w:rPr>
        <w:t xml:space="preserve"> </w:t>
      </w:r>
      <w:r w:rsidRPr="00B22B41">
        <w:rPr>
          <w:rFonts w:ascii="Times New Roman" w:hAnsi="Times New Roman"/>
          <w:sz w:val="24"/>
          <w:szCs w:val="24"/>
        </w:rPr>
        <w:t>špecifický cieľ IROP č. 5.1.2</w:t>
      </w:r>
      <w:r>
        <w:rPr>
          <w:rFonts w:ascii="Times New Roman" w:hAnsi="Times New Roman"/>
          <w:sz w:val="24"/>
          <w:szCs w:val="24"/>
        </w:rPr>
        <w:t xml:space="preserve"> </w:t>
      </w:r>
      <w:r w:rsidRPr="00B22B41">
        <w:rPr>
          <w:rFonts w:ascii="Times New Roman" w:hAnsi="Times New Roman"/>
          <w:sz w:val="24"/>
          <w:szCs w:val="24"/>
        </w:rPr>
        <w:t>Aktivita 4  Infraštruktúra vzdelávania a cez špecifický cieľ IROP č. 5.1.2</w:t>
      </w:r>
      <w:r>
        <w:rPr>
          <w:rFonts w:ascii="Times New Roman" w:hAnsi="Times New Roman"/>
          <w:sz w:val="24"/>
          <w:szCs w:val="24"/>
        </w:rPr>
        <w:t xml:space="preserve"> </w:t>
      </w:r>
      <w:r w:rsidRPr="00B22B41">
        <w:rPr>
          <w:rFonts w:ascii="Times New Roman" w:hAnsi="Times New Roman"/>
          <w:sz w:val="24"/>
          <w:szCs w:val="24"/>
        </w:rPr>
        <w:t xml:space="preserve">Aktivita 5  Dopravné prepojenie a dostupnosť sídiel </w:t>
      </w:r>
      <w:r w:rsidRPr="00B22B41">
        <w:rPr>
          <w:rFonts w:ascii="Times New Roman" w:hAnsi="Times New Roman"/>
          <w:b/>
          <w:sz w:val="24"/>
          <w:szCs w:val="24"/>
        </w:rPr>
        <w:t>OP Ľudské zdroje špecifický cieľ 5.1.1</w:t>
      </w:r>
      <w:r>
        <w:rPr>
          <w:rFonts w:ascii="Times New Roman" w:hAnsi="Times New Roman"/>
          <w:b/>
          <w:sz w:val="24"/>
          <w:szCs w:val="24"/>
        </w:rPr>
        <w:t>.</w:t>
      </w:r>
    </w:p>
    <w:p w:rsidR="003D6320" w:rsidRPr="00FF266D" w:rsidRDefault="003D6320" w:rsidP="003D6320">
      <w:pPr>
        <w:pStyle w:val="Odsekzoznamu"/>
        <w:spacing w:after="0" w:line="360" w:lineRule="auto"/>
        <w:ind w:left="0"/>
        <w:jc w:val="both"/>
        <w:rPr>
          <w:rFonts w:ascii="Times New Roman" w:hAnsi="Times New Roman"/>
          <w:sz w:val="24"/>
          <w:szCs w:val="24"/>
        </w:rPr>
      </w:pPr>
      <w:r>
        <w:rPr>
          <w:rFonts w:ascii="Times New Roman" w:hAnsi="Times New Roman"/>
          <w:sz w:val="24"/>
          <w:szCs w:val="24"/>
        </w:rPr>
        <w:t>Takto sa zabezpečí</w:t>
      </w:r>
      <w:r w:rsidRPr="00FF266D">
        <w:rPr>
          <w:rFonts w:ascii="Times New Roman" w:hAnsi="Times New Roman"/>
          <w:sz w:val="24"/>
          <w:szCs w:val="24"/>
        </w:rPr>
        <w:t xml:space="preserve"> vzájomná doplnkovosť a zosúladenie všetkých strategických zámerov. </w:t>
      </w:r>
    </w:p>
    <w:p w:rsidR="003D6320" w:rsidRDefault="003D6320" w:rsidP="003D6320">
      <w:pPr>
        <w:spacing w:after="0"/>
        <w:jc w:val="both"/>
        <w:rPr>
          <w:rFonts w:ascii="Times New Roman" w:hAnsi="Times New Roman"/>
          <w:b/>
          <w:color w:val="C00000"/>
          <w:sz w:val="24"/>
          <w:szCs w:val="24"/>
        </w:rPr>
      </w:pPr>
    </w:p>
    <w:p w:rsidR="003D6320" w:rsidRPr="00C808E7" w:rsidRDefault="003D6320" w:rsidP="003D6320">
      <w:pPr>
        <w:spacing w:after="0" w:line="360" w:lineRule="auto"/>
        <w:rPr>
          <w:rFonts w:ascii="Times New Roman" w:hAnsi="Times New Roman"/>
          <w:b/>
          <w:i/>
          <w:color w:val="FF0000"/>
          <w:sz w:val="24"/>
          <w:szCs w:val="24"/>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3D6320" w:rsidRDefault="003D6320"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p w:rsidR="009479B8" w:rsidRPr="009852F3" w:rsidRDefault="009479B8" w:rsidP="009479B8">
      <w:pPr>
        <w:pStyle w:val="Odsekzoznamu"/>
        <w:autoSpaceDE w:val="0"/>
        <w:autoSpaceDN w:val="0"/>
        <w:adjustRightInd w:val="0"/>
        <w:spacing w:after="0" w:line="360" w:lineRule="auto"/>
        <w:rPr>
          <w:rFonts w:ascii="Times New Roman" w:eastAsia="Times New Roman" w:hAnsi="Times New Roman"/>
          <w:sz w:val="24"/>
          <w:szCs w:val="24"/>
          <w:lang w:eastAsia="sk-SK"/>
        </w:rPr>
      </w:pPr>
    </w:p>
    <w:sectPr w:rsidR="009479B8" w:rsidRPr="009852F3" w:rsidSect="00A84633">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32C" w:rsidRDefault="006E232C" w:rsidP="0092037F">
      <w:pPr>
        <w:spacing w:after="0" w:line="240" w:lineRule="auto"/>
      </w:pPr>
      <w:r>
        <w:separator/>
      </w:r>
    </w:p>
  </w:endnote>
  <w:endnote w:type="continuationSeparator" w:id="0">
    <w:p w:rsidR="006E232C" w:rsidRDefault="006E232C" w:rsidP="0092037F">
      <w:pPr>
        <w:spacing w:after="0" w:line="240" w:lineRule="auto"/>
      </w:pPr>
      <w:r>
        <w:continuationSeparator/>
      </w:r>
    </w:p>
  </w:endnote>
  <w:endnote w:id="1">
    <w:p w:rsidR="00892D36" w:rsidRDefault="00892D36" w:rsidP="009479B8">
      <w:pPr>
        <w:rPr>
          <w:lang w:eastAsia="sk-SK"/>
        </w:rPr>
      </w:pPr>
    </w:p>
    <w:p w:rsidR="00892D36" w:rsidRPr="009479B8" w:rsidRDefault="00892D36" w:rsidP="009479B8">
      <w:pPr>
        <w:rPr>
          <w:lang w:eastAsia="sk-S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EFF" w:usb1="C0007843" w:usb2="00000009" w:usb3="00000000" w:csb0="000001FF" w:csb1="00000000"/>
  </w:font>
  <w:font w:name="ChaparralPro-Regular">
    <w:altName w:val="MS Mincho"/>
    <w:panose1 w:val="00000000000000000000"/>
    <w:charset w:val="80"/>
    <w:family w:val="roman"/>
    <w:notTrueType/>
    <w:pitch w:val="default"/>
    <w:sig w:usb0="00000001" w:usb1="08070000" w:usb2="00000010" w:usb3="00000000" w:csb0="00020000" w:csb1="00000000"/>
  </w:font>
  <w:font w:name="LegacySerifItcTOT-Book">
    <w:altName w:val="MS Mincho"/>
    <w:panose1 w:val="00000000000000000000"/>
    <w:charset w:val="80"/>
    <w:family w:val="auto"/>
    <w:notTrueType/>
    <w:pitch w:val="default"/>
    <w:sig w:usb0="00000001" w:usb1="08070000" w:usb2="00000010" w:usb3="00000000" w:csb0="00020000" w:csb1="00000000"/>
  </w:font>
  <w:font w:name="LegacySerifItcTOT-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New Roman,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36" w:rsidRPr="009C4507" w:rsidRDefault="00892D36">
    <w:pPr>
      <w:pStyle w:val="Pta"/>
      <w:jc w:val="right"/>
      <w:rPr>
        <w:rFonts w:ascii="Times New Roman" w:hAnsi="Times New Roman"/>
        <w:sz w:val="24"/>
        <w:szCs w:val="24"/>
      </w:rPr>
    </w:pPr>
    <w:r w:rsidRPr="009C4507">
      <w:rPr>
        <w:rFonts w:ascii="Times New Roman" w:hAnsi="Times New Roman"/>
        <w:sz w:val="24"/>
        <w:szCs w:val="24"/>
      </w:rPr>
      <w:fldChar w:fldCharType="begin"/>
    </w:r>
    <w:r w:rsidRPr="009C4507">
      <w:rPr>
        <w:rFonts w:ascii="Times New Roman" w:hAnsi="Times New Roman"/>
        <w:sz w:val="24"/>
        <w:szCs w:val="24"/>
      </w:rPr>
      <w:instrText xml:space="preserve"> PAGE   \* MERGEFORMAT </w:instrText>
    </w:r>
    <w:r w:rsidRPr="009C4507">
      <w:rPr>
        <w:rFonts w:ascii="Times New Roman" w:hAnsi="Times New Roman"/>
        <w:sz w:val="24"/>
        <w:szCs w:val="24"/>
      </w:rPr>
      <w:fldChar w:fldCharType="separate"/>
    </w:r>
    <w:r w:rsidR="00B92D70">
      <w:rPr>
        <w:rFonts w:ascii="Times New Roman" w:hAnsi="Times New Roman"/>
        <w:noProof/>
        <w:sz w:val="24"/>
        <w:szCs w:val="24"/>
      </w:rPr>
      <w:t>5</w:t>
    </w:r>
    <w:r w:rsidRPr="009C4507">
      <w:rPr>
        <w:rFonts w:ascii="Times New Roman" w:hAnsi="Times New Roman"/>
        <w:sz w:val="24"/>
        <w:szCs w:val="24"/>
      </w:rPr>
      <w:fldChar w:fldCharType="end"/>
    </w:r>
  </w:p>
  <w:p w:rsidR="00892D36" w:rsidRDefault="00892D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32C" w:rsidRDefault="006E232C" w:rsidP="0092037F">
      <w:pPr>
        <w:spacing w:after="0" w:line="240" w:lineRule="auto"/>
      </w:pPr>
      <w:r>
        <w:separator/>
      </w:r>
    </w:p>
  </w:footnote>
  <w:footnote w:type="continuationSeparator" w:id="0">
    <w:p w:rsidR="006E232C" w:rsidRDefault="006E232C" w:rsidP="0092037F">
      <w:pPr>
        <w:spacing w:after="0" w:line="240" w:lineRule="auto"/>
      </w:pPr>
      <w:r>
        <w:continuationSeparator/>
      </w:r>
    </w:p>
  </w:footnote>
  <w:footnote w:id="1">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2">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3">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4">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5">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6">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7">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8">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9">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10">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11">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12">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13">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14">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15">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16">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17">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18">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19">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20">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21">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22">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23">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24">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25">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26">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27">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28">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29">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30">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31">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Intenzita pomoci je percentuálny pomer medzi financovaním zo strany žiadateľa a príspevkom v fondov a rozpočtu. </w:t>
      </w:r>
    </w:p>
  </w:footnote>
  <w:footnote w:id="32">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33">
    <w:p w:rsidR="00892D36" w:rsidRDefault="00892D36" w:rsidP="00673C16">
      <w:pPr>
        <w:pStyle w:val="Textpoznmkypodiarou"/>
        <w:rPr>
          <w:rFonts w:ascii="Times New Roman" w:hAnsi="Times New Roman"/>
          <w:sz w:val="16"/>
          <w:szCs w:val="16"/>
        </w:rPr>
      </w:pPr>
      <w:r>
        <w:rPr>
          <w:rStyle w:val="Odkaznapoznmkupodiarou"/>
          <w:sz w:val="16"/>
          <w:szCs w:val="16"/>
        </w:rPr>
        <w:footnoteRef/>
      </w:r>
      <w:r>
        <w:rPr>
          <w:rFonts w:ascii="Times New Roman" w:hAnsi="Times New Roman"/>
          <w:sz w:val="16"/>
          <w:szCs w:val="16"/>
        </w:rPr>
        <w:t xml:space="preserve"> v prípade identického textu postačuje odvolávka na text PRV/IROP</w:t>
      </w:r>
    </w:p>
  </w:footnote>
  <w:footnote w:id="34">
    <w:p w:rsidR="00892D36" w:rsidRPr="001F3956" w:rsidRDefault="00892D36" w:rsidP="00673C16">
      <w:pPr>
        <w:pStyle w:val="Textpoznmkypodiarou"/>
        <w:rPr>
          <w:rFonts w:ascii="Times New Roman" w:hAnsi="Times New Roman"/>
          <w:sz w:val="16"/>
          <w:szCs w:val="16"/>
        </w:rPr>
      </w:pPr>
    </w:p>
  </w:footnote>
  <w:footnote w:id="35">
    <w:p w:rsidR="00892D36" w:rsidRPr="001F3956" w:rsidRDefault="00892D36" w:rsidP="00673C16">
      <w:pPr>
        <w:pStyle w:val="Textpoznmkypodiarou"/>
        <w:rPr>
          <w:rFonts w:ascii="Times New Roman" w:hAnsi="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36" w:rsidRPr="0086212E" w:rsidRDefault="00892D36" w:rsidP="0086212E">
    <w:pPr>
      <w:spacing w:after="0"/>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3B05692"/>
    <w:lvl w:ilvl="0">
      <w:start w:val="1"/>
      <w:numFmt w:val="bullet"/>
      <w:pStyle w:val="Zoznamsodrkami"/>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5" w15:restartNumberingAfterBreak="0">
    <w:nsid w:val="00000013"/>
    <w:multiLevelType w:val="singleLevel"/>
    <w:tmpl w:val="00000013"/>
    <w:name w:val="WW8Num19"/>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15"/>
    <w:multiLevelType w:val="multilevel"/>
    <w:tmpl w:val="00000015"/>
    <w:name w:val="WW8Num21"/>
    <w:lvl w:ilvl="0">
      <w:start w:val="2"/>
      <w:numFmt w:val="bullet"/>
      <w:lvlText w:val="·"/>
      <w:lvlJc w:val="left"/>
      <w:pPr>
        <w:tabs>
          <w:tab w:val="num" w:pos="340"/>
        </w:tabs>
        <w:ind w:left="340" w:hanging="340"/>
      </w:pPr>
      <w:rPr>
        <w:rFonts w:ascii="Symbol" w:hAnsi="Symbol"/>
      </w:rPr>
    </w:lvl>
    <w:lvl w:ilvl="1">
      <w:start w:val="2"/>
      <w:numFmt w:val="bullet"/>
      <w:lvlText w:val="·"/>
      <w:lvlJc w:val="left"/>
      <w:pPr>
        <w:tabs>
          <w:tab w:val="num" w:pos="340"/>
        </w:tabs>
        <w:ind w:left="340" w:hanging="34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1C"/>
    <w:multiLevelType w:val="multilevel"/>
    <w:tmpl w:val="053C0A92"/>
    <w:name w:val="WW8Num28"/>
    <w:lvl w:ilvl="0">
      <w:start w:val="1"/>
      <w:numFmt w:val="decimal"/>
      <w:lvlText w:val="%1."/>
      <w:lvlJc w:val="left"/>
      <w:pPr>
        <w:tabs>
          <w:tab w:val="num" w:pos="360"/>
        </w:tabs>
        <w:ind w:left="360" w:hanging="360"/>
      </w:pPr>
      <w:rPr>
        <w:rFonts w:hint="default"/>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8" w15:restartNumberingAfterBreak="0">
    <w:nsid w:val="00000023"/>
    <w:multiLevelType w:val="singleLevel"/>
    <w:tmpl w:val="00000023"/>
    <w:name w:val="WW8Num35"/>
    <w:lvl w:ilvl="0">
      <w:numFmt w:val="bullet"/>
      <w:lvlText w:val="-"/>
      <w:lvlJc w:val="left"/>
      <w:pPr>
        <w:tabs>
          <w:tab w:val="num" w:pos="420"/>
        </w:tabs>
        <w:ind w:left="420" w:hanging="360"/>
      </w:pPr>
      <w:rPr>
        <w:rFonts w:ascii="Arial" w:hAnsi="Arial" w:cs="Arial"/>
      </w:rPr>
    </w:lvl>
  </w:abstractNum>
  <w:abstractNum w:abstractNumId="9" w15:restartNumberingAfterBreak="0">
    <w:nsid w:val="00000024"/>
    <w:multiLevelType w:val="multilevel"/>
    <w:tmpl w:val="00000024"/>
    <w:name w:val="WW8Num36"/>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Times New Roman"/>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00000034"/>
    <w:multiLevelType w:val="multilevel"/>
    <w:tmpl w:val="0000003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024F3311"/>
    <w:multiLevelType w:val="hybridMultilevel"/>
    <w:tmpl w:val="C154275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436B2E"/>
    <w:multiLevelType w:val="multilevel"/>
    <w:tmpl w:val="6E0643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73E115B"/>
    <w:multiLevelType w:val="hybridMultilevel"/>
    <w:tmpl w:val="008AEC86"/>
    <w:lvl w:ilvl="0" w:tplc="985A2B5A">
      <w:start w:val="1"/>
      <w:numFmt w:val="decimal"/>
      <w:lvlText w:val="%1."/>
      <w:lvlJc w:val="left"/>
      <w:pPr>
        <w:tabs>
          <w:tab w:val="num" w:pos="340"/>
        </w:tabs>
        <w:ind w:left="340" w:hanging="34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0C2461B1"/>
    <w:multiLevelType w:val="hybridMultilevel"/>
    <w:tmpl w:val="0ECC00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837B10"/>
    <w:multiLevelType w:val="hybridMultilevel"/>
    <w:tmpl w:val="D5080C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E184065"/>
    <w:multiLevelType w:val="multilevel"/>
    <w:tmpl w:val="CFC0AE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E015EB"/>
    <w:multiLevelType w:val="hybridMultilevel"/>
    <w:tmpl w:val="373663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1A200CF"/>
    <w:multiLevelType w:val="hybridMultilevel"/>
    <w:tmpl w:val="43E6497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73C6AF9"/>
    <w:multiLevelType w:val="hybridMultilevel"/>
    <w:tmpl w:val="3B1E54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8541DD"/>
    <w:multiLevelType w:val="hybridMultilevel"/>
    <w:tmpl w:val="DE527A50"/>
    <w:lvl w:ilvl="0" w:tplc="2A402FD2">
      <w:start w:val="4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4001CA"/>
    <w:multiLevelType w:val="multilevel"/>
    <w:tmpl w:val="C8A290D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417A59"/>
    <w:multiLevelType w:val="hybridMultilevel"/>
    <w:tmpl w:val="3D66D596"/>
    <w:lvl w:ilvl="0" w:tplc="B050747C">
      <w:start w:val="4"/>
      <w:numFmt w:val="bullet"/>
      <w:lvlText w:val="-"/>
      <w:lvlJc w:val="left"/>
      <w:pPr>
        <w:ind w:left="720" w:hanging="360"/>
      </w:pPr>
      <w:rPr>
        <w:rFonts w:ascii="Times New Roman" w:eastAsia="Calibr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FBC08A5"/>
    <w:multiLevelType w:val="multilevel"/>
    <w:tmpl w:val="8EB66A72"/>
    <w:lvl w:ilvl="0">
      <w:start w:val="4"/>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29C5AE7"/>
    <w:multiLevelType w:val="multilevel"/>
    <w:tmpl w:val="4520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542DC7"/>
    <w:multiLevelType w:val="hybridMultilevel"/>
    <w:tmpl w:val="C14C28A2"/>
    <w:lvl w:ilvl="0" w:tplc="BB7068D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7E759BE"/>
    <w:multiLevelType w:val="hybridMultilevel"/>
    <w:tmpl w:val="4A46BE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692F74"/>
    <w:multiLevelType w:val="hybridMultilevel"/>
    <w:tmpl w:val="4A309D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863C16"/>
    <w:multiLevelType w:val="hybridMultilevel"/>
    <w:tmpl w:val="7E501F24"/>
    <w:lvl w:ilvl="0" w:tplc="18C6C88E">
      <w:start w:val="1"/>
      <w:numFmt w:val="decimal"/>
      <w:lvlText w:val="%1."/>
      <w:lvlJc w:val="left"/>
      <w:pPr>
        <w:ind w:left="720" w:hanging="360"/>
      </w:pPr>
      <w:rPr>
        <w:rFonts w:ascii="Times New Roman" w:eastAsia="Calibr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B23DE9"/>
    <w:multiLevelType w:val="hybridMultilevel"/>
    <w:tmpl w:val="C1D23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2EB6230"/>
    <w:multiLevelType w:val="hybridMultilevel"/>
    <w:tmpl w:val="2402A3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5884648"/>
    <w:multiLevelType w:val="hybridMultilevel"/>
    <w:tmpl w:val="AC48D48A"/>
    <w:lvl w:ilvl="0" w:tplc="E41461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BE3B6F"/>
    <w:multiLevelType w:val="multilevel"/>
    <w:tmpl w:val="B028611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F8665A"/>
    <w:multiLevelType w:val="multilevel"/>
    <w:tmpl w:val="95B26C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0F5B6D"/>
    <w:multiLevelType w:val="hybridMultilevel"/>
    <w:tmpl w:val="641E3A16"/>
    <w:lvl w:ilvl="0" w:tplc="041B000F">
      <w:numFmt w:val="bullet"/>
      <w:lvlText w:val="-"/>
      <w:lvlJc w:val="left"/>
      <w:pPr>
        <w:ind w:left="360" w:hanging="360"/>
      </w:pPr>
      <w:rPr>
        <w:rFonts w:ascii="Arial Narrow" w:eastAsia="Calibri" w:hAnsi="Arial Narrow" w:cs="Times New Roman" w:hint="default"/>
      </w:rPr>
    </w:lvl>
    <w:lvl w:ilvl="1" w:tplc="041B0019" w:tentative="1">
      <w:start w:val="1"/>
      <w:numFmt w:val="bullet"/>
      <w:lvlText w:val="o"/>
      <w:lvlJc w:val="left"/>
      <w:pPr>
        <w:ind w:left="1080" w:hanging="360"/>
      </w:pPr>
      <w:rPr>
        <w:rFonts w:ascii="Courier New" w:hAnsi="Courier New" w:cs="Courier New" w:hint="default"/>
      </w:rPr>
    </w:lvl>
    <w:lvl w:ilvl="2" w:tplc="041B001B" w:tentative="1">
      <w:start w:val="1"/>
      <w:numFmt w:val="bullet"/>
      <w:lvlText w:val=""/>
      <w:lvlJc w:val="left"/>
      <w:pPr>
        <w:ind w:left="1800" w:hanging="360"/>
      </w:pPr>
      <w:rPr>
        <w:rFonts w:ascii="Wingdings" w:hAnsi="Wingdings" w:hint="default"/>
      </w:rPr>
    </w:lvl>
    <w:lvl w:ilvl="3" w:tplc="041B000F" w:tentative="1">
      <w:start w:val="1"/>
      <w:numFmt w:val="bullet"/>
      <w:lvlText w:val=""/>
      <w:lvlJc w:val="left"/>
      <w:pPr>
        <w:ind w:left="2520" w:hanging="360"/>
      </w:pPr>
      <w:rPr>
        <w:rFonts w:ascii="Symbol" w:hAnsi="Symbol" w:hint="default"/>
      </w:rPr>
    </w:lvl>
    <w:lvl w:ilvl="4" w:tplc="041B0019" w:tentative="1">
      <w:start w:val="1"/>
      <w:numFmt w:val="bullet"/>
      <w:lvlText w:val="o"/>
      <w:lvlJc w:val="left"/>
      <w:pPr>
        <w:ind w:left="3240" w:hanging="360"/>
      </w:pPr>
      <w:rPr>
        <w:rFonts w:ascii="Courier New" w:hAnsi="Courier New" w:cs="Courier New" w:hint="default"/>
      </w:rPr>
    </w:lvl>
    <w:lvl w:ilvl="5" w:tplc="041B001B" w:tentative="1">
      <w:start w:val="1"/>
      <w:numFmt w:val="bullet"/>
      <w:lvlText w:val=""/>
      <w:lvlJc w:val="left"/>
      <w:pPr>
        <w:ind w:left="3960" w:hanging="360"/>
      </w:pPr>
      <w:rPr>
        <w:rFonts w:ascii="Wingdings" w:hAnsi="Wingdings" w:hint="default"/>
      </w:rPr>
    </w:lvl>
    <w:lvl w:ilvl="6" w:tplc="041B000F" w:tentative="1">
      <w:start w:val="1"/>
      <w:numFmt w:val="bullet"/>
      <w:lvlText w:val=""/>
      <w:lvlJc w:val="left"/>
      <w:pPr>
        <w:ind w:left="4680" w:hanging="360"/>
      </w:pPr>
      <w:rPr>
        <w:rFonts w:ascii="Symbol" w:hAnsi="Symbol" w:hint="default"/>
      </w:rPr>
    </w:lvl>
    <w:lvl w:ilvl="7" w:tplc="041B0019" w:tentative="1">
      <w:start w:val="1"/>
      <w:numFmt w:val="bullet"/>
      <w:lvlText w:val="o"/>
      <w:lvlJc w:val="left"/>
      <w:pPr>
        <w:ind w:left="5400" w:hanging="360"/>
      </w:pPr>
      <w:rPr>
        <w:rFonts w:ascii="Courier New" w:hAnsi="Courier New" w:cs="Courier New" w:hint="default"/>
      </w:rPr>
    </w:lvl>
    <w:lvl w:ilvl="8" w:tplc="041B001B" w:tentative="1">
      <w:start w:val="1"/>
      <w:numFmt w:val="bullet"/>
      <w:lvlText w:val=""/>
      <w:lvlJc w:val="left"/>
      <w:pPr>
        <w:ind w:left="6120" w:hanging="360"/>
      </w:pPr>
      <w:rPr>
        <w:rFonts w:ascii="Wingdings" w:hAnsi="Wingdings" w:hint="default"/>
      </w:rPr>
    </w:lvl>
  </w:abstractNum>
  <w:abstractNum w:abstractNumId="35" w15:restartNumberingAfterBreak="0">
    <w:nsid w:val="4EBB150A"/>
    <w:multiLevelType w:val="hybridMultilevel"/>
    <w:tmpl w:val="94C4C434"/>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36" w15:restartNumberingAfterBreak="0">
    <w:nsid w:val="50675468"/>
    <w:multiLevelType w:val="multilevel"/>
    <w:tmpl w:val="B900D0C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0637DA"/>
    <w:multiLevelType w:val="hybridMultilevel"/>
    <w:tmpl w:val="DA0E0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44A56E4"/>
    <w:multiLevelType w:val="hybridMultilevel"/>
    <w:tmpl w:val="425045F4"/>
    <w:lvl w:ilvl="0" w:tplc="C3B0DB88">
      <w:start w:val="1"/>
      <w:numFmt w:val="bullet"/>
      <w:lvlText w:val=""/>
      <w:lvlJc w:val="left"/>
      <w:pPr>
        <w:ind w:left="720" w:hanging="360"/>
      </w:pPr>
      <w:rPr>
        <w:rFonts w:ascii="Wingdings" w:hAnsi="Wingdings" w:hint="default"/>
      </w:rPr>
    </w:lvl>
    <w:lvl w:ilvl="1" w:tplc="869EC720" w:tentative="1">
      <w:start w:val="1"/>
      <w:numFmt w:val="bullet"/>
      <w:lvlText w:val="o"/>
      <w:lvlJc w:val="left"/>
      <w:pPr>
        <w:ind w:left="1440" w:hanging="360"/>
      </w:pPr>
      <w:rPr>
        <w:rFonts w:ascii="Courier New" w:hAnsi="Courier New" w:cs="Courier New" w:hint="default"/>
      </w:rPr>
    </w:lvl>
    <w:lvl w:ilvl="2" w:tplc="8CFC43C4" w:tentative="1">
      <w:start w:val="1"/>
      <w:numFmt w:val="bullet"/>
      <w:lvlText w:val=""/>
      <w:lvlJc w:val="left"/>
      <w:pPr>
        <w:ind w:left="2160" w:hanging="360"/>
      </w:pPr>
      <w:rPr>
        <w:rFonts w:ascii="Wingdings" w:hAnsi="Wingdings" w:hint="default"/>
      </w:rPr>
    </w:lvl>
    <w:lvl w:ilvl="3" w:tplc="35205B54" w:tentative="1">
      <w:start w:val="1"/>
      <w:numFmt w:val="bullet"/>
      <w:lvlText w:val=""/>
      <w:lvlJc w:val="left"/>
      <w:pPr>
        <w:ind w:left="2880" w:hanging="360"/>
      </w:pPr>
      <w:rPr>
        <w:rFonts w:ascii="Symbol" w:hAnsi="Symbol" w:hint="default"/>
      </w:rPr>
    </w:lvl>
    <w:lvl w:ilvl="4" w:tplc="231EACD4" w:tentative="1">
      <w:start w:val="1"/>
      <w:numFmt w:val="bullet"/>
      <w:lvlText w:val="o"/>
      <w:lvlJc w:val="left"/>
      <w:pPr>
        <w:ind w:left="3600" w:hanging="360"/>
      </w:pPr>
      <w:rPr>
        <w:rFonts w:ascii="Courier New" w:hAnsi="Courier New" w:cs="Courier New" w:hint="default"/>
      </w:rPr>
    </w:lvl>
    <w:lvl w:ilvl="5" w:tplc="E7E859B6" w:tentative="1">
      <w:start w:val="1"/>
      <w:numFmt w:val="bullet"/>
      <w:lvlText w:val=""/>
      <w:lvlJc w:val="left"/>
      <w:pPr>
        <w:ind w:left="4320" w:hanging="360"/>
      </w:pPr>
      <w:rPr>
        <w:rFonts w:ascii="Wingdings" w:hAnsi="Wingdings" w:hint="default"/>
      </w:rPr>
    </w:lvl>
    <w:lvl w:ilvl="6" w:tplc="2B7A6B18" w:tentative="1">
      <w:start w:val="1"/>
      <w:numFmt w:val="bullet"/>
      <w:lvlText w:val=""/>
      <w:lvlJc w:val="left"/>
      <w:pPr>
        <w:ind w:left="5040" w:hanging="360"/>
      </w:pPr>
      <w:rPr>
        <w:rFonts w:ascii="Symbol" w:hAnsi="Symbol" w:hint="default"/>
      </w:rPr>
    </w:lvl>
    <w:lvl w:ilvl="7" w:tplc="CFB292D6" w:tentative="1">
      <w:start w:val="1"/>
      <w:numFmt w:val="bullet"/>
      <w:lvlText w:val="o"/>
      <w:lvlJc w:val="left"/>
      <w:pPr>
        <w:ind w:left="5760" w:hanging="360"/>
      </w:pPr>
      <w:rPr>
        <w:rFonts w:ascii="Courier New" w:hAnsi="Courier New" w:cs="Courier New" w:hint="default"/>
      </w:rPr>
    </w:lvl>
    <w:lvl w:ilvl="8" w:tplc="8272F3A2" w:tentative="1">
      <w:start w:val="1"/>
      <w:numFmt w:val="bullet"/>
      <w:lvlText w:val=""/>
      <w:lvlJc w:val="left"/>
      <w:pPr>
        <w:ind w:left="6480" w:hanging="360"/>
      </w:pPr>
      <w:rPr>
        <w:rFonts w:ascii="Wingdings" w:hAnsi="Wingdings" w:hint="default"/>
      </w:rPr>
    </w:lvl>
  </w:abstractNum>
  <w:abstractNum w:abstractNumId="39" w15:restartNumberingAfterBreak="0">
    <w:nsid w:val="55D769E1"/>
    <w:multiLevelType w:val="hybridMultilevel"/>
    <w:tmpl w:val="C234D716"/>
    <w:lvl w:ilvl="0" w:tplc="041B0001">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87E10CD"/>
    <w:multiLevelType w:val="hybridMultilevel"/>
    <w:tmpl w:val="BDC262B2"/>
    <w:lvl w:ilvl="0" w:tplc="041B000B">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8B61761"/>
    <w:multiLevelType w:val="multilevel"/>
    <w:tmpl w:val="22AC69B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AFA74C2"/>
    <w:multiLevelType w:val="multilevel"/>
    <w:tmpl w:val="EFA8B38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DE0EBA"/>
    <w:multiLevelType w:val="multilevel"/>
    <w:tmpl w:val="5DA27B2A"/>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DF4112"/>
    <w:multiLevelType w:val="hybridMultilevel"/>
    <w:tmpl w:val="71309CB0"/>
    <w:lvl w:ilvl="0" w:tplc="A89871AC">
      <w:start w:val="1"/>
      <w:numFmt w:val="bullet"/>
      <w:lvlText w:val="o"/>
      <w:lvlJc w:val="left"/>
      <w:pPr>
        <w:ind w:left="720" w:hanging="360"/>
      </w:pPr>
      <w:rPr>
        <w:rFonts w:ascii="Courier New" w:hAnsi="Courier New" w:cs="Courier New" w:hint="default"/>
      </w:rPr>
    </w:lvl>
    <w:lvl w:ilvl="1" w:tplc="4D1EF23E" w:tentative="1">
      <w:start w:val="1"/>
      <w:numFmt w:val="bullet"/>
      <w:lvlText w:val="o"/>
      <w:lvlJc w:val="left"/>
      <w:pPr>
        <w:ind w:left="1440" w:hanging="360"/>
      </w:pPr>
      <w:rPr>
        <w:rFonts w:ascii="Courier New" w:hAnsi="Courier New" w:cs="Courier New" w:hint="default"/>
      </w:rPr>
    </w:lvl>
    <w:lvl w:ilvl="2" w:tplc="D034E7F4" w:tentative="1">
      <w:start w:val="1"/>
      <w:numFmt w:val="bullet"/>
      <w:lvlText w:val=""/>
      <w:lvlJc w:val="left"/>
      <w:pPr>
        <w:ind w:left="2160" w:hanging="360"/>
      </w:pPr>
      <w:rPr>
        <w:rFonts w:ascii="Wingdings" w:hAnsi="Wingdings" w:hint="default"/>
      </w:rPr>
    </w:lvl>
    <w:lvl w:ilvl="3" w:tplc="3934DD3E" w:tentative="1">
      <w:start w:val="1"/>
      <w:numFmt w:val="bullet"/>
      <w:lvlText w:val=""/>
      <w:lvlJc w:val="left"/>
      <w:pPr>
        <w:ind w:left="2880" w:hanging="360"/>
      </w:pPr>
      <w:rPr>
        <w:rFonts w:ascii="Symbol" w:hAnsi="Symbol" w:hint="default"/>
      </w:rPr>
    </w:lvl>
    <w:lvl w:ilvl="4" w:tplc="2F1802CA" w:tentative="1">
      <w:start w:val="1"/>
      <w:numFmt w:val="bullet"/>
      <w:lvlText w:val="o"/>
      <w:lvlJc w:val="left"/>
      <w:pPr>
        <w:ind w:left="3600" w:hanging="360"/>
      </w:pPr>
      <w:rPr>
        <w:rFonts w:ascii="Courier New" w:hAnsi="Courier New" w:cs="Courier New" w:hint="default"/>
      </w:rPr>
    </w:lvl>
    <w:lvl w:ilvl="5" w:tplc="7086279E" w:tentative="1">
      <w:start w:val="1"/>
      <w:numFmt w:val="bullet"/>
      <w:lvlText w:val=""/>
      <w:lvlJc w:val="left"/>
      <w:pPr>
        <w:ind w:left="4320" w:hanging="360"/>
      </w:pPr>
      <w:rPr>
        <w:rFonts w:ascii="Wingdings" w:hAnsi="Wingdings" w:hint="default"/>
      </w:rPr>
    </w:lvl>
    <w:lvl w:ilvl="6" w:tplc="52363632" w:tentative="1">
      <w:start w:val="1"/>
      <w:numFmt w:val="bullet"/>
      <w:lvlText w:val=""/>
      <w:lvlJc w:val="left"/>
      <w:pPr>
        <w:ind w:left="5040" w:hanging="360"/>
      </w:pPr>
      <w:rPr>
        <w:rFonts w:ascii="Symbol" w:hAnsi="Symbol" w:hint="default"/>
      </w:rPr>
    </w:lvl>
    <w:lvl w:ilvl="7" w:tplc="9D204020" w:tentative="1">
      <w:start w:val="1"/>
      <w:numFmt w:val="bullet"/>
      <w:lvlText w:val="o"/>
      <w:lvlJc w:val="left"/>
      <w:pPr>
        <w:ind w:left="5760" w:hanging="360"/>
      </w:pPr>
      <w:rPr>
        <w:rFonts w:ascii="Courier New" w:hAnsi="Courier New" w:cs="Courier New" w:hint="default"/>
      </w:rPr>
    </w:lvl>
    <w:lvl w:ilvl="8" w:tplc="88A4A208" w:tentative="1">
      <w:start w:val="1"/>
      <w:numFmt w:val="bullet"/>
      <w:lvlText w:val=""/>
      <w:lvlJc w:val="left"/>
      <w:pPr>
        <w:ind w:left="6480" w:hanging="360"/>
      </w:pPr>
      <w:rPr>
        <w:rFonts w:ascii="Wingdings" w:hAnsi="Wingdings" w:hint="default"/>
      </w:rPr>
    </w:lvl>
  </w:abstractNum>
  <w:abstractNum w:abstractNumId="45" w15:restartNumberingAfterBreak="0">
    <w:nsid w:val="5C9E62C5"/>
    <w:multiLevelType w:val="hybridMultilevel"/>
    <w:tmpl w:val="DDD2768E"/>
    <w:lvl w:ilvl="0" w:tplc="1CD0DF0E">
      <w:numFmt w:val="bullet"/>
      <w:lvlText w:val="-"/>
      <w:lvlJc w:val="left"/>
      <w:pPr>
        <w:ind w:left="720" w:hanging="360"/>
      </w:pPr>
      <w:rPr>
        <w:rFonts w:ascii="Cambria" w:eastAsia="Times New Roman" w:hAnsi="Cambria" w:hint="default"/>
      </w:rPr>
    </w:lvl>
    <w:lvl w:ilvl="1" w:tplc="A7FE48B4" w:tentative="1">
      <w:start w:val="1"/>
      <w:numFmt w:val="bullet"/>
      <w:lvlText w:val="o"/>
      <w:lvlJc w:val="left"/>
      <w:pPr>
        <w:ind w:left="1440" w:hanging="360"/>
      </w:pPr>
      <w:rPr>
        <w:rFonts w:ascii="Courier New" w:hAnsi="Courier New" w:cs="Courier New" w:hint="default"/>
      </w:rPr>
    </w:lvl>
    <w:lvl w:ilvl="2" w:tplc="A76EB46E" w:tentative="1">
      <w:start w:val="1"/>
      <w:numFmt w:val="bullet"/>
      <w:lvlText w:val=""/>
      <w:lvlJc w:val="left"/>
      <w:pPr>
        <w:ind w:left="2160" w:hanging="360"/>
      </w:pPr>
      <w:rPr>
        <w:rFonts w:ascii="Wingdings" w:hAnsi="Wingdings" w:hint="default"/>
      </w:rPr>
    </w:lvl>
    <w:lvl w:ilvl="3" w:tplc="8092C9DE" w:tentative="1">
      <w:start w:val="1"/>
      <w:numFmt w:val="bullet"/>
      <w:lvlText w:val=""/>
      <w:lvlJc w:val="left"/>
      <w:pPr>
        <w:ind w:left="2880" w:hanging="360"/>
      </w:pPr>
      <w:rPr>
        <w:rFonts w:ascii="Symbol" w:hAnsi="Symbol" w:hint="default"/>
      </w:rPr>
    </w:lvl>
    <w:lvl w:ilvl="4" w:tplc="C126651C" w:tentative="1">
      <w:start w:val="1"/>
      <w:numFmt w:val="bullet"/>
      <w:lvlText w:val="o"/>
      <w:lvlJc w:val="left"/>
      <w:pPr>
        <w:ind w:left="3600" w:hanging="360"/>
      </w:pPr>
      <w:rPr>
        <w:rFonts w:ascii="Courier New" w:hAnsi="Courier New" w:cs="Courier New" w:hint="default"/>
      </w:rPr>
    </w:lvl>
    <w:lvl w:ilvl="5" w:tplc="541AF678" w:tentative="1">
      <w:start w:val="1"/>
      <w:numFmt w:val="bullet"/>
      <w:lvlText w:val=""/>
      <w:lvlJc w:val="left"/>
      <w:pPr>
        <w:ind w:left="4320" w:hanging="360"/>
      </w:pPr>
      <w:rPr>
        <w:rFonts w:ascii="Wingdings" w:hAnsi="Wingdings" w:hint="default"/>
      </w:rPr>
    </w:lvl>
    <w:lvl w:ilvl="6" w:tplc="F27AD8F0" w:tentative="1">
      <w:start w:val="1"/>
      <w:numFmt w:val="bullet"/>
      <w:lvlText w:val=""/>
      <w:lvlJc w:val="left"/>
      <w:pPr>
        <w:ind w:left="5040" w:hanging="360"/>
      </w:pPr>
      <w:rPr>
        <w:rFonts w:ascii="Symbol" w:hAnsi="Symbol" w:hint="default"/>
      </w:rPr>
    </w:lvl>
    <w:lvl w:ilvl="7" w:tplc="296ED8BA" w:tentative="1">
      <w:start w:val="1"/>
      <w:numFmt w:val="bullet"/>
      <w:lvlText w:val="o"/>
      <w:lvlJc w:val="left"/>
      <w:pPr>
        <w:ind w:left="5760" w:hanging="360"/>
      </w:pPr>
      <w:rPr>
        <w:rFonts w:ascii="Courier New" w:hAnsi="Courier New" w:cs="Courier New" w:hint="default"/>
      </w:rPr>
    </w:lvl>
    <w:lvl w:ilvl="8" w:tplc="E5FA5B68" w:tentative="1">
      <w:start w:val="1"/>
      <w:numFmt w:val="bullet"/>
      <w:lvlText w:val=""/>
      <w:lvlJc w:val="left"/>
      <w:pPr>
        <w:ind w:left="6480" w:hanging="360"/>
      </w:pPr>
      <w:rPr>
        <w:rFonts w:ascii="Wingdings" w:hAnsi="Wingdings" w:hint="default"/>
      </w:rPr>
    </w:lvl>
  </w:abstractNum>
  <w:abstractNum w:abstractNumId="46" w15:restartNumberingAfterBreak="0">
    <w:nsid w:val="5DF00B10"/>
    <w:multiLevelType w:val="hybridMultilevel"/>
    <w:tmpl w:val="420C538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0DD4546"/>
    <w:multiLevelType w:val="hybridMultilevel"/>
    <w:tmpl w:val="94DC65DE"/>
    <w:lvl w:ilvl="0" w:tplc="F0964666">
      <w:start w:val="1"/>
      <w:numFmt w:val="decimal"/>
      <w:lvlText w:val="%1."/>
      <w:lvlJc w:val="left"/>
      <w:pPr>
        <w:ind w:left="360" w:hanging="360"/>
      </w:p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48" w15:restartNumberingAfterBreak="0">
    <w:nsid w:val="617164F4"/>
    <w:multiLevelType w:val="hybridMultilevel"/>
    <w:tmpl w:val="430A2292"/>
    <w:lvl w:ilvl="0" w:tplc="041B0003">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624119A5"/>
    <w:multiLevelType w:val="hybridMultilevel"/>
    <w:tmpl w:val="DA46492C"/>
    <w:lvl w:ilvl="0" w:tplc="041B000F">
      <w:start w:val="1"/>
      <w:numFmt w:val="bullet"/>
      <w:lvlText w:val="o"/>
      <w:lvlJc w:val="left"/>
      <w:pPr>
        <w:ind w:left="720" w:hanging="360"/>
      </w:pPr>
      <w:rPr>
        <w:rFonts w:ascii="Courier New" w:hAnsi="Courier New" w:cs="Courier New"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50" w15:restartNumberingAfterBreak="0">
    <w:nsid w:val="63841677"/>
    <w:multiLevelType w:val="multilevel"/>
    <w:tmpl w:val="13D6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7E193D"/>
    <w:multiLevelType w:val="hybridMultilevel"/>
    <w:tmpl w:val="BD088990"/>
    <w:lvl w:ilvl="0" w:tplc="041B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9FF3A6D"/>
    <w:multiLevelType w:val="hybridMultilevel"/>
    <w:tmpl w:val="69FC8736"/>
    <w:lvl w:ilvl="0" w:tplc="6414C082">
      <w:start w:val="1"/>
      <w:numFmt w:val="bullet"/>
      <w:lvlText w:val=""/>
      <w:lvlJc w:val="left"/>
      <w:pPr>
        <w:ind w:left="720" w:hanging="360"/>
      </w:pPr>
      <w:rPr>
        <w:rFonts w:ascii="Wingdings" w:hAnsi="Wingdings" w:hint="default"/>
      </w:rPr>
    </w:lvl>
    <w:lvl w:ilvl="1" w:tplc="E9EC94E4" w:tentative="1">
      <w:start w:val="1"/>
      <w:numFmt w:val="bullet"/>
      <w:lvlText w:val="o"/>
      <w:lvlJc w:val="left"/>
      <w:pPr>
        <w:ind w:left="1440" w:hanging="360"/>
      </w:pPr>
      <w:rPr>
        <w:rFonts w:ascii="Courier New" w:hAnsi="Courier New" w:cs="Courier New" w:hint="default"/>
      </w:rPr>
    </w:lvl>
    <w:lvl w:ilvl="2" w:tplc="9E0017C4" w:tentative="1">
      <w:start w:val="1"/>
      <w:numFmt w:val="bullet"/>
      <w:lvlText w:val=""/>
      <w:lvlJc w:val="left"/>
      <w:pPr>
        <w:ind w:left="2160" w:hanging="360"/>
      </w:pPr>
      <w:rPr>
        <w:rFonts w:ascii="Wingdings" w:hAnsi="Wingdings" w:hint="default"/>
      </w:rPr>
    </w:lvl>
    <w:lvl w:ilvl="3" w:tplc="434637EA" w:tentative="1">
      <w:start w:val="1"/>
      <w:numFmt w:val="bullet"/>
      <w:lvlText w:val=""/>
      <w:lvlJc w:val="left"/>
      <w:pPr>
        <w:ind w:left="2880" w:hanging="360"/>
      </w:pPr>
      <w:rPr>
        <w:rFonts w:ascii="Symbol" w:hAnsi="Symbol" w:hint="default"/>
      </w:rPr>
    </w:lvl>
    <w:lvl w:ilvl="4" w:tplc="56F21504" w:tentative="1">
      <w:start w:val="1"/>
      <w:numFmt w:val="bullet"/>
      <w:lvlText w:val="o"/>
      <w:lvlJc w:val="left"/>
      <w:pPr>
        <w:ind w:left="3600" w:hanging="360"/>
      </w:pPr>
      <w:rPr>
        <w:rFonts w:ascii="Courier New" w:hAnsi="Courier New" w:cs="Courier New" w:hint="default"/>
      </w:rPr>
    </w:lvl>
    <w:lvl w:ilvl="5" w:tplc="AD40FC96" w:tentative="1">
      <w:start w:val="1"/>
      <w:numFmt w:val="bullet"/>
      <w:lvlText w:val=""/>
      <w:lvlJc w:val="left"/>
      <w:pPr>
        <w:ind w:left="4320" w:hanging="360"/>
      </w:pPr>
      <w:rPr>
        <w:rFonts w:ascii="Wingdings" w:hAnsi="Wingdings" w:hint="default"/>
      </w:rPr>
    </w:lvl>
    <w:lvl w:ilvl="6" w:tplc="BC5804C0" w:tentative="1">
      <w:start w:val="1"/>
      <w:numFmt w:val="bullet"/>
      <w:lvlText w:val=""/>
      <w:lvlJc w:val="left"/>
      <w:pPr>
        <w:ind w:left="5040" w:hanging="360"/>
      </w:pPr>
      <w:rPr>
        <w:rFonts w:ascii="Symbol" w:hAnsi="Symbol" w:hint="default"/>
      </w:rPr>
    </w:lvl>
    <w:lvl w:ilvl="7" w:tplc="8528F2F4" w:tentative="1">
      <w:start w:val="1"/>
      <w:numFmt w:val="bullet"/>
      <w:lvlText w:val="o"/>
      <w:lvlJc w:val="left"/>
      <w:pPr>
        <w:ind w:left="5760" w:hanging="360"/>
      </w:pPr>
      <w:rPr>
        <w:rFonts w:ascii="Courier New" w:hAnsi="Courier New" w:cs="Courier New" w:hint="default"/>
      </w:rPr>
    </w:lvl>
    <w:lvl w:ilvl="8" w:tplc="230015C2" w:tentative="1">
      <w:start w:val="1"/>
      <w:numFmt w:val="bullet"/>
      <w:lvlText w:val=""/>
      <w:lvlJc w:val="left"/>
      <w:pPr>
        <w:ind w:left="6480" w:hanging="360"/>
      </w:pPr>
      <w:rPr>
        <w:rFonts w:ascii="Wingdings" w:hAnsi="Wingdings" w:hint="default"/>
      </w:rPr>
    </w:lvl>
  </w:abstractNum>
  <w:abstractNum w:abstractNumId="53" w15:restartNumberingAfterBreak="0">
    <w:nsid w:val="6EEC20FC"/>
    <w:multiLevelType w:val="hybridMultilevel"/>
    <w:tmpl w:val="548E3BE2"/>
    <w:lvl w:ilvl="0" w:tplc="041B0001">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07A3D61"/>
    <w:multiLevelType w:val="hybridMultilevel"/>
    <w:tmpl w:val="770C825A"/>
    <w:lvl w:ilvl="0" w:tplc="041B000B">
      <w:start w:val="1"/>
      <w:numFmt w:val="bullet"/>
      <w:lvlText w:val=""/>
      <w:lvlJc w:val="left"/>
      <w:pPr>
        <w:ind w:left="1200" w:hanging="360"/>
      </w:pPr>
      <w:rPr>
        <w:rFonts w:ascii="Wingdings" w:hAnsi="Wingdings"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5" w15:restartNumberingAfterBreak="0">
    <w:nsid w:val="722305B5"/>
    <w:multiLevelType w:val="multilevel"/>
    <w:tmpl w:val="722305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22305B7"/>
    <w:multiLevelType w:val="multilevel"/>
    <w:tmpl w:val="722305B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22305B8"/>
    <w:multiLevelType w:val="multilevel"/>
    <w:tmpl w:val="722305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22305BD"/>
    <w:multiLevelType w:val="hybridMultilevel"/>
    <w:tmpl w:val="722305BD"/>
    <w:lvl w:ilvl="0" w:tplc="7BF612DA">
      <w:start w:val="1"/>
      <w:numFmt w:val="bullet"/>
      <w:lvlText w:val=""/>
      <w:lvlJc w:val="left"/>
      <w:pPr>
        <w:ind w:left="720" w:hanging="360"/>
      </w:pPr>
      <w:rPr>
        <w:rFonts w:ascii="Symbol" w:hAnsi="Symbol"/>
      </w:rPr>
    </w:lvl>
    <w:lvl w:ilvl="1" w:tplc="B958DB9A">
      <w:start w:val="1"/>
      <w:numFmt w:val="bullet"/>
      <w:lvlText w:val="o"/>
      <w:lvlJc w:val="left"/>
      <w:pPr>
        <w:tabs>
          <w:tab w:val="num" w:pos="1440"/>
        </w:tabs>
        <w:ind w:left="1440" w:hanging="360"/>
      </w:pPr>
      <w:rPr>
        <w:rFonts w:ascii="Courier New" w:hAnsi="Courier New"/>
      </w:rPr>
    </w:lvl>
    <w:lvl w:ilvl="2" w:tplc="666CD040">
      <w:start w:val="1"/>
      <w:numFmt w:val="bullet"/>
      <w:lvlText w:val=""/>
      <w:lvlJc w:val="left"/>
      <w:pPr>
        <w:tabs>
          <w:tab w:val="num" w:pos="2160"/>
        </w:tabs>
        <w:ind w:left="2160" w:hanging="360"/>
      </w:pPr>
      <w:rPr>
        <w:rFonts w:ascii="Wingdings" w:hAnsi="Wingdings"/>
      </w:rPr>
    </w:lvl>
    <w:lvl w:ilvl="3" w:tplc="ACE6A168">
      <w:start w:val="1"/>
      <w:numFmt w:val="bullet"/>
      <w:lvlText w:val=""/>
      <w:lvlJc w:val="left"/>
      <w:pPr>
        <w:tabs>
          <w:tab w:val="num" w:pos="2880"/>
        </w:tabs>
        <w:ind w:left="2880" w:hanging="360"/>
      </w:pPr>
      <w:rPr>
        <w:rFonts w:ascii="Symbol" w:hAnsi="Symbol"/>
      </w:rPr>
    </w:lvl>
    <w:lvl w:ilvl="4" w:tplc="B8DC4272">
      <w:start w:val="1"/>
      <w:numFmt w:val="bullet"/>
      <w:lvlText w:val="o"/>
      <w:lvlJc w:val="left"/>
      <w:pPr>
        <w:tabs>
          <w:tab w:val="num" w:pos="3600"/>
        </w:tabs>
        <w:ind w:left="3600" w:hanging="360"/>
      </w:pPr>
      <w:rPr>
        <w:rFonts w:ascii="Courier New" w:hAnsi="Courier New"/>
      </w:rPr>
    </w:lvl>
    <w:lvl w:ilvl="5" w:tplc="8D7402DC">
      <w:start w:val="1"/>
      <w:numFmt w:val="bullet"/>
      <w:lvlText w:val=""/>
      <w:lvlJc w:val="left"/>
      <w:pPr>
        <w:tabs>
          <w:tab w:val="num" w:pos="4320"/>
        </w:tabs>
        <w:ind w:left="4320" w:hanging="360"/>
      </w:pPr>
      <w:rPr>
        <w:rFonts w:ascii="Wingdings" w:hAnsi="Wingdings"/>
      </w:rPr>
    </w:lvl>
    <w:lvl w:ilvl="6" w:tplc="1A688578">
      <w:start w:val="1"/>
      <w:numFmt w:val="bullet"/>
      <w:lvlText w:val=""/>
      <w:lvlJc w:val="left"/>
      <w:pPr>
        <w:tabs>
          <w:tab w:val="num" w:pos="5040"/>
        </w:tabs>
        <w:ind w:left="5040" w:hanging="360"/>
      </w:pPr>
      <w:rPr>
        <w:rFonts w:ascii="Symbol" w:hAnsi="Symbol"/>
      </w:rPr>
    </w:lvl>
    <w:lvl w:ilvl="7" w:tplc="CA501B8A">
      <w:start w:val="1"/>
      <w:numFmt w:val="bullet"/>
      <w:lvlText w:val="o"/>
      <w:lvlJc w:val="left"/>
      <w:pPr>
        <w:tabs>
          <w:tab w:val="num" w:pos="5760"/>
        </w:tabs>
        <w:ind w:left="5760" w:hanging="360"/>
      </w:pPr>
      <w:rPr>
        <w:rFonts w:ascii="Courier New" w:hAnsi="Courier New"/>
      </w:rPr>
    </w:lvl>
    <w:lvl w:ilvl="8" w:tplc="CC6A987C">
      <w:start w:val="1"/>
      <w:numFmt w:val="bullet"/>
      <w:lvlText w:val=""/>
      <w:lvlJc w:val="left"/>
      <w:pPr>
        <w:tabs>
          <w:tab w:val="num" w:pos="6480"/>
        </w:tabs>
        <w:ind w:left="6480" w:hanging="360"/>
      </w:pPr>
      <w:rPr>
        <w:rFonts w:ascii="Wingdings" w:hAnsi="Wingdings"/>
      </w:rPr>
    </w:lvl>
  </w:abstractNum>
  <w:abstractNum w:abstractNumId="59" w15:restartNumberingAfterBreak="0">
    <w:nsid w:val="722305BF"/>
    <w:multiLevelType w:val="hybridMultilevel"/>
    <w:tmpl w:val="722305BF"/>
    <w:lvl w:ilvl="0" w:tplc="46E08234">
      <w:start w:val="1"/>
      <w:numFmt w:val="bullet"/>
      <w:lvlText w:val=""/>
      <w:lvlJc w:val="left"/>
      <w:pPr>
        <w:ind w:left="720" w:hanging="360"/>
      </w:pPr>
      <w:rPr>
        <w:rFonts w:ascii="Symbol" w:hAnsi="Symbol"/>
      </w:rPr>
    </w:lvl>
    <w:lvl w:ilvl="1" w:tplc="77A8E11C">
      <w:start w:val="1"/>
      <w:numFmt w:val="bullet"/>
      <w:lvlText w:val="o"/>
      <w:lvlJc w:val="left"/>
      <w:pPr>
        <w:tabs>
          <w:tab w:val="num" w:pos="1440"/>
        </w:tabs>
        <w:ind w:left="1440" w:hanging="360"/>
      </w:pPr>
      <w:rPr>
        <w:rFonts w:ascii="Courier New" w:hAnsi="Courier New"/>
      </w:rPr>
    </w:lvl>
    <w:lvl w:ilvl="2" w:tplc="98883DC2">
      <w:start w:val="1"/>
      <w:numFmt w:val="bullet"/>
      <w:lvlText w:val=""/>
      <w:lvlJc w:val="left"/>
      <w:pPr>
        <w:tabs>
          <w:tab w:val="num" w:pos="2160"/>
        </w:tabs>
        <w:ind w:left="2160" w:hanging="360"/>
      </w:pPr>
      <w:rPr>
        <w:rFonts w:ascii="Wingdings" w:hAnsi="Wingdings"/>
      </w:rPr>
    </w:lvl>
    <w:lvl w:ilvl="3" w:tplc="C022892E">
      <w:start w:val="1"/>
      <w:numFmt w:val="bullet"/>
      <w:lvlText w:val=""/>
      <w:lvlJc w:val="left"/>
      <w:pPr>
        <w:tabs>
          <w:tab w:val="num" w:pos="2880"/>
        </w:tabs>
        <w:ind w:left="2880" w:hanging="360"/>
      </w:pPr>
      <w:rPr>
        <w:rFonts w:ascii="Symbol" w:hAnsi="Symbol"/>
      </w:rPr>
    </w:lvl>
    <w:lvl w:ilvl="4" w:tplc="0D641F60">
      <w:start w:val="1"/>
      <w:numFmt w:val="bullet"/>
      <w:lvlText w:val="o"/>
      <w:lvlJc w:val="left"/>
      <w:pPr>
        <w:tabs>
          <w:tab w:val="num" w:pos="3600"/>
        </w:tabs>
        <w:ind w:left="3600" w:hanging="360"/>
      </w:pPr>
      <w:rPr>
        <w:rFonts w:ascii="Courier New" w:hAnsi="Courier New"/>
      </w:rPr>
    </w:lvl>
    <w:lvl w:ilvl="5" w:tplc="F7CA9D9C">
      <w:start w:val="1"/>
      <w:numFmt w:val="bullet"/>
      <w:lvlText w:val=""/>
      <w:lvlJc w:val="left"/>
      <w:pPr>
        <w:tabs>
          <w:tab w:val="num" w:pos="4320"/>
        </w:tabs>
        <w:ind w:left="4320" w:hanging="360"/>
      </w:pPr>
      <w:rPr>
        <w:rFonts w:ascii="Wingdings" w:hAnsi="Wingdings"/>
      </w:rPr>
    </w:lvl>
    <w:lvl w:ilvl="6" w:tplc="E2DEF200">
      <w:start w:val="1"/>
      <w:numFmt w:val="bullet"/>
      <w:lvlText w:val=""/>
      <w:lvlJc w:val="left"/>
      <w:pPr>
        <w:tabs>
          <w:tab w:val="num" w:pos="5040"/>
        </w:tabs>
        <w:ind w:left="5040" w:hanging="360"/>
      </w:pPr>
      <w:rPr>
        <w:rFonts w:ascii="Symbol" w:hAnsi="Symbol"/>
      </w:rPr>
    </w:lvl>
    <w:lvl w:ilvl="7" w:tplc="8CD42894">
      <w:start w:val="1"/>
      <w:numFmt w:val="bullet"/>
      <w:lvlText w:val="o"/>
      <w:lvlJc w:val="left"/>
      <w:pPr>
        <w:tabs>
          <w:tab w:val="num" w:pos="5760"/>
        </w:tabs>
        <w:ind w:left="5760" w:hanging="360"/>
      </w:pPr>
      <w:rPr>
        <w:rFonts w:ascii="Courier New" w:hAnsi="Courier New"/>
      </w:rPr>
    </w:lvl>
    <w:lvl w:ilvl="8" w:tplc="1A3008EC">
      <w:start w:val="1"/>
      <w:numFmt w:val="bullet"/>
      <w:lvlText w:val=""/>
      <w:lvlJc w:val="left"/>
      <w:pPr>
        <w:tabs>
          <w:tab w:val="num" w:pos="6480"/>
        </w:tabs>
        <w:ind w:left="6480" w:hanging="360"/>
      </w:pPr>
      <w:rPr>
        <w:rFonts w:ascii="Wingdings" w:hAnsi="Wingdings"/>
      </w:rPr>
    </w:lvl>
  </w:abstractNum>
  <w:abstractNum w:abstractNumId="60" w15:restartNumberingAfterBreak="0">
    <w:nsid w:val="722305C0"/>
    <w:multiLevelType w:val="hybridMultilevel"/>
    <w:tmpl w:val="722305C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1" w15:restartNumberingAfterBreak="0">
    <w:nsid w:val="722305EC"/>
    <w:multiLevelType w:val="hybridMultilevel"/>
    <w:tmpl w:val="722305E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722305FD"/>
    <w:multiLevelType w:val="multilevel"/>
    <w:tmpl w:val="722305F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22305FF"/>
    <w:multiLevelType w:val="multilevel"/>
    <w:tmpl w:val="722305FF"/>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72230600"/>
    <w:multiLevelType w:val="hybridMultilevel"/>
    <w:tmpl w:val="72230600"/>
    <w:lvl w:ilvl="0" w:tplc="95988E78">
      <w:start w:val="1"/>
      <w:numFmt w:val="bullet"/>
      <w:lvlText w:val=""/>
      <w:lvlJc w:val="left"/>
      <w:pPr>
        <w:ind w:left="720" w:hanging="360"/>
      </w:pPr>
      <w:rPr>
        <w:rFonts w:ascii="Symbol" w:hAnsi="Symbol"/>
      </w:rPr>
    </w:lvl>
    <w:lvl w:ilvl="1" w:tplc="29AABAEC">
      <w:start w:val="1"/>
      <w:numFmt w:val="bullet"/>
      <w:lvlText w:val="o"/>
      <w:lvlJc w:val="left"/>
      <w:pPr>
        <w:tabs>
          <w:tab w:val="num" w:pos="1440"/>
        </w:tabs>
        <w:ind w:left="1440" w:hanging="360"/>
      </w:pPr>
      <w:rPr>
        <w:rFonts w:ascii="Courier New" w:hAnsi="Courier New"/>
      </w:rPr>
    </w:lvl>
    <w:lvl w:ilvl="2" w:tplc="7E144E1C">
      <w:start w:val="1"/>
      <w:numFmt w:val="bullet"/>
      <w:lvlText w:val=""/>
      <w:lvlJc w:val="left"/>
      <w:pPr>
        <w:tabs>
          <w:tab w:val="num" w:pos="2160"/>
        </w:tabs>
        <w:ind w:left="2160" w:hanging="360"/>
      </w:pPr>
      <w:rPr>
        <w:rFonts w:ascii="Wingdings" w:hAnsi="Wingdings"/>
      </w:rPr>
    </w:lvl>
    <w:lvl w:ilvl="3" w:tplc="F886D89C">
      <w:start w:val="1"/>
      <w:numFmt w:val="bullet"/>
      <w:lvlText w:val=""/>
      <w:lvlJc w:val="left"/>
      <w:pPr>
        <w:tabs>
          <w:tab w:val="num" w:pos="2880"/>
        </w:tabs>
        <w:ind w:left="2880" w:hanging="360"/>
      </w:pPr>
      <w:rPr>
        <w:rFonts w:ascii="Symbol" w:hAnsi="Symbol"/>
      </w:rPr>
    </w:lvl>
    <w:lvl w:ilvl="4" w:tplc="9A180EE4">
      <w:start w:val="1"/>
      <w:numFmt w:val="bullet"/>
      <w:lvlText w:val="o"/>
      <w:lvlJc w:val="left"/>
      <w:pPr>
        <w:tabs>
          <w:tab w:val="num" w:pos="3600"/>
        </w:tabs>
        <w:ind w:left="3600" w:hanging="360"/>
      </w:pPr>
      <w:rPr>
        <w:rFonts w:ascii="Courier New" w:hAnsi="Courier New"/>
      </w:rPr>
    </w:lvl>
    <w:lvl w:ilvl="5" w:tplc="AB464A86">
      <w:start w:val="1"/>
      <w:numFmt w:val="bullet"/>
      <w:lvlText w:val=""/>
      <w:lvlJc w:val="left"/>
      <w:pPr>
        <w:tabs>
          <w:tab w:val="num" w:pos="4320"/>
        </w:tabs>
        <w:ind w:left="4320" w:hanging="360"/>
      </w:pPr>
      <w:rPr>
        <w:rFonts w:ascii="Wingdings" w:hAnsi="Wingdings"/>
      </w:rPr>
    </w:lvl>
    <w:lvl w:ilvl="6" w:tplc="492812D0">
      <w:start w:val="1"/>
      <w:numFmt w:val="bullet"/>
      <w:lvlText w:val=""/>
      <w:lvlJc w:val="left"/>
      <w:pPr>
        <w:tabs>
          <w:tab w:val="num" w:pos="5040"/>
        </w:tabs>
        <w:ind w:left="5040" w:hanging="360"/>
      </w:pPr>
      <w:rPr>
        <w:rFonts w:ascii="Symbol" w:hAnsi="Symbol"/>
      </w:rPr>
    </w:lvl>
    <w:lvl w:ilvl="7" w:tplc="F872DD64">
      <w:start w:val="1"/>
      <w:numFmt w:val="bullet"/>
      <w:lvlText w:val="o"/>
      <w:lvlJc w:val="left"/>
      <w:pPr>
        <w:tabs>
          <w:tab w:val="num" w:pos="5760"/>
        </w:tabs>
        <w:ind w:left="5760" w:hanging="360"/>
      </w:pPr>
      <w:rPr>
        <w:rFonts w:ascii="Courier New" w:hAnsi="Courier New"/>
      </w:rPr>
    </w:lvl>
    <w:lvl w:ilvl="8" w:tplc="DCB0DA20">
      <w:start w:val="1"/>
      <w:numFmt w:val="bullet"/>
      <w:lvlText w:val=""/>
      <w:lvlJc w:val="left"/>
      <w:pPr>
        <w:tabs>
          <w:tab w:val="num" w:pos="6480"/>
        </w:tabs>
        <w:ind w:left="6480" w:hanging="360"/>
      </w:pPr>
      <w:rPr>
        <w:rFonts w:ascii="Wingdings" w:hAnsi="Wingdings"/>
      </w:rPr>
    </w:lvl>
  </w:abstractNum>
  <w:abstractNum w:abstractNumId="65" w15:restartNumberingAfterBreak="0">
    <w:nsid w:val="72230601"/>
    <w:multiLevelType w:val="multilevel"/>
    <w:tmpl w:val="722306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2230604"/>
    <w:multiLevelType w:val="hybridMultilevel"/>
    <w:tmpl w:val="7223060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7" w15:restartNumberingAfterBreak="0">
    <w:nsid w:val="72230605"/>
    <w:multiLevelType w:val="hybridMultilevel"/>
    <w:tmpl w:val="72230605"/>
    <w:lvl w:ilvl="0" w:tplc="3A8802B0">
      <w:start w:val="1"/>
      <w:numFmt w:val="bullet"/>
      <w:lvlText w:val=""/>
      <w:lvlJc w:val="left"/>
      <w:pPr>
        <w:ind w:left="786" w:hanging="360"/>
      </w:pPr>
      <w:rPr>
        <w:rFonts w:ascii="Symbol" w:hAnsi="Symbol"/>
      </w:rPr>
    </w:lvl>
    <w:lvl w:ilvl="1" w:tplc="7B6AF982">
      <w:start w:val="1"/>
      <w:numFmt w:val="bullet"/>
      <w:lvlText w:val="o"/>
      <w:lvlJc w:val="left"/>
      <w:pPr>
        <w:tabs>
          <w:tab w:val="num" w:pos="1440"/>
        </w:tabs>
        <w:ind w:left="1440" w:hanging="360"/>
      </w:pPr>
      <w:rPr>
        <w:rFonts w:ascii="Courier New" w:hAnsi="Courier New"/>
      </w:rPr>
    </w:lvl>
    <w:lvl w:ilvl="2" w:tplc="A4165ADE">
      <w:start w:val="1"/>
      <w:numFmt w:val="bullet"/>
      <w:lvlText w:val=""/>
      <w:lvlJc w:val="left"/>
      <w:pPr>
        <w:tabs>
          <w:tab w:val="num" w:pos="2160"/>
        </w:tabs>
        <w:ind w:left="2160" w:hanging="360"/>
      </w:pPr>
      <w:rPr>
        <w:rFonts w:ascii="Wingdings" w:hAnsi="Wingdings"/>
      </w:rPr>
    </w:lvl>
    <w:lvl w:ilvl="3" w:tplc="8A4CE790">
      <w:start w:val="1"/>
      <w:numFmt w:val="bullet"/>
      <w:lvlText w:val=""/>
      <w:lvlJc w:val="left"/>
      <w:pPr>
        <w:tabs>
          <w:tab w:val="num" w:pos="2880"/>
        </w:tabs>
        <w:ind w:left="2880" w:hanging="360"/>
      </w:pPr>
      <w:rPr>
        <w:rFonts w:ascii="Symbol" w:hAnsi="Symbol"/>
      </w:rPr>
    </w:lvl>
    <w:lvl w:ilvl="4" w:tplc="1034E8AC">
      <w:start w:val="1"/>
      <w:numFmt w:val="bullet"/>
      <w:lvlText w:val="o"/>
      <w:lvlJc w:val="left"/>
      <w:pPr>
        <w:tabs>
          <w:tab w:val="num" w:pos="3600"/>
        </w:tabs>
        <w:ind w:left="3600" w:hanging="360"/>
      </w:pPr>
      <w:rPr>
        <w:rFonts w:ascii="Courier New" w:hAnsi="Courier New"/>
      </w:rPr>
    </w:lvl>
    <w:lvl w:ilvl="5" w:tplc="C4326E8A">
      <w:start w:val="1"/>
      <w:numFmt w:val="bullet"/>
      <w:lvlText w:val=""/>
      <w:lvlJc w:val="left"/>
      <w:pPr>
        <w:tabs>
          <w:tab w:val="num" w:pos="4320"/>
        </w:tabs>
        <w:ind w:left="4320" w:hanging="360"/>
      </w:pPr>
      <w:rPr>
        <w:rFonts w:ascii="Wingdings" w:hAnsi="Wingdings"/>
      </w:rPr>
    </w:lvl>
    <w:lvl w:ilvl="6" w:tplc="3EC201FA">
      <w:start w:val="1"/>
      <w:numFmt w:val="bullet"/>
      <w:lvlText w:val=""/>
      <w:lvlJc w:val="left"/>
      <w:pPr>
        <w:tabs>
          <w:tab w:val="num" w:pos="5040"/>
        </w:tabs>
        <w:ind w:left="5040" w:hanging="360"/>
      </w:pPr>
      <w:rPr>
        <w:rFonts w:ascii="Symbol" w:hAnsi="Symbol"/>
      </w:rPr>
    </w:lvl>
    <w:lvl w:ilvl="7" w:tplc="3F9CB996">
      <w:start w:val="1"/>
      <w:numFmt w:val="bullet"/>
      <w:lvlText w:val="o"/>
      <w:lvlJc w:val="left"/>
      <w:pPr>
        <w:tabs>
          <w:tab w:val="num" w:pos="5760"/>
        </w:tabs>
        <w:ind w:left="5760" w:hanging="360"/>
      </w:pPr>
      <w:rPr>
        <w:rFonts w:ascii="Courier New" w:hAnsi="Courier New"/>
      </w:rPr>
    </w:lvl>
    <w:lvl w:ilvl="8" w:tplc="59A0B49E">
      <w:start w:val="1"/>
      <w:numFmt w:val="bullet"/>
      <w:lvlText w:val=""/>
      <w:lvlJc w:val="left"/>
      <w:pPr>
        <w:tabs>
          <w:tab w:val="num" w:pos="6480"/>
        </w:tabs>
        <w:ind w:left="6480" w:hanging="360"/>
      </w:pPr>
      <w:rPr>
        <w:rFonts w:ascii="Wingdings" w:hAnsi="Wingdings"/>
      </w:rPr>
    </w:lvl>
  </w:abstractNum>
  <w:abstractNum w:abstractNumId="68" w15:restartNumberingAfterBreak="0">
    <w:nsid w:val="72230606"/>
    <w:multiLevelType w:val="hybridMultilevel"/>
    <w:tmpl w:val="7223060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9" w15:restartNumberingAfterBreak="0">
    <w:nsid w:val="7459417A"/>
    <w:multiLevelType w:val="hybridMultilevel"/>
    <w:tmpl w:val="CBDAE31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55B625E"/>
    <w:multiLevelType w:val="hybridMultilevel"/>
    <w:tmpl w:val="ADD8E1B2"/>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766E3B1E"/>
    <w:multiLevelType w:val="multilevel"/>
    <w:tmpl w:val="FC6AF684"/>
    <w:lvl w:ilvl="0">
      <w:start w:val="1"/>
      <w:numFmt w:val="decimal"/>
      <w:lvlText w:val="%1."/>
      <w:lvlJc w:val="left"/>
      <w:pPr>
        <w:ind w:left="360" w:hanging="360"/>
      </w:pPr>
      <w:rPr>
        <w:rFonts w:ascii="Calibri" w:eastAsia="Calibri" w:hAnsi="Calibri" w:cs="Times New Roman"/>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72F2940"/>
    <w:multiLevelType w:val="hybridMultilevel"/>
    <w:tmpl w:val="7BCCCB84"/>
    <w:lvl w:ilvl="0" w:tplc="041B000F">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CB801FE"/>
    <w:multiLevelType w:val="hybridMultilevel"/>
    <w:tmpl w:val="3F4A6380"/>
    <w:lvl w:ilvl="0" w:tplc="95DC98B6">
      <w:start w:val="1"/>
      <w:numFmt w:val="bullet"/>
      <w:lvlText w:val="o"/>
      <w:lvlJc w:val="left"/>
      <w:pPr>
        <w:ind w:left="720" w:hanging="360"/>
      </w:pPr>
      <w:rPr>
        <w:rFonts w:ascii="Courier New" w:hAnsi="Courier New" w:cs="Courier New" w:hint="default"/>
      </w:rPr>
    </w:lvl>
    <w:lvl w:ilvl="1" w:tplc="151AC3E0" w:tentative="1">
      <w:start w:val="1"/>
      <w:numFmt w:val="bullet"/>
      <w:lvlText w:val="o"/>
      <w:lvlJc w:val="left"/>
      <w:pPr>
        <w:ind w:left="1440" w:hanging="360"/>
      </w:pPr>
      <w:rPr>
        <w:rFonts w:ascii="Courier New" w:hAnsi="Courier New" w:cs="Courier New" w:hint="default"/>
      </w:rPr>
    </w:lvl>
    <w:lvl w:ilvl="2" w:tplc="FEC0B21E" w:tentative="1">
      <w:start w:val="1"/>
      <w:numFmt w:val="bullet"/>
      <w:lvlText w:val=""/>
      <w:lvlJc w:val="left"/>
      <w:pPr>
        <w:ind w:left="2160" w:hanging="360"/>
      </w:pPr>
      <w:rPr>
        <w:rFonts w:ascii="Wingdings" w:hAnsi="Wingdings" w:hint="default"/>
      </w:rPr>
    </w:lvl>
    <w:lvl w:ilvl="3" w:tplc="C0949FC8" w:tentative="1">
      <w:start w:val="1"/>
      <w:numFmt w:val="bullet"/>
      <w:lvlText w:val=""/>
      <w:lvlJc w:val="left"/>
      <w:pPr>
        <w:ind w:left="2880" w:hanging="360"/>
      </w:pPr>
      <w:rPr>
        <w:rFonts w:ascii="Symbol" w:hAnsi="Symbol" w:hint="default"/>
      </w:rPr>
    </w:lvl>
    <w:lvl w:ilvl="4" w:tplc="5CAE0776" w:tentative="1">
      <w:start w:val="1"/>
      <w:numFmt w:val="bullet"/>
      <w:lvlText w:val="o"/>
      <w:lvlJc w:val="left"/>
      <w:pPr>
        <w:ind w:left="3600" w:hanging="360"/>
      </w:pPr>
      <w:rPr>
        <w:rFonts w:ascii="Courier New" w:hAnsi="Courier New" w:cs="Courier New" w:hint="default"/>
      </w:rPr>
    </w:lvl>
    <w:lvl w:ilvl="5" w:tplc="ACCC9320" w:tentative="1">
      <w:start w:val="1"/>
      <w:numFmt w:val="bullet"/>
      <w:lvlText w:val=""/>
      <w:lvlJc w:val="left"/>
      <w:pPr>
        <w:ind w:left="4320" w:hanging="360"/>
      </w:pPr>
      <w:rPr>
        <w:rFonts w:ascii="Wingdings" w:hAnsi="Wingdings" w:hint="default"/>
      </w:rPr>
    </w:lvl>
    <w:lvl w:ilvl="6" w:tplc="B486FBCC" w:tentative="1">
      <w:start w:val="1"/>
      <w:numFmt w:val="bullet"/>
      <w:lvlText w:val=""/>
      <w:lvlJc w:val="left"/>
      <w:pPr>
        <w:ind w:left="5040" w:hanging="360"/>
      </w:pPr>
      <w:rPr>
        <w:rFonts w:ascii="Symbol" w:hAnsi="Symbol" w:hint="default"/>
      </w:rPr>
    </w:lvl>
    <w:lvl w:ilvl="7" w:tplc="7F4861C8" w:tentative="1">
      <w:start w:val="1"/>
      <w:numFmt w:val="bullet"/>
      <w:lvlText w:val="o"/>
      <w:lvlJc w:val="left"/>
      <w:pPr>
        <w:ind w:left="5760" w:hanging="360"/>
      </w:pPr>
      <w:rPr>
        <w:rFonts w:ascii="Courier New" w:hAnsi="Courier New" w:cs="Courier New" w:hint="default"/>
      </w:rPr>
    </w:lvl>
    <w:lvl w:ilvl="8" w:tplc="A8D690EC" w:tentative="1">
      <w:start w:val="1"/>
      <w:numFmt w:val="bullet"/>
      <w:lvlText w:val=""/>
      <w:lvlJc w:val="left"/>
      <w:pPr>
        <w:ind w:left="6480" w:hanging="360"/>
      </w:pPr>
      <w:rPr>
        <w:rFonts w:ascii="Wingdings" w:hAnsi="Wingdings" w:hint="default"/>
      </w:rPr>
    </w:lvl>
  </w:abstractNum>
  <w:abstractNum w:abstractNumId="74" w15:restartNumberingAfterBreak="0">
    <w:nsid w:val="7DC96D31"/>
    <w:multiLevelType w:val="hybridMultilevel"/>
    <w:tmpl w:val="77F8F634"/>
    <w:lvl w:ilvl="0" w:tplc="041B000B">
      <w:start w:val="1"/>
      <w:numFmt w:val="decimal"/>
      <w:lvlText w:val="%1."/>
      <w:lvlJc w:val="left"/>
      <w:pPr>
        <w:ind w:left="360" w:hanging="360"/>
      </w:p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num w:numId="1">
    <w:abstractNumId w:val="25"/>
  </w:num>
  <w:num w:numId="2">
    <w:abstractNumId w:val="71"/>
  </w:num>
  <w:num w:numId="3">
    <w:abstractNumId w:val="16"/>
  </w:num>
  <w:num w:numId="4">
    <w:abstractNumId w:val="20"/>
  </w:num>
  <w:num w:numId="5">
    <w:abstractNumId w:val="40"/>
  </w:num>
  <w:num w:numId="6">
    <w:abstractNumId w:val="53"/>
  </w:num>
  <w:num w:numId="7">
    <w:abstractNumId w:val="46"/>
  </w:num>
  <w:num w:numId="8">
    <w:abstractNumId w:val="70"/>
  </w:num>
  <w:num w:numId="9">
    <w:abstractNumId w:val="50"/>
  </w:num>
  <w:num w:numId="10">
    <w:abstractNumId w:val="0"/>
  </w:num>
  <w:num w:numId="11">
    <w:abstractNumId w:val="73"/>
  </w:num>
  <w:num w:numId="12">
    <w:abstractNumId w:val="44"/>
  </w:num>
  <w:num w:numId="13">
    <w:abstractNumId w:val="52"/>
  </w:num>
  <w:num w:numId="14">
    <w:abstractNumId w:val="17"/>
  </w:num>
  <w:num w:numId="15">
    <w:abstractNumId w:val="39"/>
  </w:num>
  <w:num w:numId="16">
    <w:abstractNumId w:val="48"/>
  </w:num>
  <w:num w:numId="17">
    <w:abstractNumId w:val="12"/>
  </w:num>
  <w:num w:numId="18">
    <w:abstractNumId w:val="30"/>
  </w:num>
  <w:num w:numId="19">
    <w:abstractNumId w:val="18"/>
  </w:num>
  <w:num w:numId="20">
    <w:abstractNumId w:val="35"/>
  </w:num>
  <w:num w:numId="21">
    <w:abstractNumId w:val="26"/>
  </w:num>
  <w:num w:numId="22">
    <w:abstractNumId w:val="47"/>
  </w:num>
  <w:num w:numId="23">
    <w:abstractNumId w:val="74"/>
  </w:num>
  <w:num w:numId="24">
    <w:abstractNumId w:val="49"/>
  </w:num>
  <w:num w:numId="25">
    <w:abstractNumId w:val="28"/>
  </w:num>
  <w:num w:numId="26">
    <w:abstractNumId w:val="21"/>
  </w:num>
  <w:num w:numId="27">
    <w:abstractNumId w:val="23"/>
  </w:num>
  <w:num w:numId="28">
    <w:abstractNumId w:val="54"/>
  </w:num>
  <w:num w:numId="29">
    <w:abstractNumId w:val="72"/>
  </w:num>
  <w:num w:numId="30">
    <w:abstractNumId w:val="38"/>
  </w:num>
  <w:num w:numId="31">
    <w:abstractNumId w:val="15"/>
  </w:num>
  <w:num w:numId="32">
    <w:abstractNumId w:val="51"/>
  </w:num>
  <w:num w:numId="33">
    <w:abstractNumId w:val="37"/>
  </w:num>
  <w:num w:numId="34">
    <w:abstractNumId w:val="27"/>
  </w:num>
  <w:num w:numId="35">
    <w:abstractNumId w:val="22"/>
  </w:num>
  <w:num w:numId="36">
    <w:abstractNumId w:val="45"/>
  </w:num>
  <w:num w:numId="3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43"/>
  </w:num>
  <w:num w:numId="40">
    <w:abstractNumId w:val="32"/>
  </w:num>
  <w:num w:numId="41">
    <w:abstractNumId w:val="24"/>
  </w:num>
  <w:num w:numId="42">
    <w:abstractNumId w:val="36"/>
  </w:num>
  <w:num w:numId="43">
    <w:abstractNumId w:val="55"/>
  </w:num>
  <w:num w:numId="44">
    <w:abstractNumId w:val="56"/>
  </w:num>
  <w:num w:numId="45">
    <w:abstractNumId w:val="41"/>
  </w:num>
  <w:num w:numId="46">
    <w:abstractNumId w:val="19"/>
  </w:num>
  <w:num w:numId="47">
    <w:abstractNumId w:val="11"/>
  </w:num>
  <w:num w:numId="48">
    <w:abstractNumId w:val="58"/>
  </w:num>
  <w:num w:numId="49">
    <w:abstractNumId w:val="59"/>
  </w:num>
  <w:num w:numId="50">
    <w:abstractNumId w:val="60"/>
  </w:num>
  <w:num w:numId="51">
    <w:abstractNumId w:val="57"/>
  </w:num>
  <w:num w:numId="52">
    <w:abstractNumId w:val="61"/>
  </w:num>
  <w:num w:numId="53">
    <w:abstractNumId w:val="63"/>
  </w:num>
  <w:num w:numId="54">
    <w:abstractNumId w:val="64"/>
  </w:num>
  <w:num w:numId="55">
    <w:abstractNumId w:val="62"/>
  </w:num>
  <w:num w:numId="56">
    <w:abstractNumId w:val="66"/>
  </w:num>
  <w:num w:numId="57">
    <w:abstractNumId w:val="65"/>
  </w:num>
  <w:num w:numId="58">
    <w:abstractNumId w:val="14"/>
  </w:num>
  <w:num w:numId="59">
    <w:abstractNumId w:val="29"/>
  </w:num>
  <w:num w:numId="60">
    <w:abstractNumId w:val="34"/>
  </w:num>
  <w:num w:numId="6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num>
  <w:num w:numId="63">
    <w:abstractNumId w:val="68"/>
  </w:num>
  <w:num w:numId="64">
    <w:abstractNumId w:val="13"/>
  </w:num>
  <w:num w:numId="65">
    <w:abstractNumId w:val="31"/>
  </w:num>
  <w:num w:numId="66">
    <w:abstractNumId w:val="33"/>
  </w:num>
  <w:num w:numId="67">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CB"/>
    <w:rsid w:val="00004B51"/>
    <w:rsid w:val="00013D30"/>
    <w:rsid w:val="00014C63"/>
    <w:rsid w:val="000155F5"/>
    <w:rsid w:val="00015977"/>
    <w:rsid w:val="000161A3"/>
    <w:rsid w:val="000170D7"/>
    <w:rsid w:val="00017215"/>
    <w:rsid w:val="000219BB"/>
    <w:rsid w:val="00022C64"/>
    <w:rsid w:val="000245D1"/>
    <w:rsid w:val="000249EC"/>
    <w:rsid w:val="00025DAD"/>
    <w:rsid w:val="00027C3E"/>
    <w:rsid w:val="0003147A"/>
    <w:rsid w:val="00032E5E"/>
    <w:rsid w:val="000331DD"/>
    <w:rsid w:val="0003688A"/>
    <w:rsid w:val="00042B47"/>
    <w:rsid w:val="00043A70"/>
    <w:rsid w:val="00047C57"/>
    <w:rsid w:val="00047F44"/>
    <w:rsid w:val="000506F1"/>
    <w:rsid w:val="00050BF9"/>
    <w:rsid w:val="00051105"/>
    <w:rsid w:val="000527A2"/>
    <w:rsid w:val="00053F33"/>
    <w:rsid w:val="000544D2"/>
    <w:rsid w:val="00065853"/>
    <w:rsid w:val="00066ED5"/>
    <w:rsid w:val="000712DB"/>
    <w:rsid w:val="0008146F"/>
    <w:rsid w:val="000835C6"/>
    <w:rsid w:val="000838F1"/>
    <w:rsid w:val="00084553"/>
    <w:rsid w:val="00084A2F"/>
    <w:rsid w:val="0008659D"/>
    <w:rsid w:val="00087036"/>
    <w:rsid w:val="000916C5"/>
    <w:rsid w:val="00092EA1"/>
    <w:rsid w:val="00094736"/>
    <w:rsid w:val="000955AA"/>
    <w:rsid w:val="000A069A"/>
    <w:rsid w:val="000A0F86"/>
    <w:rsid w:val="000A51ED"/>
    <w:rsid w:val="000A54DA"/>
    <w:rsid w:val="000A5F9E"/>
    <w:rsid w:val="000A7299"/>
    <w:rsid w:val="000B009F"/>
    <w:rsid w:val="000B06B2"/>
    <w:rsid w:val="000B3EC5"/>
    <w:rsid w:val="000C31D2"/>
    <w:rsid w:val="000C4778"/>
    <w:rsid w:val="000C5D11"/>
    <w:rsid w:val="000D0F24"/>
    <w:rsid w:val="000D3A16"/>
    <w:rsid w:val="000E175D"/>
    <w:rsid w:val="000E29A9"/>
    <w:rsid w:val="000E36CD"/>
    <w:rsid w:val="000E459C"/>
    <w:rsid w:val="000E57E9"/>
    <w:rsid w:val="000F199F"/>
    <w:rsid w:val="000F5F7A"/>
    <w:rsid w:val="000F74DD"/>
    <w:rsid w:val="000F76F7"/>
    <w:rsid w:val="000F7CC5"/>
    <w:rsid w:val="00100A76"/>
    <w:rsid w:val="001025BA"/>
    <w:rsid w:val="00103A90"/>
    <w:rsid w:val="00103C9B"/>
    <w:rsid w:val="00105931"/>
    <w:rsid w:val="00106015"/>
    <w:rsid w:val="0010689E"/>
    <w:rsid w:val="00110433"/>
    <w:rsid w:val="00112A5D"/>
    <w:rsid w:val="00114A49"/>
    <w:rsid w:val="00116EDD"/>
    <w:rsid w:val="001179E8"/>
    <w:rsid w:val="00120308"/>
    <w:rsid w:val="00120BCF"/>
    <w:rsid w:val="00123ECE"/>
    <w:rsid w:val="00124A55"/>
    <w:rsid w:val="001269D0"/>
    <w:rsid w:val="00135F74"/>
    <w:rsid w:val="00137A51"/>
    <w:rsid w:val="00137B30"/>
    <w:rsid w:val="00137C2C"/>
    <w:rsid w:val="00141EBF"/>
    <w:rsid w:val="00142456"/>
    <w:rsid w:val="00142526"/>
    <w:rsid w:val="00144658"/>
    <w:rsid w:val="001453D5"/>
    <w:rsid w:val="00146E5E"/>
    <w:rsid w:val="001501C8"/>
    <w:rsid w:val="0015726E"/>
    <w:rsid w:val="0016002C"/>
    <w:rsid w:val="001631A3"/>
    <w:rsid w:val="00163615"/>
    <w:rsid w:val="00163E11"/>
    <w:rsid w:val="0016743E"/>
    <w:rsid w:val="001708C3"/>
    <w:rsid w:val="0017196C"/>
    <w:rsid w:val="00172E5E"/>
    <w:rsid w:val="00195B79"/>
    <w:rsid w:val="001A5783"/>
    <w:rsid w:val="001A64D3"/>
    <w:rsid w:val="001B1CE0"/>
    <w:rsid w:val="001B6AE9"/>
    <w:rsid w:val="001C2C16"/>
    <w:rsid w:val="001C47D3"/>
    <w:rsid w:val="001C5475"/>
    <w:rsid w:val="001C66C5"/>
    <w:rsid w:val="001C6B01"/>
    <w:rsid w:val="001D0012"/>
    <w:rsid w:val="001D190E"/>
    <w:rsid w:val="001D1951"/>
    <w:rsid w:val="001D2953"/>
    <w:rsid w:val="001D3978"/>
    <w:rsid w:val="001D5FCA"/>
    <w:rsid w:val="001D7D83"/>
    <w:rsid w:val="001D7FF3"/>
    <w:rsid w:val="001E2C9A"/>
    <w:rsid w:val="001F7146"/>
    <w:rsid w:val="0020070A"/>
    <w:rsid w:val="002027CC"/>
    <w:rsid w:val="00202BF5"/>
    <w:rsid w:val="002037F4"/>
    <w:rsid w:val="00203EFB"/>
    <w:rsid w:val="002047D2"/>
    <w:rsid w:val="002049E1"/>
    <w:rsid w:val="00206E8A"/>
    <w:rsid w:val="00210CF7"/>
    <w:rsid w:val="002121BD"/>
    <w:rsid w:val="00216443"/>
    <w:rsid w:val="00221092"/>
    <w:rsid w:val="00223233"/>
    <w:rsid w:val="00223FB4"/>
    <w:rsid w:val="0022524C"/>
    <w:rsid w:val="002254F8"/>
    <w:rsid w:val="002311EF"/>
    <w:rsid w:val="00234656"/>
    <w:rsid w:val="00240E3F"/>
    <w:rsid w:val="00244084"/>
    <w:rsid w:val="002440C6"/>
    <w:rsid w:val="002442DA"/>
    <w:rsid w:val="00261C53"/>
    <w:rsid w:val="00264CE9"/>
    <w:rsid w:val="0026578D"/>
    <w:rsid w:val="00267A39"/>
    <w:rsid w:val="00267C20"/>
    <w:rsid w:val="00270DAF"/>
    <w:rsid w:val="00271450"/>
    <w:rsid w:val="002717F9"/>
    <w:rsid w:val="002722BF"/>
    <w:rsid w:val="00272441"/>
    <w:rsid w:val="002734DB"/>
    <w:rsid w:val="00275042"/>
    <w:rsid w:val="00275BB6"/>
    <w:rsid w:val="002800AD"/>
    <w:rsid w:val="002855F2"/>
    <w:rsid w:val="002879E8"/>
    <w:rsid w:val="00294241"/>
    <w:rsid w:val="002965AB"/>
    <w:rsid w:val="002A3028"/>
    <w:rsid w:val="002A4741"/>
    <w:rsid w:val="002A70EB"/>
    <w:rsid w:val="002A7931"/>
    <w:rsid w:val="002B13B6"/>
    <w:rsid w:val="002B420F"/>
    <w:rsid w:val="002B4F70"/>
    <w:rsid w:val="002C1FC4"/>
    <w:rsid w:val="002C4CFF"/>
    <w:rsid w:val="002D05A1"/>
    <w:rsid w:val="002D0BA9"/>
    <w:rsid w:val="002D1A48"/>
    <w:rsid w:val="002D389D"/>
    <w:rsid w:val="002D7E90"/>
    <w:rsid w:val="002D7FE7"/>
    <w:rsid w:val="002E0C86"/>
    <w:rsid w:val="002E3388"/>
    <w:rsid w:val="002E47FE"/>
    <w:rsid w:val="002E4D78"/>
    <w:rsid w:val="002F048A"/>
    <w:rsid w:val="002F5B8D"/>
    <w:rsid w:val="002F6D48"/>
    <w:rsid w:val="00302CEB"/>
    <w:rsid w:val="00303E86"/>
    <w:rsid w:val="00305B5B"/>
    <w:rsid w:val="00310A11"/>
    <w:rsid w:val="00312536"/>
    <w:rsid w:val="00322439"/>
    <w:rsid w:val="00322769"/>
    <w:rsid w:val="00334CF6"/>
    <w:rsid w:val="00336937"/>
    <w:rsid w:val="0034017B"/>
    <w:rsid w:val="00342256"/>
    <w:rsid w:val="00344C78"/>
    <w:rsid w:val="00351A65"/>
    <w:rsid w:val="0035428F"/>
    <w:rsid w:val="00360C5A"/>
    <w:rsid w:val="003610F1"/>
    <w:rsid w:val="00361675"/>
    <w:rsid w:val="00361FE3"/>
    <w:rsid w:val="003658FE"/>
    <w:rsid w:val="00371D99"/>
    <w:rsid w:val="00372944"/>
    <w:rsid w:val="00375137"/>
    <w:rsid w:val="00380012"/>
    <w:rsid w:val="00382E28"/>
    <w:rsid w:val="0038435D"/>
    <w:rsid w:val="00384CE0"/>
    <w:rsid w:val="00385876"/>
    <w:rsid w:val="003861F2"/>
    <w:rsid w:val="00386382"/>
    <w:rsid w:val="00386D56"/>
    <w:rsid w:val="00390046"/>
    <w:rsid w:val="0039405D"/>
    <w:rsid w:val="00395D91"/>
    <w:rsid w:val="00396DEF"/>
    <w:rsid w:val="003A1138"/>
    <w:rsid w:val="003A2A16"/>
    <w:rsid w:val="003A7F7B"/>
    <w:rsid w:val="003B0524"/>
    <w:rsid w:val="003B05DF"/>
    <w:rsid w:val="003B0DD7"/>
    <w:rsid w:val="003B6173"/>
    <w:rsid w:val="003B7E89"/>
    <w:rsid w:val="003C4F79"/>
    <w:rsid w:val="003D0744"/>
    <w:rsid w:val="003D1483"/>
    <w:rsid w:val="003D2BBD"/>
    <w:rsid w:val="003D2D6D"/>
    <w:rsid w:val="003D41FA"/>
    <w:rsid w:val="003D5008"/>
    <w:rsid w:val="003D5C20"/>
    <w:rsid w:val="003D6320"/>
    <w:rsid w:val="003D7074"/>
    <w:rsid w:val="003D7706"/>
    <w:rsid w:val="003E18B5"/>
    <w:rsid w:val="003E5A41"/>
    <w:rsid w:val="003F398E"/>
    <w:rsid w:val="003F5689"/>
    <w:rsid w:val="003F668E"/>
    <w:rsid w:val="004008E4"/>
    <w:rsid w:val="00402DE7"/>
    <w:rsid w:val="004039E6"/>
    <w:rsid w:val="004053B0"/>
    <w:rsid w:val="004074AA"/>
    <w:rsid w:val="00407641"/>
    <w:rsid w:val="00412540"/>
    <w:rsid w:val="00412AC9"/>
    <w:rsid w:val="00415874"/>
    <w:rsid w:val="00420ABE"/>
    <w:rsid w:val="00420EC4"/>
    <w:rsid w:val="00423FD5"/>
    <w:rsid w:val="004244CA"/>
    <w:rsid w:val="004261B0"/>
    <w:rsid w:val="00426356"/>
    <w:rsid w:val="00433475"/>
    <w:rsid w:val="004362C2"/>
    <w:rsid w:val="00436723"/>
    <w:rsid w:val="00436B36"/>
    <w:rsid w:val="00447D6B"/>
    <w:rsid w:val="00447E5D"/>
    <w:rsid w:val="004502BA"/>
    <w:rsid w:val="004545A3"/>
    <w:rsid w:val="00457DF2"/>
    <w:rsid w:val="00461F1B"/>
    <w:rsid w:val="00462728"/>
    <w:rsid w:val="004647AD"/>
    <w:rsid w:val="004654E9"/>
    <w:rsid w:val="00472CDC"/>
    <w:rsid w:val="004735A8"/>
    <w:rsid w:val="00473EA3"/>
    <w:rsid w:val="004807F8"/>
    <w:rsid w:val="00480A11"/>
    <w:rsid w:val="00483885"/>
    <w:rsid w:val="00490350"/>
    <w:rsid w:val="004914D0"/>
    <w:rsid w:val="00492C8E"/>
    <w:rsid w:val="00493BB5"/>
    <w:rsid w:val="0049466E"/>
    <w:rsid w:val="00495FD8"/>
    <w:rsid w:val="004968AC"/>
    <w:rsid w:val="00496F50"/>
    <w:rsid w:val="00497BA3"/>
    <w:rsid w:val="004A42FE"/>
    <w:rsid w:val="004A4317"/>
    <w:rsid w:val="004A4DA6"/>
    <w:rsid w:val="004A7763"/>
    <w:rsid w:val="004A7B4F"/>
    <w:rsid w:val="004B0225"/>
    <w:rsid w:val="004B2BE7"/>
    <w:rsid w:val="004B455E"/>
    <w:rsid w:val="004B5254"/>
    <w:rsid w:val="004B6239"/>
    <w:rsid w:val="004B6C72"/>
    <w:rsid w:val="004C2E01"/>
    <w:rsid w:val="004C44AA"/>
    <w:rsid w:val="004C5654"/>
    <w:rsid w:val="004D07EB"/>
    <w:rsid w:val="004D43BE"/>
    <w:rsid w:val="004D4CB7"/>
    <w:rsid w:val="004D68A2"/>
    <w:rsid w:val="004E2DE2"/>
    <w:rsid w:val="004E2FBB"/>
    <w:rsid w:val="004E4D25"/>
    <w:rsid w:val="004E5767"/>
    <w:rsid w:val="004F15F0"/>
    <w:rsid w:val="004F32E9"/>
    <w:rsid w:val="004F4011"/>
    <w:rsid w:val="004F56B6"/>
    <w:rsid w:val="00501961"/>
    <w:rsid w:val="0050310C"/>
    <w:rsid w:val="00503F18"/>
    <w:rsid w:val="00504814"/>
    <w:rsid w:val="00506D8D"/>
    <w:rsid w:val="00506E18"/>
    <w:rsid w:val="005072DB"/>
    <w:rsid w:val="005113BD"/>
    <w:rsid w:val="005120A4"/>
    <w:rsid w:val="00512FE8"/>
    <w:rsid w:val="0051508D"/>
    <w:rsid w:val="00515E96"/>
    <w:rsid w:val="00520930"/>
    <w:rsid w:val="00521E91"/>
    <w:rsid w:val="00527DCF"/>
    <w:rsid w:val="0053521E"/>
    <w:rsid w:val="00535B29"/>
    <w:rsid w:val="00536BB0"/>
    <w:rsid w:val="00537AC3"/>
    <w:rsid w:val="00540C79"/>
    <w:rsid w:val="0055195E"/>
    <w:rsid w:val="00551965"/>
    <w:rsid w:val="005519C7"/>
    <w:rsid w:val="005544D7"/>
    <w:rsid w:val="00555230"/>
    <w:rsid w:val="00556DC1"/>
    <w:rsid w:val="00561880"/>
    <w:rsid w:val="00563019"/>
    <w:rsid w:val="0056740B"/>
    <w:rsid w:val="005832E3"/>
    <w:rsid w:val="0058453B"/>
    <w:rsid w:val="005860F9"/>
    <w:rsid w:val="00590478"/>
    <w:rsid w:val="00596621"/>
    <w:rsid w:val="005A044A"/>
    <w:rsid w:val="005A14ED"/>
    <w:rsid w:val="005A1C2B"/>
    <w:rsid w:val="005A7C7F"/>
    <w:rsid w:val="005B0A01"/>
    <w:rsid w:val="005B4837"/>
    <w:rsid w:val="005B729C"/>
    <w:rsid w:val="005C0DEF"/>
    <w:rsid w:val="005C3426"/>
    <w:rsid w:val="005C639C"/>
    <w:rsid w:val="005D1D6A"/>
    <w:rsid w:val="005D7843"/>
    <w:rsid w:val="005E0646"/>
    <w:rsid w:val="005F3C93"/>
    <w:rsid w:val="005F416D"/>
    <w:rsid w:val="005F46B6"/>
    <w:rsid w:val="00600D00"/>
    <w:rsid w:val="00601EAD"/>
    <w:rsid w:val="00603887"/>
    <w:rsid w:val="00603955"/>
    <w:rsid w:val="00606E2E"/>
    <w:rsid w:val="006106C3"/>
    <w:rsid w:val="00613DE5"/>
    <w:rsid w:val="006140B5"/>
    <w:rsid w:val="0061581D"/>
    <w:rsid w:val="00615D93"/>
    <w:rsid w:val="00616121"/>
    <w:rsid w:val="00621BE5"/>
    <w:rsid w:val="00625BD4"/>
    <w:rsid w:val="006261A0"/>
    <w:rsid w:val="00626610"/>
    <w:rsid w:val="00626917"/>
    <w:rsid w:val="00627932"/>
    <w:rsid w:val="00627B4A"/>
    <w:rsid w:val="006310B3"/>
    <w:rsid w:val="00634586"/>
    <w:rsid w:val="00637996"/>
    <w:rsid w:val="006400F0"/>
    <w:rsid w:val="00642487"/>
    <w:rsid w:val="00645215"/>
    <w:rsid w:val="00650806"/>
    <w:rsid w:val="00651C8E"/>
    <w:rsid w:val="0065326A"/>
    <w:rsid w:val="00653C95"/>
    <w:rsid w:val="00655C26"/>
    <w:rsid w:val="006566CC"/>
    <w:rsid w:val="0066183A"/>
    <w:rsid w:val="00671D11"/>
    <w:rsid w:val="00671DFB"/>
    <w:rsid w:val="00672252"/>
    <w:rsid w:val="00673C16"/>
    <w:rsid w:val="00676084"/>
    <w:rsid w:val="0067615C"/>
    <w:rsid w:val="00682B6F"/>
    <w:rsid w:val="00684E5E"/>
    <w:rsid w:val="006862DC"/>
    <w:rsid w:val="00686E2A"/>
    <w:rsid w:val="006909BC"/>
    <w:rsid w:val="00690BDF"/>
    <w:rsid w:val="0069314B"/>
    <w:rsid w:val="006A08F9"/>
    <w:rsid w:val="006A2CB1"/>
    <w:rsid w:val="006A336A"/>
    <w:rsid w:val="006B082E"/>
    <w:rsid w:val="006B1446"/>
    <w:rsid w:val="006B267E"/>
    <w:rsid w:val="006B3CD5"/>
    <w:rsid w:val="006B5B78"/>
    <w:rsid w:val="006B6E41"/>
    <w:rsid w:val="006B6F23"/>
    <w:rsid w:val="006B7A49"/>
    <w:rsid w:val="006C0E72"/>
    <w:rsid w:val="006C379F"/>
    <w:rsid w:val="006C39FD"/>
    <w:rsid w:val="006C4871"/>
    <w:rsid w:val="006C694E"/>
    <w:rsid w:val="006D12D3"/>
    <w:rsid w:val="006D49A6"/>
    <w:rsid w:val="006D56E5"/>
    <w:rsid w:val="006D5962"/>
    <w:rsid w:val="006D5DE4"/>
    <w:rsid w:val="006D5EE0"/>
    <w:rsid w:val="006E04B5"/>
    <w:rsid w:val="006E232C"/>
    <w:rsid w:val="006E2C76"/>
    <w:rsid w:val="006E3660"/>
    <w:rsid w:val="006E4700"/>
    <w:rsid w:val="006E60C6"/>
    <w:rsid w:val="006E6583"/>
    <w:rsid w:val="006F01DB"/>
    <w:rsid w:val="006F0F87"/>
    <w:rsid w:val="00706757"/>
    <w:rsid w:val="00706A09"/>
    <w:rsid w:val="00707CFE"/>
    <w:rsid w:val="007115D6"/>
    <w:rsid w:val="00712A89"/>
    <w:rsid w:val="007142E7"/>
    <w:rsid w:val="00715BB8"/>
    <w:rsid w:val="00715CE3"/>
    <w:rsid w:val="00716965"/>
    <w:rsid w:val="007175AB"/>
    <w:rsid w:val="007329D2"/>
    <w:rsid w:val="00735295"/>
    <w:rsid w:val="007402E5"/>
    <w:rsid w:val="00741A77"/>
    <w:rsid w:val="00742A65"/>
    <w:rsid w:val="00742F8E"/>
    <w:rsid w:val="0075114B"/>
    <w:rsid w:val="0075292E"/>
    <w:rsid w:val="007557A3"/>
    <w:rsid w:val="00755E01"/>
    <w:rsid w:val="00756F14"/>
    <w:rsid w:val="007600DF"/>
    <w:rsid w:val="00760DC8"/>
    <w:rsid w:val="00762F62"/>
    <w:rsid w:val="00764D80"/>
    <w:rsid w:val="00766CF0"/>
    <w:rsid w:val="007678F8"/>
    <w:rsid w:val="00767B4B"/>
    <w:rsid w:val="00767E10"/>
    <w:rsid w:val="00772B89"/>
    <w:rsid w:val="00773ED3"/>
    <w:rsid w:val="00775771"/>
    <w:rsid w:val="00776D72"/>
    <w:rsid w:val="0077756B"/>
    <w:rsid w:val="007858C0"/>
    <w:rsid w:val="00790201"/>
    <w:rsid w:val="00791DBC"/>
    <w:rsid w:val="007929D0"/>
    <w:rsid w:val="00792AB5"/>
    <w:rsid w:val="00794475"/>
    <w:rsid w:val="0079468B"/>
    <w:rsid w:val="0079502E"/>
    <w:rsid w:val="00797BBA"/>
    <w:rsid w:val="007A044F"/>
    <w:rsid w:val="007A1078"/>
    <w:rsid w:val="007A15C5"/>
    <w:rsid w:val="007B0AF8"/>
    <w:rsid w:val="007B2C01"/>
    <w:rsid w:val="007B2F62"/>
    <w:rsid w:val="007B4D58"/>
    <w:rsid w:val="007B6BD9"/>
    <w:rsid w:val="007B7000"/>
    <w:rsid w:val="007C329F"/>
    <w:rsid w:val="007C4324"/>
    <w:rsid w:val="007C65CB"/>
    <w:rsid w:val="007C73BE"/>
    <w:rsid w:val="007D076D"/>
    <w:rsid w:val="007D0D87"/>
    <w:rsid w:val="007D166B"/>
    <w:rsid w:val="007D1F3E"/>
    <w:rsid w:val="007D2B92"/>
    <w:rsid w:val="007D7F0A"/>
    <w:rsid w:val="007E18B2"/>
    <w:rsid w:val="007E53DA"/>
    <w:rsid w:val="007E5E93"/>
    <w:rsid w:val="007E691C"/>
    <w:rsid w:val="007E79B6"/>
    <w:rsid w:val="007F174A"/>
    <w:rsid w:val="007F309C"/>
    <w:rsid w:val="007F3393"/>
    <w:rsid w:val="007F340B"/>
    <w:rsid w:val="00806315"/>
    <w:rsid w:val="0080729B"/>
    <w:rsid w:val="008103F1"/>
    <w:rsid w:val="00811302"/>
    <w:rsid w:val="0081248C"/>
    <w:rsid w:val="00812DB8"/>
    <w:rsid w:val="00816096"/>
    <w:rsid w:val="00820492"/>
    <w:rsid w:val="0082321A"/>
    <w:rsid w:val="00825434"/>
    <w:rsid w:val="00826295"/>
    <w:rsid w:val="00836353"/>
    <w:rsid w:val="0084068A"/>
    <w:rsid w:val="008427FC"/>
    <w:rsid w:val="008447BD"/>
    <w:rsid w:val="0084486B"/>
    <w:rsid w:val="008537A8"/>
    <w:rsid w:val="00853945"/>
    <w:rsid w:val="00860803"/>
    <w:rsid w:val="00860A40"/>
    <w:rsid w:val="0086212E"/>
    <w:rsid w:val="0086293E"/>
    <w:rsid w:val="00862B26"/>
    <w:rsid w:val="00863131"/>
    <w:rsid w:val="008643FD"/>
    <w:rsid w:val="0086699E"/>
    <w:rsid w:val="00870626"/>
    <w:rsid w:val="00872BCF"/>
    <w:rsid w:val="00872CDD"/>
    <w:rsid w:val="0087569C"/>
    <w:rsid w:val="008771C8"/>
    <w:rsid w:val="00885B11"/>
    <w:rsid w:val="00891B13"/>
    <w:rsid w:val="00892D36"/>
    <w:rsid w:val="0089398B"/>
    <w:rsid w:val="00896275"/>
    <w:rsid w:val="008973AB"/>
    <w:rsid w:val="008A15BA"/>
    <w:rsid w:val="008A6C84"/>
    <w:rsid w:val="008B2420"/>
    <w:rsid w:val="008B2445"/>
    <w:rsid w:val="008B6961"/>
    <w:rsid w:val="008C2AAA"/>
    <w:rsid w:val="008C4905"/>
    <w:rsid w:val="008C713A"/>
    <w:rsid w:val="008D3572"/>
    <w:rsid w:val="008D4E49"/>
    <w:rsid w:val="008D5B8C"/>
    <w:rsid w:val="008E103D"/>
    <w:rsid w:val="008E4270"/>
    <w:rsid w:val="008E4CF7"/>
    <w:rsid w:val="008E61C8"/>
    <w:rsid w:val="008E67E6"/>
    <w:rsid w:val="008E71B7"/>
    <w:rsid w:val="008E7520"/>
    <w:rsid w:val="008E7925"/>
    <w:rsid w:val="008F103B"/>
    <w:rsid w:val="008F1D99"/>
    <w:rsid w:val="008F4B54"/>
    <w:rsid w:val="008F5FB0"/>
    <w:rsid w:val="009003EB"/>
    <w:rsid w:val="009035D2"/>
    <w:rsid w:val="00903618"/>
    <w:rsid w:val="009077B1"/>
    <w:rsid w:val="009115C1"/>
    <w:rsid w:val="00911EAA"/>
    <w:rsid w:val="00913EF7"/>
    <w:rsid w:val="00915C4E"/>
    <w:rsid w:val="009174FA"/>
    <w:rsid w:val="0092037F"/>
    <w:rsid w:val="009211F1"/>
    <w:rsid w:val="0092224C"/>
    <w:rsid w:val="009341F9"/>
    <w:rsid w:val="0093661D"/>
    <w:rsid w:val="0094539C"/>
    <w:rsid w:val="009479B8"/>
    <w:rsid w:val="00947E46"/>
    <w:rsid w:val="009520AB"/>
    <w:rsid w:val="009534E4"/>
    <w:rsid w:val="00955BCA"/>
    <w:rsid w:val="0096001E"/>
    <w:rsid w:val="00960BBF"/>
    <w:rsid w:val="009610F9"/>
    <w:rsid w:val="0096515C"/>
    <w:rsid w:val="009663A6"/>
    <w:rsid w:val="00966B2D"/>
    <w:rsid w:val="00967AD5"/>
    <w:rsid w:val="00973CC7"/>
    <w:rsid w:val="00977EB2"/>
    <w:rsid w:val="00977F02"/>
    <w:rsid w:val="00981C2C"/>
    <w:rsid w:val="0098321C"/>
    <w:rsid w:val="0098363C"/>
    <w:rsid w:val="009849E6"/>
    <w:rsid w:val="009849FD"/>
    <w:rsid w:val="009851E6"/>
    <w:rsid w:val="009863F7"/>
    <w:rsid w:val="00987772"/>
    <w:rsid w:val="009879B9"/>
    <w:rsid w:val="00992DCE"/>
    <w:rsid w:val="00996335"/>
    <w:rsid w:val="009A11F2"/>
    <w:rsid w:val="009A20BE"/>
    <w:rsid w:val="009A5BFC"/>
    <w:rsid w:val="009B4489"/>
    <w:rsid w:val="009B6276"/>
    <w:rsid w:val="009B630A"/>
    <w:rsid w:val="009B712D"/>
    <w:rsid w:val="009C02FF"/>
    <w:rsid w:val="009C1637"/>
    <w:rsid w:val="009C4507"/>
    <w:rsid w:val="009D2E67"/>
    <w:rsid w:val="009D3795"/>
    <w:rsid w:val="009D3B84"/>
    <w:rsid w:val="009D5CE0"/>
    <w:rsid w:val="009D6125"/>
    <w:rsid w:val="009E0B6F"/>
    <w:rsid w:val="009E0CE6"/>
    <w:rsid w:val="009E1F6F"/>
    <w:rsid w:val="009E7514"/>
    <w:rsid w:val="009F07AA"/>
    <w:rsid w:val="009F0CCB"/>
    <w:rsid w:val="009F2173"/>
    <w:rsid w:val="009F6F24"/>
    <w:rsid w:val="00A05690"/>
    <w:rsid w:val="00A05992"/>
    <w:rsid w:val="00A15C5D"/>
    <w:rsid w:val="00A22155"/>
    <w:rsid w:val="00A254FA"/>
    <w:rsid w:val="00A27ECB"/>
    <w:rsid w:val="00A34359"/>
    <w:rsid w:val="00A34910"/>
    <w:rsid w:val="00A36FCB"/>
    <w:rsid w:val="00A37D3C"/>
    <w:rsid w:val="00A37E70"/>
    <w:rsid w:val="00A45211"/>
    <w:rsid w:val="00A512DC"/>
    <w:rsid w:val="00A55E75"/>
    <w:rsid w:val="00A60A8B"/>
    <w:rsid w:val="00A63C5F"/>
    <w:rsid w:val="00A63F62"/>
    <w:rsid w:val="00A76F5A"/>
    <w:rsid w:val="00A80E85"/>
    <w:rsid w:val="00A84633"/>
    <w:rsid w:val="00A873B0"/>
    <w:rsid w:val="00A87E29"/>
    <w:rsid w:val="00A87FED"/>
    <w:rsid w:val="00A9484A"/>
    <w:rsid w:val="00A97C23"/>
    <w:rsid w:val="00AA012C"/>
    <w:rsid w:val="00AA590E"/>
    <w:rsid w:val="00AA68C2"/>
    <w:rsid w:val="00AA6F77"/>
    <w:rsid w:val="00AB0EAD"/>
    <w:rsid w:val="00AB190B"/>
    <w:rsid w:val="00AB3618"/>
    <w:rsid w:val="00AB3EA9"/>
    <w:rsid w:val="00AB47BE"/>
    <w:rsid w:val="00AB4803"/>
    <w:rsid w:val="00AB623A"/>
    <w:rsid w:val="00AB73B5"/>
    <w:rsid w:val="00AC2553"/>
    <w:rsid w:val="00AC2B31"/>
    <w:rsid w:val="00AC3A1C"/>
    <w:rsid w:val="00AC4C7E"/>
    <w:rsid w:val="00AC64F6"/>
    <w:rsid w:val="00AD08CC"/>
    <w:rsid w:val="00AD0BFA"/>
    <w:rsid w:val="00AD0C13"/>
    <w:rsid w:val="00AD2415"/>
    <w:rsid w:val="00AD2B6E"/>
    <w:rsid w:val="00AD6D2C"/>
    <w:rsid w:val="00AE3AC6"/>
    <w:rsid w:val="00AE3DC7"/>
    <w:rsid w:val="00AE3DD1"/>
    <w:rsid w:val="00AE4BBC"/>
    <w:rsid w:val="00AE4F12"/>
    <w:rsid w:val="00AE4F8D"/>
    <w:rsid w:val="00AE5559"/>
    <w:rsid w:val="00AF0255"/>
    <w:rsid w:val="00AF0752"/>
    <w:rsid w:val="00AF0F51"/>
    <w:rsid w:val="00AF36E9"/>
    <w:rsid w:val="00AF5802"/>
    <w:rsid w:val="00B077C2"/>
    <w:rsid w:val="00B12F92"/>
    <w:rsid w:val="00B13C3E"/>
    <w:rsid w:val="00B15AF9"/>
    <w:rsid w:val="00B15D81"/>
    <w:rsid w:val="00B22922"/>
    <w:rsid w:val="00B23489"/>
    <w:rsid w:val="00B246B3"/>
    <w:rsid w:val="00B2561E"/>
    <w:rsid w:val="00B265D2"/>
    <w:rsid w:val="00B33E1C"/>
    <w:rsid w:val="00B34EBA"/>
    <w:rsid w:val="00B35194"/>
    <w:rsid w:val="00B37ECF"/>
    <w:rsid w:val="00B413F8"/>
    <w:rsid w:val="00B41B0E"/>
    <w:rsid w:val="00B41EB1"/>
    <w:rsid w:val="00B42FE9"/>
    <w:rsid w:val="00B43D69"/>
    <w:rsid w:val="00B43E00"/>
    <w:rsid w:val="00B4557A"/>
    <w:rsid w:val="00B458F0"/>
    <w:rsid w:val="00B45D08"/>
    <w:rsid w:val="00B466F7"/>
    <w:rsid w:val="00B54C14"/>
    <w:rsid w:val="00B569F2"/>
    <w:rsid w:val="00B56A99"/>
    <w:rsid w:val="00B578A3"/>
    <w:rsid w:val="00B60753"/>
    <w:rsid w:val="00B60EC2"/>
    <w:rsid w:val="00B639F9"/>
    <w:rsid w:val="00B63CBE"/>
    <w:rsid w:val="00B648A5"/>
    <w:rsid w:val="00B6518A"/>
    <w:rsid w:val="00B7064E"/>
    <w:rsid w:val="00B716AE"/>
    <w:rsid w:val="00B734BE"/>
    <w:rsid w:val="00B74B97"/>
    <w:rsid w:val="00B758F3"/>
    <w:rsid w:val="00B802F3"/>
    <w:rsid w:val="00B80C4D"/>
    <w:rsid w:val="00B811C5"/>
    <w:rsid w:val="00B83389"/>
    <w:rsid w:val="00B849E2"/>
    <w:rsid w:val="00B87806"/>
    <w:rsid w:val="00B87C1E"/>
    <w:rsid w:val="00B92D70"/>
    <w:rsid w:val="00B94D26"/>
    <w:rsid w:val="00BA123A"/>
    <w:rsid w:val="00BA1407"/>
    <w:rsid w:val="00BA49E0"/>
    <w:rsid w:val="00BA4F8F"/>
    <w:rsid w:val="00BA6D5E"/>
    <w:rsid w:val="00BA6D67"/>
    <w:rsid w:val="00BA7DAF"/>
    <w:rsid w:val="00BB3282"/>
    <w:rsid w:val="00BB4414"/>
    <w:rsid w:val="00BB450B"/>
    <w:rsid w:val="00BB60FD"/>
    <w:rsid w:val="00BB7C75"/>
    <w:rsid w:val="00BC53F1"/>
    <w:rsid w:val="00BC56A7"/>
    <w:rsid w:val="00BC6B06"/>
    <w:rsid w:val="00BD0167"/>
    <w:rsid w:val="00BD3246"/>
    <w:rsid w:val="00BD3C33"/>
    <w:rsid w:val="00BD4A55"/>
    <w:rsid w:val="00BD60A5"/>
    <w:rsid w:val="00BD75C3"/>
    <w:rsid w:val="00BD76AF"/>
    <w:rsid w:val="00BE0E8E"/>
    <w:rsid w:val="00BE5613"/>
    <w:rsid w:val="00BE739A"/>
    <w:rsid w:val="00BE79B6"/>
    <w:rsid w:val="00BF7760"/>
    <w:rsid w:val="00BF78FB"/>
    <w:rsid w:val="00C04BEB"/>
    <w:rsid w:val="00C0621E"/>
    <w:rsid w:val="00C06AEC"/>
    <w:rsid w:val="00C0768A"/>
    <w:rsid w:val="00C079EA"/>
    <w:rsid w:val="00C10525"/>
    <w:rsid w:val="00C1071D"/>
    <w:rsid w:val="00C13331"/>
    <w:rsid w:val="00C13D39"/>
    <w:rsid w:val="00C14FF9"/>
    <w:rsid w:val="00C15A23"/>
    <w:rsid w:val="00C21FE3"/>
    <w:rsid w:val="00C24EDB"/>
    <w:rsid w:val="00C31FAB"/>
    <w:rsid w:val="00C34B86"/>
    <w:rsid w:val="00C3682F"/>
    <w:rsid w:val="00C411EB"/>
    <w:rsid w:val="00C42725"/>
    <w:rsid w:val="00C546C1"/>
    <w:rsid w:val="00C5502F"/>
    <w:rsid w:val="00C56A85"/>
    <w:rsid w:val="00C56C85"/>
    <w:rsid w:val="00C60539"/>
    <w:rsid w:val="00C60A5A"/>
    <w:rsid w:val="00C62615"/>
    <w:rsid w:val="00C64D49"/>
    <w:rsid w:val="00C70392"/>
    <w:rsid w:val="00C76351"/>
    <w:rsid w:val="00C82E61"/>
    <w:rsid w:val="00C82E71"/>
    <w:rsid w:val="00C83A78"/>
    <w:rsid w:val="00C852D0"/>
    <w:rsid w:val="00C86638"/>
    <w:rsid w:val="00C92449"/>
    <w:rsid w:val="00C9281B"/>
    <w:rsid w:val="00C94591"/>
    <w:rsid w:val="00C94725"/>
    <w:rsid w:val="00C952FE"/>
    <w:rsid w:val="00CA075F"/>
    <w:rsid w:val="00CA3D46"/>
    <w:rsid w:val="00CA6105"/>
    <w:rsid w:val="00CA7782"/>
    <w:rsid w:val="00CB2CB9"/>
    <w:rsid w:val="00CB3D10"/>
    <w:rsid w:val="00CB6859"/>
    <w:rsid w:val="00CB6D2C"/>
    <w:rsid w:val="00CC460F"/>
    <w:rsid w:val="00CC5E75"/>
    <w:rsid w:val="00CC708A"/>
    <w:rsid w:val="00CD07EF"/>
    <w:rsid w:val="00CD4203"/>
    <w:rsid w:val="00CE0A7E"/>
    <w:rsid w:val="00CE204B"/>
    <w:rsid w:val="00CE290C"/>
    <w:rsid w:val="00CE4210"/>
    <w:rsid w:val="00CE6BDC"/>
    <w:rsid w:val="00CF6A13"/>
    <w:rsid w:val="00D0043B"/>
    <w:rsid w:val="00D02DBE"/>
    <w:rsid w:val="00D031F3"/>
    <w:rsid w:val="00D044C5"/>
    <w:rsid w:val="00D04CE9"/>
    <w:rsid w:val="00D05485"/>
    <w:rsid w:val="00D05848"/>
    <w:rsid w:val="00D100F3"/>
    <w:rsid w:val="00D10E09"/>
    <w:rsid w:val="00D1337A"/>
    <w:rsid w:val="00D20F91"/>
    <w:rsid w:val="00D21D1D"/>
    <w:rsid w:val="00D27864"/>
    <w:rsid w:val="00D302A6"/>
    <w:rsid w:val="00D3111F"/>
    <w:rsid w:val="00D33B89"/>
    <w:rsid w:val="00D345A1"/>
    <w:rsid w:val="00D35217"/>
    <w:rsid w:val="00D359EB"/>
    <w:rsid w:val="00D42798"/>
    <w:rsid w:val="00D519D7"/>
    <w:rsid w:val="00D5611C"/>
    <w:rsid w:val="00D57044"/>
    <w:rsid w:val="00D57C24"/>
    <w:rsid w:val="00D62A81"/>
    <w:rsid w:val="00D64665"/>
    <w:rsid w:val="00D6590E"/>
    <w:rsid w:val="00D659C4"/>
    <w:rsid w:val="00D65A08"/>
    <w:rsid w:val="00D664EC"/>
    <w:rsid w:val="00D67A6E"/>
    <w:rsid w:val="00D7103C"/>
    <w:rsid w:val="00D71F2E"/>
    <w:rsid w:val="00D73A33"/>
    <w:rsid w:val="00D77CC8"/>
    <w:rsid w:val="00D8175E"/>
    <w:rsid w:val="00D82190"/>
    <w:rsid w:val="00D8429B"/>
    <w:rsid w:val="00DA1F6A"/>
    <w:rsid w:val="00DA5CD2"/>
    <w:rsid w:val="00DA6890"/>
    <w:rsid w:val="00DB1BFE"/>
    <w:rsid w:val="00DB2227"/>
    <w:rsid w:val="00DB66C3"/>
    <w:rsid w:val="00DC5FB6"/>
    <w:rsid w:val="00DC6C94"/>
    <w:rsid w:val="00DC7C92"/>
    <w:rsid w:val="00DE0FCA"/>
    <w:rsid w:val="00DE50D0"/>
    <w:rsid w:val="00DE529B"/>
    <w:rsid w:val="00DE6A0D"/>
    <w:rsid w:val="00DE7AF4"/>
    <w:rsid w:val="00DF026B"/>
    <w:rsid w:val="00DF2CA1"/>
    <w:rsid w:val="00E05CF1"/>
    <w:rsid w:val="00E06029"/>
    <w:rsid w:val="00E06835"/>
    <w:rsid w:val="00E11E61"/>
    <w:rsid w:val="00E12708"/>
    <w:rsid w:val="00E135B2"/>
    <w:rsid w:val="00E1453E"/>
    <w:rsid w:val="00E1520F"/>
    <w:rsid w:val="00E21703"/>
    <w:rsid w:val="00E21A90"/>
    <w:rsid w:val="00E2417E"/>
    <w:rsid w:val="00E3086F"/>
    <w:rsid w:val="00E30BDA"/>
    <w:rsid w:val="00E32E28"/>
    <w:rsid w:val="00E365BE"/>
    <w:rsid w:val="00E36D45"/>
    <w:rsid w:val="00E40466"/>
    <w:rsid w:val="00E4249C"/>
    <w:rsid w:val="00E44049"/>
    <w:rsid w:val="00E462C8"/>
    <w:rsid w:val="00E46F43"/>
    <w:rsid w:val="00E47EC4"/>
    <w:rsid w:val="00E500DD"/>
    <w:rsid w:val="00E53554"/>
    <w:rsid w:val="00E60932"/>
    <w:rsid w:val="00E62644"/>
    <w:rsid w:val="00E714C4"/>
    <w:rsid w:val="00E74201"/>
    <w:rsid w:val="00E764AF"/>
    <w:rsid w:val="00E80896"/>
    <w:rsid w:val="00E82FA2"/>
    <w:rsid w:val="00E862DC"/>
    <w:rsid w:val="00E8688F"/>
    <w:rsid w:val="00E86A7B"/>
    <w:rsid w:val="00E86DC0"/>
    <w:rsid w:val="00E925AB"/>
    <w:rsid w:val="00E93C06"/>
    <w:rsid w:val="00E940F3"/>
    <w:rsid w:val="00E97517"/>
    <w:rsid w:val="00EA14B8"/>
    <w:rsid w:val="00EA1F5B"/>
    <w:rsid w:val="00EA27B6"/>
    <w:rsid w:val="00EA2F0E"/>
    <w:rsid w:val="00EA312C"/>
    <w:rsid w:val="00EA54FA"/>
    <w:rsid w:val="00EA59C7"/>
    <w:rsid w:val="00EB36D1"/>
    <w:rsid w:val="00EB4E74"/>
    <w:rsid w:val="00EC0646"/>
    <w:rsid w:val="00EC1257"/>
    <w:rsid w:val="00ED12BD"/>
    <w:rsid w:val="00ED51D0"/>
    <w:rsid w:val="00ED5318"/>
    <w:rsid w:val="00ED5EEE"/>
    <w:rsid w:val="00ED63A4"/>
    <w:rsid w:val="00EE18EA"/>
    <w:rsid w:val="00EE1BE9"/>
    <w:rsid w:val="00EE1FE8"/>
    <w:rsid w:val="00EE3FBE"/>
    <w:rsid w:val="00EF2FAF"/>
    <w:rsid w:val="00EF433E"/>
    <w:rsid w:val="00F01AAC"/>
    <w:rsid w:val="00F02A72"/>
    <w:rsid w:val="00F05CFC"/>
    <w:rsid w:val="00F06E33"/>
    <w:rsid w:val="00F07CB6"/>
    <w:rsid w:val="00F122FE"/>
    <w:rsid w:val="00F14A98"/>
    <w:rsid w:val="00F14C5C"/>
    <w:rsid w:val="00F14E5C"/>
    <w:rsid w:val="00F22364"/>
    <w:rsid w:val="00F247DE"/>
    <w:rsid w:val="00F25426"/>
    <w:rsid w:val="00F255B4"/>
    <w:rsid w:val="00F25A37"/>
    <w:rsid w:val="00F332F3"/>
    <w:rsid w:val="00F43AE7"/>
    <w:rsid w:val="00F43C5D"/>
    <w:rsid w:val="00F45DCD"/>
    <w:rsid w:val="00F47C77"/>
    <w:rsid w:val="00F50231"/>
    <w:rsid w:val="00F50D9A"/>
    <w:rsid w:val="00F521FF"/>
    <w:rsid w:val="00F52332"/>
    <w:rsid w:val="00F53038"/>
    <w:rsid w:val="00F53265"/>
    <w:rsid w:val="00F54403"/>
    <w:rsid w:val="00F60065"/>
    <w:rsid w:val="00F60152"/>
    <w:rsid w:val="00F661B9"/>
    <w:rsid w:val="00F707F4"/>
    <w:rsid w:val="00F71DDC"/>
    <w:rsid w:val="00F726AE"/>
    <w:rsid w:val="00F72E9F"/>
    <w:rsid w:val="00F743E9"/>
    <w:rsid w:val="00F81FF3"/>
    <w:rsid w:val="00F84E0E"/>
    <w:rsid w:val="00F85430"/>
    <w:rsid w:val="00F8653C"/>
    <w:rsid w:val="00F916C5"/>
    <w:rsid w:val="00F92FAA"/>
    <w:rsid w:val="00FA2A9D"/>
    <w:rsid w:val="00FA2B38"/>
    <w:rsid w:val="00FA4282"/>
    <w:rsid w:val="00FB044C"/>
    <w:rsid w:val="00FB22EB"/>
    <w:rsid w:val="00FB2D0D"/>
    <w:rsid w:val="00FC13B9"/>
    <w:rsid w:val="00FC3696"/>
    <w:rsid w:val="00FC592D"/>
    <w:rsid w:val="00FC5CCA"/>
    <w:rsid w:val="00FC6DF4"/>
    <w:rsid w:val="00FD1A81"/>
    <w:rsid w:val="00FD3A20"/>
    <w:rsid w:val="00FD583E"/>
    <w:rsid w:val="00FD6057"/>
    <w:rsid w:val="00FD69A3"/>
    <w:rsid w:val="00FE0F38"/>
    <w:rsid w:val="00FE308F"/>
    <w:rsid w:val="00FE3DD4"/>
    <w:rsid w:val="00FE6EFD"/>
    <w:rsid w:val="00FE7EF7"/>
    <w:rsid w:val="00FF0F4B"/>
    <w:rsid w:val="00FF26DB"/>
    <w:rsid w:val="00FF4129"/>
    <w:rsid w:val="00FF50F0"/>
    <w:rsid w:val="00FF5B10"/>
    <w:rsid w:val="00FF6E7E"/>
    <w:rsid w:val="00FF71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57D0580-37A3-48E1-BA8C-6BC3AAE6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7C23"/>
    <w:pPr>
      <w:spacing w:after="200" w:line="276" w:lineRule="auto"/>
    </w:pPr>
    <w:rPr>
      <w:sz w:val="22"/>
      <w:szCs w:val="22"/>
      <w:lang w:eastAsia="en-US"/>
    </w:rPr>
  </w:style>
  <w:style w:type="paragraph" w:styleId="Nadpis1">
    <w:name w:val="heading 1"/>
    <w:basedOn w:val="Normlny"/>
    <w:next w:val="Normlny"/>
    <w:link w:val="Nadpis1Char"/>
    <w:uiPriority w:val="9"/>
    <w:qFormat/>
    <w:rsid w:val="00806315"/>
    <w:pPr>
      <w:keepNext/>
      <w:spacing w:after="0" w:line="240" w:lineRule="auto"/>
      <w:jc w:val="right"/>
      <w:outlineLvl w:val="0"/>
    </w:pPr>
    <w:rPr>
      <w:rFonts w:ascii="Arial" w:eastAsia="Times New Roman" w:hAnsi="Arial"/>
      <w:b/>
      <w:bCs/>
      <w:i/>
      <w:iCs/>
      <w:lang w:eastAsia="cs-CZ"/>
    </w:rPr>
  </w:style>
  <w:style w:type="paragraph" w:styleId="Nadpis2">
    <w:name w:val="heading 2"/>
    <w:aliases w:val="Nadpis 2b"/>
    <w:basedOn w:val="Normlny"/>
    <w:next w:val="Normlny"/>
    <w:link w:val="Nadpis2Char"/>
    <w:qFormat/>
    <w:rsid w:val="00806315"/>
    <w:pPr>
      <w:keepNext/>
      <w:spacing w:before="240" w:after="60" w:line="240" w:lineRule="auto"/>
      <w:outlineLvl w:val="1"/>
    </w:pPr>
    <w:rPr>
      <w:rFonts w:ascii="Arial" w:eastAsia="Times New Roman" w:hAnsi="Arial"/>
      <w:b/>
      <w:bCs/>
      <w:i/>
      <w:iCs/>
      <w:sz w:val="28"/>
      <w:szCs w:val="28"/>
      <w:lang w:eastAsia="cs-CZ"/>
    </w:rPr>
  </w:style>
  <w:style w:type="paragraph" w:styleId="Nadpis3">
    <w:name w:val="heading 3"/>
    <w:basedOn w:val="Normlny"/>
    <w:next w:val="Normlny"/>
    <w:link w:val="Nadpis3Char"/>
    <w:uiPriority w:val="9"/>
    <w:qFormat/>
    <w:rsid w:val="00806315"/>
    <w:pPr>
      <w:keepNext/>
      <w:spacing w:before="240" w:after="60" w:line="240" w:lineRule="auto"/>
      <w:outlineLvl w:val="2"/>
    </w:pPr>
    <w:rPr>
      <w:rFonts w:ascii="Arial" w:eastAsia="Times New Roman" w:hAnsi="Arial"/>
      <w:b/>
      <w:bCs/>
      <w:sz w:val="26"/>
      <w:szCs w:val="26"/>
      <w:lang w:eastAsia="cs-CZ"/>
    </w:rPr>
  </w:style>
  <w:style w:type="paragraph" w:styleId="Nadpis4">
    <w:name w:val="heading 4"/>
    <w:basedOn w:val="Normlny"/>
    <w:next w:val="Normlny"/>
    <w:link w:val="Nadpis4Char"/>
    <w:uiPriority w:val="9"/>
    <w:unhideWhenUsed/>
    <w:qFormat/>
    <w:rsid w:val="00F14C5C"/>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unhideWhenUsed/>
    <w:qFormat/>
    <w:rsid w:val="00F14C5C"/>
    <w:pPr>
      <w:spacing w:before="240" w:after="60"/>
      <w:outlineLvl w:val="4"/>
    </w:pPr>
    <w:rPr>
      <w:rFonts w:eastAsia="Times New Roman"/>
      <w:b/>
      <w:bCs/>
      <w:i/>
      <w:iCs/>
      <w:sz w:val="26"/>
      <w:szCs w:val="26"/>
    </w:rPr>
  </w:style>
  <w:style w:type="paragraph" w:styleId="Nadpis6">
    <w:name w:val="heading 6"/>
    <w:basedOn w:val="Normlny"/>
    <w:next w:val="Normlny"/>
    <w:link w:val="Nadpis6Char"/>
    <w:uiPriority w:val="9"/>
    <w:qFormat/>
    <w:rsid w:val="00806315"/>
    <w:pPr>
      <w:spacing w:before="240" w:after="60" w:line="240" w:lineRule="auto"/>
      <w:outlineLvl w:val="5"/>
    </w:pPr>
    <w:rPr>
      <w:rFonts w:ascii="Times New Roman" w:eastAsia="Times New Roman" w:hAnsi="Times New Roman"/>
      <w:b/>
      <w:bCs/>
      <w:lang w:eastAsia="cs-CZ"/>
    </w:rPr>
  </w:style>
  <w:style w:type="paragraph" w:styleId="Nadpis7">
    <w:name w:val="heading 7"/>
    <w:basedOn w:val="Normlny"/>
    <w:next w:val="Normlny"/>
    <w:link w:val="Nadpis7Char"/>
    <w:uiPriority w:val="9"/>
    <w:qFormat/>
    <w:rsid w:val="00806315"/>
    <w:p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y"/>
    <w:next w:val="Normlny"/>
    <w:link w:val="Nadpis8Char"/>
    <w:uiPriority w:val="9"/>
    <w:qFormat/>
    <w:rsid w:val="00806315"/>
    <w:p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y"/>
    <w:next w:val="Normlny"/>
    <w:link w:val="Nadpis9Char"/>
    <w:uiPriority w:val="9"/>
    <w:qFormat/>
    <w:rsid w:val="00806315"/>
    <w:pPr>
      <w:spacing w:before="240" w:after="60" w:line="240" w:lineRule="auto"/>
      <w:outlineLvl w:val="8"/>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06315"/>
    <w:rPr>
      <w:rFonts w:ascii="Arial" w:eastAsia="Times New Roman" w:hAnsi="Arial" w:cs="Arial"/>
      <w:b/>
      <w:bCs/>
      <w:i/>
      <w:iCs/>
      <w:sz w:val="22"/>
      <w:szCs w:val="22"/>
      <w:lang w:eastAsia="cs-CZ"/>
    </w:rPr>
  </w:style>
  <w:style w:type="character" w:customStyle="1" w:styleId="Nadpis2Char">
    <w:name w:val="Nadpis 2 Char"/>
    <w:aliases w:val="Nadpis 2b Char"/>
    <w:link w:val="Nadpis2"/>
    <w:rsid w:val="00806315"/>
    <w:rPr>
      <w:rFonts w:ascii="Arial" w:eastAsia="Times New Roman" w:hAnsi="Arial" w:cs="Arial"/>
      <w:b/>
      <w:bCs/>
      <w:i/>
      <w:iCs/>
      <w:sz w:val="28"/>
      <w:szCs w:val="28"/>
      <w:lang w:eastAsia="cs-CZ"/>
    </w:rPr>
  </w:style>
  <w:style w:type="character" w:customStyle="1" w:styleId="Nadpis3Char">
    <w:name w:val="Nadpis 3 Char"/>
    <w:link w:val="Nadpis3"/>
    <w:uiPriority w:val="9"/>
    <w:rsid w:val="00806315"/>
    <w:rPr>
      <w:rFonts w:ascii="Arial" w:eastAsia="Times New Roman" w:hAnsi="Arial" w:cs="Arial"/>
      <w:b/>
      <w:bCs/>
      <w:sz w:val="26"/>
      <w:szCs w:val="26"/>
      <w:lang w:eastAsia="cs-CZ"/>
    </w:rPr>
  </w:style>
  <w:style w:type="character" w:customStyle="1" w:styleId="Nadpis4Char">
    <w:name w:val="Nadpis 4 Char"/>
    <w:link w:val="Nadpis4"/>
    <w:uiPriority w:val="9"/>
    <w:semiHidden/>
    <w:rsid w:val="00F14C5C"/>
    <w:rPr>
      <w:rFonts w:eastAsia="Times New Roman"/>
      <w:b/>
      <w:bCs/>
      <w:sz w:val="28"/>
      <w:szCs w:val="28"/>
      <w:lang w:eastAsia="en-US"/>
    </w:rPr>
  </w:style>
  <w:style w:type="character" w:customStyle="1" w:styleId="Nadpis5Char">
    <w:name w:val="Nadpis 5 Char"/>
    <w:link w:val="Nadpis5"/>
    <w:uiPriority w:val="9"/>
    <w:rsid w:val="00F14C5C"/>
    <w:rPr>
      <w:rFonts w:eastAsia="Times New Roman"/>
      <w:b/>
      <w:bCs/>
      <w:i/>
      <w:iCs/>
      <w:sz w:val="26"/>
      <w:szCs w:val="26"/>
      <w:lang w:eastAsia="en-US"/>
    </w:rPr>
  </w:style>
  <w:style w:type="character" w:customStyle="1" w:styleId="Nadpis6Char">
    <w:name w:val="Nadpis 6 Char"/>
    <w:link w:val="Nadpis6"/>
    <w:uiPriority w:val="9"/>
    <w:rsid w:val="00806315"/>
    <w:rPr>
      <w:rFonts w:ascii="Times New Roman" w:eastAsia="Times New Roman" w:hAnsi="Times New Roman"/>
      <w:b/>
      <w:bCs/>
      <w:sz w:val="22"/>
      <w:szCs w:val="22"/>
      <w:lang w:eastAsia="cs-CZ"/>
    </w:rPr>
  </w:style>
  <w:style w:type="character" w:customStyle="1" w:styleId="Nadpis7Char">
    <w:name w:val="Nadpis 7 Char"/>
    <w:link w:val="Nadpis7"/>
    <w:uiPriority w:val="9"/>
    <w:rsid w:val="00806315"/>
    <w:rPr>
      <w:rFonts w:ascii="Times New Roman" w:eastAsia="Times New Roman" w:hAnsi="Times New Roman"/>
      <w:sz w:val="24"/>
      <w:szCs w:val="24"/>
      <w:lang w:eastAsia="cs-CZ"/>
    </w:rPr>
  </w:style>
  <w:style w:type="character" w:customStyle="1" w:styleId="Nadpis8Char">
    <w:name w:val="Nadpis 8 Char"/>
    <w:link w:val="Nadpis8"/>
    <w:uiPriority w:val="9"/>
    <w:rsid w:val="00806315"/>
    <w:rPr>
      <w:rFonts w:ascii="Times New Roman" w:eastAsia="Times New Roman" w:hAnsi="Times New Roman"/>
      <w:i/>
      <w:iCs/>
      <w:sz w:val="24"/>
      <w:szCs w:val="24"/>
      <w:lang w:eastAsia="cs-CZ"/>
    </w:rPr>
  </w:style>
  <w:style w:type="character" w:customStyle="1" w:styleId="Nadpis9Char">
    <w:name w:val="Nadpis 9 Char"/>
    <w:link w:val="Nadpis9"/>
    <w:uiPriority w:val="9"/>
    <w:rsid w:val="00806315"/>
    <w:rPr>
      <w:rFonts w:ascii="Arial" w:eastAsia="Times New Roman" w:hAnsi="Arial" w:cs="Arial"/>
      <w:sz w:val="22"/>
      <w:szCs w:val="22"/>
      <w:lang w:eastAsia="cs-CZ"/>
    </w:rPr>
  </w:style>
  <w:style w:type="paragraph" w:styleId="Odsekzoznamu">
    <w:name w:val="List Paragraph"/>
    <w:aliases w:val="body,Odsek zoznamu2"/>
    <w:basedOn w:val="Normlny"/>
    <w:link w:val="OdsekzoznamuChar"/>
    <w:uiPriority w:val="34"/>
    <w:qFormat/>
    <w:rsid w:val="005E0646"/>
    <w:pPr>
      <w:ind w:left="720"/>
      <w:contextualSpacing/>
    </w:pPr>
  </w:style>
  <w:style w:type="paragraph" w:styleId="Hlavika">
    <w:name w:val="header"/>
    <w:basedOn w:val="Normlny"/>
    <w:link w:val="HlavikaChar"/>
    <w:uiPriority w:val="99"/>
    <w:unhideWhenUsed/>
    <w:rsid w:val="009203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2037F"/>
  </w:style>
  <w:style w:type="paragraph" w:styleId="Pta">
    <w:name w:val="footer"/>
    <w:basedOn w:val="Normlny"/>
    <w:link w:val="PtaChar"/>
    <w:uiPriority w:val="99"/>
    <w:unhideWhenUsed/>
    <w:rsid w:val="0092037F"/>
    <w:pPr>
      <w:tabs>
        <w:tab w:val="center" w:pos="4536"/>
        <w:tab w:val="right" w:pos="9072"/>
      </w:tabs>
      <w:spacing w:after="0" w:line="240" w:lineRule="auto"/>
    </w:pPr>
  </w:style>
  <w:style w:type="character" w:customStyle="1" w:styleId="PtaChar">
    <w:name w:val="Päta Char"/>
    <w:basedOn w:val="Predvolenpsmoodseku"/>
    <w:link w:val="Pta"/>
    <w:uiPriority w:val="99"/>
    <w:rsid w:val="0092037F"/>
  </w:style>
  <w:style w:type="paragraph" w:styleId="Textbubliny">
    <w:name w:val="Balloon Text"/>
    <w:basedOn w:val="Normlny"/>
    <w:link w:val="TextbublinyChar"/>
    <w:uiPriority w:val="99"/>
    <w:semiHidden/>
    <w:unhideWhenUsed/>
    <w:rsid w:val="00BB441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BB4414"/>
    <w:rPr>
      <w:rFonts w:ascii="Tahoma" w:hAnsi="Tahoma" w:cs="Tahoma"/>
      <w:sz w:val="16"/>
      <w:szCs w:val="16"/>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semiHidden/>
    <w:unhideWhenUsed/>
    <w:rsid w:val="00A97C23"/>
    <w:pPr>
      <w:spacing w:after="0" w:line="240" w:lineRule="auto"/>
    </w:pPr>
    <w:rPr>
      <w:sz w:val="20"/>
      <w:szCs w:val="20"/>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link w:val="Textpoznmkypodiarou"/>
    <w:rsid w:val="00A97C23"/>
    <w:rPr>
      <w:sz w:val="20"/>
      <w:szCs w:val="20"/>
    </w:rPr>
  </w:style>
  <w:style w:type="character" w:styleId="Odkaznapoznmkupodiarou">
    <w:name w:val="footnote reference"/>
    <w:aliases w:val="PGI Fußnote Ziffer,PGI Fußnote Ziffer + Times New Roman,12 b.,Zúžené o ..."/>
    <w:semiHidden/>
    <w:unhideWhenUsed/>
    <w:rsid w:val="00A97C23"/>
    <w:rPr>
      <w:vertAlign w:val="superscript"/>
    </w:rPr>
  </w:style>
  <w:style w:type="table" w:styleId="Mriekatabuky">
    <w:name w:val="Table Grid"/>
    <w:basedOn w:val="Normlnatabuka"/>
    <w:uiPriority w:val="59"/>
    <w:rsid w:val="002E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D659C4"/>
    <w:rPr>
      <w:sz w:val="16"/>
      <w:szCs w:val="16"/>
    </w:rPr>
  </w:style>
  <w:style w:type="paragraph" w:styleId="Textkomentra">
    <w:name w:val="annotation text"/>
    <w:basedOn w:val="Normlny"/>
    <w:link w:val="TextkomentraChar"/>
    <w:uiPriority w:val="99"/>
    <w:semiHidden/>
    <w:unhideWhenUsed/>
    <w:rsid w:val="00D659C4"/>
    <w:pPr>
      <w:spacing w:line="240" w:lineRule="auto"/>
    </w:pPr>
    <w:rPr>
      <w:sz w:val="20"/>
      <w:szCs w:val="20"/>
    </w:rPr>
  </w:style>
  <w:style w:type="character" w:customStyle="1" w:styleId="TextkomentraChar">
    <w:name w:val="Text komentára Char"/>
    <w:link w:val="Textkomentra"/>
    <w:uiPriority w:val="99"/>
    <w:semiHidden/>
    <w:rsid w:val="00D659C4"/>
    <w:rPr>
      <w:sz w:val="20"/>
      <w:szCs w:val="20"/>
    </w:rPr>
  </w:style>
  <w:style w:type="paragraph" w:styleId="Predmetkomentra">
    <w:name w:val="annotation subject"/>
    <w:basedOn w:val="Textkomentra"/>
    <w:next w:val="Textkomentra"/>
    <w:link w:val="PredmetkomentraChar"/>
    <w:uiPriority w:val="99"/>
    <w:semiHidden/>
    <w:unhideWhenUsed/>
    <w:rsid w:val="002B420F"/>
    <w:rPr>
      <w:b/>
      <w:bCs/>
    </w:rPr>
  </w:style>
  <w:style w:type="character" w:customStyle="1" w:styleId="PredmetkomentraChar">
    <w:name w:val="Predmet komentára Char"/>
    <w:link w:val="Predmetkomentra"/>
    <w:uiPriority w:val="99"/>
    <w:semiHidden/>
    <w:rsid w:val="002B420F"/>
    <w:rPr>
      <w:b/>
      <w:bCs/>
      <w:sz w:val="20"/>
      <w:szCs w:val="20"/>
    </w:rPr>
  </w:style>
  <w:style w:type="character" w:styleId="Intenzvnezvraznenie">
    <w:name w:val="Intense Emphasis"/>
    <w:uiPriority w:val="21"/>
    <w:qFormat/>
    <w:rsid w:val="005113BD"/>
    <w:rPr>
      <w:b/>
      <w:bCs/>
      <w:i/>
      <w:iCs/>
      <w:color w:val="4F81BD"/>
    </w:rPr>
  </w:style>
  <w:style w:type="character" w:styleId="Hypertextovprepojenie">
    <w:name w:val="Hyperlink"/>
    <w:unhideWhenUsed/>
    <w:rsid w:val="00433475"/>
    <w:rPr>
      <w:color w:val="0000FF"/>
      <w:u w:val="single"/>
    </w:rPr>
  </w:style>
  <w:style w:type="character" w:styleId="Siln">
    <w:name w:val="Strong"/>
    <w:uiPriority w:val="22"/>
    <w:qFormat/>
    <w:rsid w:val="003E18B5"/>
    <w:rPr>
      <w:b/>
      <w:bCs/>
    </w:rPr>
  </w:style>
  <w:style w:type="paragraph" w:styleId="Normlnywebov">
    <w:name w:val="Normal (Web)"/>
    <w:basedOn w:val="Normlny"/>
    <w:rsid w:val="00124A55"/>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Zvraznenie">
    <w:name w:val="Emphasis"/>
    <w:uiPriority w:val="20"/>
    <w:qFormat/>
    <w:rsid w:val="00D044C5"/>
    <w:rPr>
      <w:b/>
      <w:bCs/>
      <w:i w:val="0"/>
      <w:iCs w:val="0"/>
    </w:rPr>
  </w:style>
  <w:style w:type="character" w:customStyle="1" w:styleId="st1">
    <w:name w:val="st1"/>
    <w:basedOn w:val="Predvolenpsmoodseku"/>
    <w:rsid w:val="00D044C5"/>
  </w:style>
  <w:style w:type="paragraph" w:styleId="Obyajntext">
    <w:name w:val="Plain Text"/>
    <w:basedOn w:val="Normlny"/>
    <w:link w:val="ObyajntextChar"/>
    <w:uiPriority w:val="99"/>
    <w:unhideWhenUsed/>
    <w:rsid w:val="00B87C1E"/>
    <w:pPr>
      <w:spacing w:after="0" w:line="240" w:lineRule="auto"/>
    </w:pPr>
    <w:rPr>
      <w:rFonts w:ascii="Consolas" w:hAnsi="Consolas"/>
      <w:sz w:val="21"/>
      <w:szCs w:val="21"/>
    </w:rPr>
  </w:style>
  <w:style w:type="character" w:customStyle="1" w:styleId="ObyajntextChar">
    <w:name w:val="Obyčajný text Char"/>
    <w:link w:val="Obyajntext"/>
    <w:uiPriority w:val="99"/>
    <w:rsid w:val="00B87C1E"/>
    <w:rPr>
      <w:rFonts w:ascii="Consolas" w:hAnsi="Consolas"/>
      <w:sz w:val="21"/>
      <w:szCs w:val="21"/>
      <w:lang w:eastAsia="en-US"/>
    </w:rPr>
  </w:style>
  <w:style w:type="character" w:customStyle="1" w:styleId="apple-converted-space">
    <w:name w:val="apple-converted-space"/>
    <w:basedOn w:val="Predvolenpsmoodseku"/>
    <w:rsid w:val="00F14C5C"/>
  </w:style>
  <w:style w:type="paragraph" w:customStyle="1" w:styleId="rtejustify">
    <w:name w:val="rtejustify"/>
    <w:basedOn w:val="Normlny"/>
    <w:rsid w:val="00F14C5C"/>
    <w:pPr>
      <w:spacing w:after="0" w:line="240" w:lineRule="auto"/>
      <w:jc w:val="both"/>
    </w:pPr>
    <w:rPr>
      <w:rFonts w:ascii="Times New Roman" w:eastAsia="Times New Roman" w:hAnsi="Times New Roman"/>
      <w:sz w:val="24"/>
      <w:szCs w:val="24"/>
      <w:lang w:eastAsia="sk-SK"/>
    </w:rPr>
  </w:style>
  <w:style w:type="paragraph" w:customStyle="1" w:styleId="Char">
    <w:name w:val="Char"/>
    <w:basedOn w:val="Normlny"/>
    <w:uiPriority w:val="99"/>
    <w:rsid w:val="00806315"/>
    <w:pPr>
      <w:spacing w:after="160" w:line="240" w:lineRule="exact"/>
    </w:pPr>
    <w:rPr>
      <w:rFonts w:ascii="Tahoma" w:eastAsia="Times New Roman" w:hAnsi="Tahoma" w:cs="Tahoma"/>
      <w:sz w:val="20"/>
      <w:szCs w:val="20"/>
      <w:lang w:val="en-US"/>
    </w:rPr>
  </w:style>
  <w:style w:type="paragraph" w:styleId="Zkladntext2">
    <w:name w:val="Body Text 2"/>
    <w:basedOn w:val="Normlny"/>
    <w:link w:val="Zkladntext2Char"/>
    <w:uiPriority w:val="99"/>
    <w:rsid w:val="00806315"/>
    <w:pPr>
      <w:spacing w:after="0" w:line="240" w:lineRule="auto"/>
      <w:jc w:val="both"/>
    </w:pPr>
    <w:rPr>
      <w:rFonts w:ascii="Times New Roman" w:eastAsia="Times New Roman" w:hAnsi="Times New Roman"/>
      <w:b/>
      <w:bCs/>
      <w:i/>
      <w:iCs/>
      <w:color w:val="339966"/>
      <w:sz w:val="24"/>
      <w:szCs w:val="24"/>
      <w:lang w:eastAsia="cs-CZ"/>
    </w:rPr>
  </w:style>
  <w:style w:type="character" w:customStyle="1" w:styleId="Zkladntext2Char">
    <w:name w:val="Základný text 2 Char"/>
    <w:link w:val="Zkladntext2"/>
    <w:uiPriority w:val="99"/>
    <w:rsid w:val="00806315"/>
    <w:rPr>
      <w:rFonts w:ascii="Times New Roman" w:eastAsia="Times New Roman" w:hAnsi="Times New Roman"/>
      <w:b/>
      <w:bCs/>
      <w:i/>
      <w:iCs/>
      <w:color w:val="339966"/>
      <w:sz w:val="24"/>
      <w:szCs w:val="24"/>
      <w:lang w:eastAsia="cs-CZ"/>
    </w:rPr>
  </w:style>
  <w:style w:type="paragraph" w:styleId="Zoznamsodrkami">
    <w:name w:val="List Bullet"/>
    <w:basedOn w:val="Normlny"/>
    <w:uiPriority w:val="99"/>
    <w:rsid w:val="00806315"/>
    <w:pPr>
      <w:numPr>
        <w:numId w:val="10"/>
      </w:numPr>
      <w:spacing w:after="0" w:line="240" w:lineRule="auto"/>
    </w:pPr>
    <w:rPr>
      <w:rFonts w:ascii="Times New Roman" w:eastAsia="Times New Roman" w:hAnsi="Times New Roman"/>
      <w:sz w:val="24"/>
      <w:szCs w:val="24"/>
      <w:lang w:eastAsia="cs-CZ"/>
    </w:rPr>
  </w:style>
  <w:style w:type="character" w:customStyle="1" w:styleId="Nzovpodkapitoly">
    <w:name w:val="Názov podkapitoly"/>
    <w:rsid w:val="00806315"/>
    <w:rPr>
      <w:rFonts w:ascii="Times New Roman" w:hAnsi="Times New Roman" w:cs="Times New Roman"/>
      <w:b/>
      <w:bCs/>
      <w:smallCaps/>
      <w:sz w:val="24"/>
      <w:szCs w:val="24"/>
    </w:rPr>
  </w:style>
  <w:style w:type="paragraph" w:styleId="Zkladntext">
    <w:name w:val="Body Text"/>
    <w:basedOn w:val="Normlny"/>
    <w:link w:val="ZkladntextChar"/>
    <w:rsid w:val="00806315"/>
    <w:pPr>
      <w:spacing w:after="120" w:line="240" w:lineRule="auto"/>
    </w:pPr>
    <w:rPr>
      <w:rFonts w:ascii="Times New Roman" w:eastAsia="Times New Roman" w:hAnsi="Times New Roman"/>
      <w:sz w:val="24"/>
      <w:szCs w:val="24"/>
      <w:lang w:eastAsia="cs-CZ"/>
    </w:rPr>
  </w:style>
  <w:style w:type="character" w:customStyle="1" w:styleId="ZkladntextChar">
    <w:name w:val="Základný text Char"/>
    <w:link w:val="Zkladntext"/>
    <w:rsid w:val="00806315"/>
    <w:rPr>
      <w:rFonts w:ascii="Times New Roman" w:eastAsia="Times New Roman" w:hAnsi="Times New Roman"/>
      <w:sz w:val="24"/>
      <w:szCs w:val="24"/>
      <w:lang w:eastAsia="cs-CZ"/>
    </w:rPr>
  </w:style>
  <w:style w:type="paragraph" w:styleId="Zarkazkladnhotextu">
    <w:name w:val="Body Text Indent"/>
    <w:basedOn w:val="Normlny"/>
    <w:link w:val="ZarkazkladnhotextuChar"/>
    <w:rsid w:val="00806315"/>
    <w:pPr>
      <w:spacing w:after="120" w:line="240" w:lineRule="auto"/>
      <w:ind w:left="283"/>
    </w:pPr>
    <w:rPr>
      <w:rFonts w:ascii="Times New Roman" w:eastAsia="Times New Roman" w:hAnsi="Times New Roman"/>
      <w:sz w:val="24"/>
      <w:szCs w:val="24"/>
    </w:rPr>
  </w:style>
  <w:style w:type="character" w:customStyle="1" w:styleId="ZarkazkladnhotextuChar">
    <w:name w:val="Zarážka základného textu Char"/>
    <w:link w:val="Zarkazkladnhotextu"/>
    <w:rsid w:val="00806315"/>
    <w:rPr>
      <w:rFonts w:ascii="Times New Roman" w:eastAsia="Times New Roman" w:hAnsi="Times New Roman"/>
      <w:sz w:val="24"/>
      <w:szCs w:val="24"/>
    </w:rPr>
  </w:style>
  <w:style w:type="paragraph" w:styleId="Zarkazkladnhotextu3">
    <w:name w:val="Body Text Indent 3"/>
    <w:basedOn w:val="Normlny"/>
    <w:link w:val="Zarkazkladnhotextu3Char"/>
    <w:rsid w:val="00806315"/>
    <w:pPr>
      <w:spacing w:after="120" w:line="240" w:lineRule="auto"/>
      <w:ind w:left="283"/>
    </w:pPr>
    <w:rPr>
      <w:rFonts w:ascii="Times New Roman" w:eastAsia="Times New Roman" w:hAnsi="Times New Roman"/>
      <w:sz w:val="16"/>
      <w:szCs w:val="16"/>
      <w:lang w:eastAsia="cs-CZ"/>
    </w:rPr>
  </w:style>
  <w:style w:type="character" w:customStyle="1" w:styleId="Zarkazkladnhotextu3Char">
    <w:name w:val="Zarážka základného textu 3 Char"/>
    <w:link w:val="Zarkazkladnhotextu3"/>
    <w:rsid w:val="00806315"/>
    <w:rPr>
      <w:rFonts w:ascii="Times New Roman" w:eastAsia="Times New Roman" w:hAnsi="Times New Roman"/>
      <w:sz w:val="16"/>
      <w:szCs w:val="16"/>
      <w:lang w:eastAsia="cs-CZ"/>
    </w:rPr>
  </w:style>
  <w:style w:type="paragraph" w:styleId="Obsah1">
    <w:name w:val="toc 1"/>
    <w:basedOn w:val="Normlny"/>
    <w:next w:val="Normlny"/>
    <w:autoRedefine/>
    <w:uiPriority w:val="99"/>
    <w:semiHidden/>
    <w:rsid w:val="00806315"/>
    <w:pPr>
      <w:tabs>
        <w:tab w:val="left" w:pos="480"/>
        <w:tab w:val="right" w:leader="dot" w:pos="13992"/>
      </w:tabs>
      <w:spacing w:before="120" w:after="120" w:line="240" w:lineRule="auto"/>
    </w:pPr>
    <w:rPr>
      <w:rFonts w:ascii="Times New Roman" w:eastAsia="Times New Roman" w:hAnsi="Times New Roman"/>
      <w:b/>
      <w:bCs/>
      <w:color w:val="333399"/>
      <w:sz w:val="24"/>
      <w:szCs w:val="24"/>
      <w:lang w:eastAsia="cs-CZ"/>
    </w:rPr>
  </w:style>
  <w:style w:type="paragraph" w:styleId="Obsah2">
    <w:name w:val="toc 2"/>
    <w:basedOn w:val="Normlny"/>
    <w:next w:val="Normlny"/>
    <w:autoRedefine/>
    <w:uiPriority w:val="99"/>
    <w:semiHidden/>
    <w:rsid w:val="00806315"/>
    <w:pPr>
      <w:spacing w:after="0" w:line="240" w:lineRule="auto"/>
      <w:ind w:left="708"/>
    </w:pPr>
    <w:rPr>
      <w:rFonts w:ascii="Times New Roman" w:eastAsia="Times New Roman" w:hAnsi="Times New Roman"/>
      <w:b/>
      <w:bCs/>
      <w:sz w:val="24"/>
      <w:szCs w:val="24"/>
      <w:lang w:eastAsia="cs-CZ"/>
    </w:rPr>
  </w:style>
  <w:style w:type="paragraph" w:styleId="Obsah3">
    <w:name w:val="toc 3"/>
    <w:basedOn w:val="Normlny"/>
    <w:next w:val="Normlny"/>
    <w:autoRedefine/>
    <w:uiPriority w:val="99"/>
    <w:semiHidden/>
    <w:rsid w:val="00806315"/>
    <w:pPr>
      <w:spacing w:after="0" w:line="240" w:lineRule="auto"/>
      <w:ind w:left="708"/>
    </w:pPr>
    <w:rPr>
      <w:rFonts w:ascii="Times New Roman" w:eastAsia="Times New Roman" w:hAnsi="Times New Roman"/>
      <w:sz w:val="24"/>
      <w:szCs w:val="24"/>
      <w:lang w:eastAsia="cs-CZ"/>
    </w:rPr>
  </w:style>
  <w:style w:type="paragraph" w:styleId="Obsah4">
    <w:name w:val="toc 4"/>
    <w:basedOn w:val="Normlny"/>
    <w:next w:val="Normlny"/>
    <w:autoRedefine/>
    <w:uiPriority w:val="99"/>
    <w:semiHidden/>
    <w:rsid w:val="00806315"/>
    <w:pPr>
      <w:spacing w:after="0" w:line="240" w:lineRule="auto"/>
      <w:ind w:left="720"/>
    </w:pPr>
    <w:rPr>
      <w:rFonts w:ascii="Times New Roman" w:eastAsia="Times New Roman" w:hAnsi="Times New Roman"/>
      <w:sz w:val="24"/>
      <w:szCs w:val="24"/>
      <w:lang w:eastAsia="cs-CZ"/>
    </w:rPr>
  </w:style>
  <w:style w:type="character" w:styleId="slostrany">
    <w:name w:val="page number"/>
    <w:basedOn w:val="Predvolenpsmoodseku"/>
    <w:uiPriority w:val="99"/>
    <w:rsid w:val="00806315"/>
  </w:style>
  <w:style w:type="paragraph" w:customStyle="1" w:styleId="CharChar3">
    <w:name w:val="Char Char3"/>
    <w:basedOn w:val="Normlny"/>
    <w:uiPriority w:val="99"/>
    <w:rsid w:val="00806315"/>
    <w:pPr>
      <w:spacing w:after="160" w:line="240" w:lineRule="exact"/>
    </w:pPr>
    <w:rPr>
      <w:rFonts w:ascii="Tahoma" w:eastAsia="Times New Roman" w:hAnsi="Tahoma" w:cs="Tahoma"/>
      <w:sz w:val="20"/>
      <w:szCs w:val="20"/>
      <w:lang w:val="en-US"/>
    </w:rPr>
  </w:style>
  <w:style w:type="paragraph" w:customStyle="1" w:styleId="Styl1">
    <w:name w:val="Styl1"/>
    <w:basedOn w:val="Normlny"/>
    <w:rsid w:val="00806315"/>
    <w:pPr>
      <w:spacing w:after="0" w:line="240" w:lineRule="auto"/>
    </w:pPr>
    <w:rPr>
      <w:rFonts w:ascii="Times New Roman" w:eastAsia="Times New Roman" w:hAnsi="Times New Roman"/>
      <w:sz w:val="24"/>
      <w:szCs w:val="24"/>
      <w:lang w:eastAsia="cs-CZ"/>
    </w:rPr>
  </w:style>
  <w:style w:type="paragraph" w:customStyle="1" w:styleId="tabhlav">
    <w:name w:val="tab hlav"/>
    <w:uiPriority w:val="99"/>
    <w:rsid w:val="00806315"/>
    <w:pPr>
      <w:spacing w:before="80" w:after="80"/>
      <w:jc w:val="center"/>
    </w:pPr>
    <w:rPr>
      <w:rFonts w:ascii="Arial" w:eastAsia="Times New Roman" w:hAnsi="Arial" w:cs="Arial"/>
      <w:b/>
      <w:bCs/>
      <w:lang w:eastAsia="cs-CZ"/>
    </w:rPr>
  </w:style>
  <w:style w:type="paragraph" w:customStyle="1" w:styleId="StylBr1">
    <w:name w:val="StylBr1"/>
    <w:basedOn w:val="Normlny"/>
    <w:next w:val="Normlny"/>
    <w:uiPriority w:val="99"/>
    <w:rsid w:val="00806315"/>
    <w:pPr>
      <w:spacing w:after="0" w:line="240" w:lineRule="auto"/>
    </w:pPr>
    <w:rPr>
      <w:rFonts w:ascii="Times New Roman" w:eastAsia="Times New Roman" w:hAnsi="Times New Roman"/>
      <w:b/>
      <w:bCs/>
      <w:sz w:val="24"/>
      <w:szCs w:val="24"/>
      <w:lang w:eastAsia="cs-CZ"/>
    </w:rPr>
  </w:style>
  <w:style w:type="table" w:styleId="Elegantntabuka">
    <w:name w:val="Table Elegant"/>
    <w:basedOn w:val="Normlnatabuka"/>
    <w:uiPriority w:val="99"/>
    <w:rsid w:val="00806315"/>
    <w:rPr>
      <w:rFonts w:ascii="Times New Roman" w:eastAsia="Times New Roman" w:hAnsi="Times New Roman"/>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vysvetlivky">
    <w:name w:val="endnote text"/>
    <w:basedOn w:val="Normlny"/>
    <w:link w:val="TextvysvetlivkyChar"/>
    <w:semiHidden/>
    <w:rsid w:val="00806315"/>
    <w:pPr>
      <w:spacing w:after="0" w:line="240" w:lineRule="auto"/>
    </w:pPr>
    <w:rPr>
      <w:rFonts w:ascii="Times New Roman" w:eastAsia="Times New Roman" w:hAnsi="Times New Roman"/>
      <w:sz w:val="20"/>
      <w:szCs w:val="20"/>
      <w:lang w:eastAsia="cs-CZ"/>
    </w:rPr>
  </w:style>
  <w:style w:type="character" w:customStyle="1" w:styleId="TextvysvetlivkyChar">
    <w:name w:val="Text vysvetlivky Char"/>
    <w:link w:val="Textvysvetlivky"/>
    <w:semiHidden/>
    <w:rsid w:val="00806315"/>
    <w:rPr>
      <w:rFonts w:ascii="Times New Roman" w:eastAsia="Times New Roman" w:hAnsi="Times New Roman"/>
      <w:lang w:eastAsia="cs-CZ"/>
    </w:rPr>
  </w:style>
  <w:style w:type="paragraph" w:styleId="Popis">
    <w:name w:val="caption"/>
    <w:basedOn w:val="Normlny"/>
    <w:next w:val="Normlny"/>
    <w:uiPriority w:val="99"/>
    <w:qFormat/>
    <w:rsid w:val="00806315"/>
    <w:pPr>
      <w:spacing w:after="0" w:line="240" w:lineRule="auto"/>
    </w:pPr>
    <w:rPr>
      <w:rFonts w:ascii="Times New Roman" w:eastAsia="Times New Roman" w:hAnsi="Times New Roman"/>
      <w:b/>
      <w:bCs/>
      <w:sz w:val="20"/>
      <w:szCs w:val="20"/>
      <w:lang w:eastAsia="cs-CZ"/>
    </w:rPr>
  </w:style>
  <w:style w:type="character" w:customStyle="1" w:styleId="PredmetkomentraChar1">
    <w:name w:val="Predmet komentára Char1"/>
    <w:uiPriority w:val="99"/>
    <w:semiHidden/>
    <w:rsid w:val="00806315"/>
    <w:rPr>
      <w:b/>
      <w:bCs/>
      <w:sz w:val="20"/>
      <w:szCs w:val="20"/>
      <w:lang w:val="cs-CZ" w:eastAsia="cs-CZ"/>
    </w:rPr>
  </w:style>
  <w:style w:type="table" w:styleId="Mriekatabuky5">
    <w:name w:val="Table Grid 5"/>
    <w:basedOn w:val="Normlnatabuka"/>
    <w:uiPriority w:val="99"/>
    <w:rsid w:val="00806315"/>
    <w:rPr>
      <w:rFonts w:ascii="Times New Roman" w:eastAsia="Times New Roman" w:hAnsi="Times New Roman"/>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1">
    <w:name w:val="Table Grid 1"/>
    <w:basedOn w:val="Normlnatabuka"/>
    <w:uiPriority w:val="99"/>
    <w:rsid w:val="00806315"/>
    <w:rPr>
      <w:rFonts w:ascii="Times New Roman" w:eastAsia="Times New Roman" w:hAnsi="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1">
    <w:name w:val="Char1"/>
    <w:basedOn w:val="Normlny"/>
    <w:uiPriority w:val="99"/>
    <w:rsid w:val="00806315"/>
    <w:pPr>
      <w:spacing w:after="160" w:line="240" w:lineRule="exact"/>
    </w:pPr>
    <w:rPr>
      <w:rFonts w:ascii="Tahoma" w:eastAsia="Times New Roman" w:hAnsi="Tahoma" w:cs="Tahoma"/>
      <w:sz w:val="20"/>
      <w:szCs w:val="20"/>
      <w:lang w:val="en-US"/>
    </w:rPr>
  </w:style>
  <w:style w:type="paragraph" w:customStyle="1" w:styleId="CharCharCharCharCharChar1">
    <w:name w:val="Char Char Char Char Char Char1"/>
    <w:basedOn w:val="Normlny"/>
    <w:uiPriority w:val="99"/>
    <w:rsid w:val="00806315"/>
    <w:pPr>
      <w:spacing w:after="160" w:line="240" w:lineRule="exact"/>
    </w:pPr>
    <w:rPr>
      <w:rFonts w:ascii="Tahoma" w:eastAsia="Times New Roman" w:hAnsi="Tahoma" w:cs="Tahoma"/>
      <w:sz w:val="20"/>
      <w:szCs w:val="20"/>
      <w:lang w:val="en-US"/>
    </w:rPr>
  </w:style>
  <w:style w:type="paragraph" w:styleId="Zkladntext3">
    <w:name w:val="Body Text 3"/>
    <w:basedOn w:val="Normlny"/>
    <w:link w:val="Zkladntext3Char"/>
    <w:rsid w:val="00806315"/>
    <w:pPr>
      <w:spacing w:after="120" w:line="240" w:lineRule="auto"/>
    </w:pPr>
    <w:rPr>
      <w:rFonts w:ascii="Times New Roman" w:eastAsia="Times New Roman" w:hAnsi="Times New Roman"/>
      <w:sz w:val="16"/>
      <w:szCs w:val="16"/>
      <w:lang w:eastAsia="cs-CZ"/>
    </w:rPr>
  </w:style>
  <w:style w:type="character" w:customStyle="1" w:styleId="Zkladntext3Char">
    <w:name w:val="Základný text 3 Char"/>
    <w:link w:val="Zkladntext3"/>
    <w:rsid w:val="00806315"/>
    <w:rPr>
      <w:rFonts w:ascii="Times New Roman" w:eastAsia="Times New Roman" w:hAnsi="Times New Roman"/>
      <w:sz w:val="16"/>
      <w:szCs w:val="16"/>
      <w:lang w:eastAsia="cs-CZ"/>
    </w:rPr>
  </w:style>
  <w:style w:type="paragraph" w:customStyle="1" w:styleId="Char2">
    <w:name w:val="Char2"/>
    <w:basedOn w:val="Normlny"/>
    <w:uiPriority w:val="99"/>
    <w:rsid w:val="00806315"/>
    <w:pPr>
      <w:spacing w:after="160" w:line="240" w:lineRule="exact"/>
    </w:pPr>
    <w:rPr>
      <w:rFonts w:ascii="Tahoma" w:eastAsia="Times New Roman" w:hAnsi="Tahoma" w:cs="Tahoma"/>
      <w:sz w:val="20"/>
      <w:szCs w:val="20"/>
      <w:lang w:val="en-US"/>
    </w:rPr>
  </w:style>
  <w:style w:type="paragraph" w:customStyle="1" w:styleId="Zkladntextb">
    <w:name w:val="Základný text.b"/>
    <w:basedOn w:val="Normlny"/>
    <w:uiPriority w:val="99"/>
    <w:rsid w:val="00806315"/>
    <w:pPr>
      <w:spacing w:after="0" w:line="240" w:lineRule="auto"/>
      <w:jc w:val="both"/>
    </w:pPr>
    <w:rPr>
      <w:rFonts w:ascii="Times New Roman" w:eastAsia="Times New Roman" w:hAnsi="Times New Roman"/>
      <w:sz w:val="24"/>
      <w:szCs w:val="24"/>
      <w:lang w:eastAsia="sk-SK"/>
    </w:rPr>
  </w:style>
  <w:style w:type="paragraph" w:customStyle="1" w:styleId="Char0">
    <w:name w:val="Char"/>
    <w:basedOn w:val="Normlny"/>
    <w:rsid w:val="00806315"/>
    <w:pPr>
      <w:spacing w:after="160" w:line="240" w:lineRule="exact"/>
    </w:pPr>
    <w:rPr>
      <w:rFonts w:ascii="Tahoma" w:eastAsia="Times New Roman" w:hAnsi="Tahoma"/>
      <w:sz w:val="20"/>
      <w:szCs w:val="20"/>
      <w:lang w:val="en-US"/>
    </w:rPr>
  </w:style>
  <w:style w:type="character" w:customStyle="1" w:styleId="city">
    <w:name w:val="city"/>
    <w:basedOn w:val="Predvolenpsmoodseku"/>
    <w:rsid w:val="00806315"/>
  </w:style>
  <w:style w:type="paragraph" w:customStyle="1" w:styleId="Default">
    <w:name w:val="Default"/>
    <w:rsid w:val="00806315"/>
    <w:pPr>
      <w:autoSpaceDE w:val="0"/>
      <w:autoSpaceDN w:val="0"/>
      <w:adjustRightInd w:val="0"/>
    </w:pPr>
    <w:rPr>
      <w:rFonts w:ascii="Times New Roman" w:hAnsi="Times New Roman"/>
      <w:color w:val="000000"/>
      <w:sz w:val="24"/>
      <w:szCs w:val="24"/>
    </w:rPr>
  </w:style>
  <w:style w:type="paragraph" w:styleId="PredformtovanHTML">
    <w:name w:val="HTML Preformatted"/>
    <w:basedOn w:val="Normlny"/>
    <w:link w:val="PredformtovanHTMLChar"/>
    <w:uiPriority w:val="99"/>
    <w:semiHidden/>
    <w:unhideWhenUsed/>
    <w:rsid w:val="0080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edformtovanHTMLChar">
    <w:name w:val="Predformátované HTML Char"/>
    <w:link w:val="PredformtovanHTML"/>
    <w:uiPriority w:val="99"/>
    <w:semiHidden/>
    <w:rsid w:val="00806315"/>
    <w:rPr>
      <w:rFonts w:ascii="Courier New" w:eastAsia="Times New Roman" w:hAnsi="Courier New" w:cs="Courier New"/>
    </w:rPr>
  </w:style>
  <w:style w:type="paragraph" w:customStyle="1" w:styleId="WW-Titulek">
    <w:name w:val="WW-Titulek"/>
    <w:basedOn w:val="Normlny"/>
    <w:next w:val="Normlny"/>
    <w:rsid w:val="00806315"/>
    <w:pPr>
      <w:spacing w:after="0" w:line="360" w:lineRule="auto"/>
      <w:jc w:val="both"/>
    </w:pPr>
    <w:rPr>
      <w:rFonts w:ascii="Times New Roman" w:eastAsia="Times New Roman" w:hAnsi="Times New Roman"/>
      <w:b/>
      <w:sz w:val="20"/>
      <w:szCs w:val="20"/>
      <w:lang w:eastAsia="ar-SA"/>
    </w:rPr>
  </w:style>
  <w:style w:type="character" w:customStyle="1" w:styleId="cell">
    <w:name w:val="cell"/>
    <w:basedOn w:val="Predvolenpsmoodseku"/>
    <w:rsid w:val="00806315"/>
  </w:style>
  <w:style w:type="paragraph" w:customStyle="1" w:styleId="EnterplanNormal">
    <w:name w:val="Enterplan Normal"/>
    <w:basedOn w:val="Normlny"/>
    <w:rsid w:val="00806315"/>
    <w:pPr>
      <w:spacing w:after="220" w:line="240" w:lineRule="auto"/>
      <w:jc w:val="both"/>
    </w:pPr>
    <w:rPr>
      <w:rFonts w:ascii="Arial" w:eastAsia="Times New Roman" w:hAnsi="Arial"/>
      <w:szCs w:val="20"/>
      <w:lang w:val="en-GB" w:eastAsia="ar-SA"/>
    </w:rPr>
  </w:style>
  <w:style w:type="paragraph" w:customStyle="1" w:styleId="EnterplanBullet">
    <w:name w:val="Enterplan Bullet"/>
    <w:basedOn w:val="EnterplanNormal"/>
    <w:rsid w:val="00806315"/>
  </w:style>
  <w:style w:type="paragraph" w:customStyle="1" w:styleId="Enterplan11ptItalicTitle">
    <w:name w:val="Enterplan 11 pt Italic Title"/>
    <w:basedOn w:val="EnterplanNormal"/>
    <w:next w:val="EnterplanNormal"/>
    <w:rsid w:val="00806315"/>
    <w:pPr>
      <w:jc w:val="left"/>
    </w:pPr>
    <w:rPr>
      <w:b/>
      <w:i/>
    </w:rPr>
  </w:style>
  <w:style w:type="character" w:customStyle="1" w:styleId="OdsekzoznamuChar">
    <w:name w:val="Odsek zoznamu Char"/>
    <w:aliases w:val="body Char,Odsek zoznamu2 Char"/>
    <w:link w:val="Odsekzoznamu"/>
    <w:uiPriority w:val="34"/>
    <w:locked/>
    <w:rsid w:val="000155F5"/>
    <w:rPr>
      <w:sz w:val="22"/>
      <w:szCs w:val="22"/>
      <w:lang w:eastAsia="en-US"/>
    </w:rPr>
  </w:style>
  <w:style w:type="paragraph" w:customStyle="1" w:styleId="iz">
    <w:name w:val="iz"/>
    <w:basedOn w:val="Normlny"/>
    <w:rsid w:val="006F01DB"/>
    <w:pPr>
      <w:spacing w:before="100" w:beforeAutospacing="1" w:after="100" w:afterAutospacing="1" w:line="240" w:lineRule="auto"/>
    </w:pPr>
    <w:rPr>
      <w:rFonts w:ascii="Times New Roman" w:eastAsia="Times New Roman" w:hAnsi="Times New Roman"/>
      <w:sz w:val="24"/>
      <w:szCs w:val="24"/>
      <w:lang w:eastAsia="sk-SK"/>
    </w:rPr>
  </w:style>
  <w:style w:type="paragraph" w:styleId="z-Hornokrajformulra">
    <w:name w:val="HTML Top of Form"/>
    <w:basedOn w:val="Normlny"/>
    <w:next w:val="Normlny"/>
    <w:link w:val="z-HornokrajformulraChar"/>
    <w:hidden/>
    <w:uiPriority w:val="99"/>
    <w:semiHidden/>
    <w:unhideWhenUsed/>
    <w:rsid w:val="00386382"/>
    <w:pPr>
      <w:pBdr>
        <w:bottom w:val="single" w:sz="6" w:space="1" w:color="auto"/>
      </w:pBdr>
      <w:spacing w:after="0" w:line="240" w:lineRule="auto"/>
      <w:jc w:val="center"/>
    </w:pPr>
    <w:rPr>
      <w:rFonts w:ascii="Arial" w:eastAsia="Times New Roman" w:hAnsi="Arial"/>
      <w:vanish/>
      <w:sz w:val="16"/>
      <w:szCs w:val="16"/>
    </w:rPr>
  </w:style>
  <w:style w:type="character" w:customStyle="1" w:styleId="z-HornokrajformulraChar">
    <w:name w:val="z-Horný okraj formulára Char"/>
    <w:link w:val="z-Hornokrajformulra"/>
    <w:uiPriority w:val="99"/>
    <w:semiHidden/>
    <w:rsid w:val="00386382"/>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386382"/>
    <w:pPr>
      <w:pBdr>
        <w:top w:val="single" w:sz="6" w:space="1" w:color="auto"/>
      </w:pBdr>
      <w:spacing w:after="0" w:line="240" w:lineRule="auto"/>
      <w:jc w:val="center"/>
    </w:pPr>
    <w:rPr>
      <w:rFonts w:ascii="Arial" w:eastAsia="Times New Roman" w:hAnsi="Arial"/>
      <w:vanish/>
      <w:sz w:val="16"/>
      <w:szCs w:val="16"/>
    </w:rPr>
  </w:style>
  <w:style w:type="character" w:customStyle="1" w:styleId="z-SpodnokrajformulraChar">
    <w:name w:val="z-Spodný okraj formulára Char"/>
    <w:link w:val="z-Spodnokrajformulra"/>
    <w:uiPriority w:val="99"/>
    <w:semiHidden/>
    <w:rsid w:val="00386382"/>
    <w:rPr>
      <w:rFonts w:ascii="Arial" w:eastAsia="Times New Roman" w:hAnsi="Arial" w:cs="Arial"/>
      <w:vanish/>
      <w:sz w:val="16"/>
      <w:szCs w:val="16"/>
    </w:rPr>
  </w:style>
  <w:style w:type="character" w:customStyle="1" w:styleId="TextpoznmkypodiarouChar1">
    <w:name w:val="Text poznámky pod čiarou Char1"/>
    <w:uiPriority w:val="99"/>
    <w:semiHidden/>
    <w:rsid w:val="004E2DE2"/>
    <w:rPr>
      <w:rFonts w:ascii="Calibri" w:eastAsia="Calibri" w:hAnsi="Calibri" w:cs="Times New Roman"/>
      <w:sz w:val="20"/>
      <w:szCs w:val="20"/>
    </w:rPr>
  </w:style>
  <w:style w:type="paragraph" w:styleId="Bezriadkovania">
    <w:name w:val="No Spacing"/>
    <w:link w:val="BezriadkovaniaChar"/>
    <w:uiPriority w:val="1"/>
    <w:qFormat/>
    <w:rsid w:val="004E2DE2"/>
    <w:rPr>
      <w:rFonts w:eastAsia="Times New Roman"/>
      <w:sz w:val="22"/>
      <w:szCs w:val="22"/>
    </w:rPr>
  </w:style>
  <w:style w:type="character" w:customStyle="1" w:styleId="BezriadkovaniaChar">
    <w:name w:val="Bez riadkovania Char"/>
    <w:link w:val="Bezriadkovania"/>
    <w:uiPriority w:val="1"/>
    <w:rsid w:val="004E2DE2"/>
    <w:rPr>
      <w:rFonts w:eastAsia="Times New Roman"/>
      <w:sz w:val="22"/>
      <w:szCs w:val="22"/>
      <w:lang w:bidi="ar-SA"/>
    </w:rPr>
  </w:style>
  <w:style w:type="paragraph" w:customStyle="1" w:styleId="Odkaznakoncovpoznmku1">
    <w:name w:val="Odkaz na koncovú poznámku1"/>
    <w:uiPriority w:val="99"/>
    <w:unhideWhenUsed/>
    <w:rsid w:val="004E2DE2"/>
    <w:pPr>
      <w:spacing w:before="120" w:after="120"/>
      <w:jc w:val="both"/>
    </w:pPr>
    <w:rPr>
      <w:rFonts w:ascii="Times New Roman" w:eastAsia="Times New Roman" w:hAnsi="Times New Roman"/>
      <w:lang w:eastAsia="en-US"/>
    </w:rPr>
  </w:style>
  <w:style w:type="paragraph" w:customStyle="1" w:styleId="Standard">
    <w:name w:val="Standard"/>
    <w:rsid w:val="004E2DE2"/>
    <w:pPr>
      <w:suppressAutoHyphens/>
      <w:autoSpaceDN w:val="0"/>
      <w:textAlignment w:val="baseline"/>
    </w:pPr>
    <w:rPr>
      <w:rFonts w:ascii="Times New Roman" w:eastAsia="Times New Roman" w:hAnsi="Times New Roman"/>
      <w:kern w:val="3"/>
      <w:sz w:val="24"/>
      <w:szCs w:val="24"/>
      <w:lang w:eastAsia="zh-CN"/>
    </w:rPr>
  </w:style>
  <w:style w:type="paragraph" w:customStyle="1" w:styleId="opat">
    <w:name w:val="opat"/>
    <w:rsid w:val="004E2DE2"/>
    <w:pPr>
      <w:suppressAutoHyphens/>
      <w:spacing w:before="120"/>
      <w:jc w:val="both"/>
    </w:pPr>
    <w:rPr>
      <w:rFonts w:ascii="Arial" w:eastAsia="Times New Roman" w:hAnsi="Arial" w:cs="Arial"/>
      <w:b/>
      <w:bCs/>
      <w:lang w:val="en-GB" w:eastAsia="ar-SA"/>
    </w:rPr>
  </w:style>
  <w:style w:type="character" w:styleId="Odkaznavysvetlivku">
    <w:name w:val="endnote reference"/>
    <w:basedOn w:val="Predvolenpsmoodseku"/>
    <w:uiPriority w:val="99"/>
    <w:semiHidden/>
    <w:unhideWhenUsed/>
    <w:rsid w:val="004E2DE2"/>
    <w:rPr>
      <w:vertAlign w:val="superscript"/>
    </w:rPr>
  </w:style>
  <w:style w:type="paragraph" w:customStyle="1" w:styleId="a">
    <w:uiPriority w:val="99"/>
    <w:unhideWhenUsed/>
    <w:rsid w:val="00673C16"/>
    <w:pPr>
      <w:spacing w:before="120" w:after="120"/>
      <w:jc w:val="both"/>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8436">
      <w:bodyDiv w:val="1"/>
      <w:marLeft w:val="0"/>
      <w:marRight w:val="0"/>
      <w:marTop w:val="0"/>
      <w:marBottom w:val="0"/>
      <w:divBdr>
        <w:top w:val="none" w:sz="0" w:space="0" w:color="auto"/>
        <w:left w:val="none" w:sz="0" w:space="0" w:color="auto"/>
        <w:bottom w:val="none" w:sz="0" w:space="0" w:color="auto"/>
        <w:right w:val="none" w:sz="0" w:space="0" w:color="auto"/>
      </w:divBdr>
      <w:divsChild>
        <w:div w:id="1743141575">
          <w:marLeft w:val="0"/>
          <w:marRight w:val="0"/>
          <w:marTop w:val="0"/>
          <w:marBottom w:val="0"/>
          <w:divBdr>
            <w:top w:val="none" w:sz="0" w:space="0" w:color="auto"/>
            <w:left w:val="none" w:sz="0" w:space="0" w:color="auto"/>
            <w:bottom w:val="none" w:sz="0" w:space="0" w:color="auto"/>
            <w:right w:val="none" w:sz="0" w:space="0" w:color="auto"/>
          </w:divBdr>
          <w:divsChild>
            <w:div w:id="126163145">
              <w:marLeft w:val="0"/>
              <w:marRight w:val="0"/>
              <w:marTop w:val="0"/>
              <w:marBottom w:val="0"/>
              <w:divBdr>
                <w:top w:val="none" w:sz="0" w:space="0" w:color="auto"/>
                <w:left w:val="none" w:sz="0" w:space="0" w:color="auto"/>
                <w:bottom w:val="none" w:sz="0" w:space="0" w:color="auto"/>
                <w:right w:val="none" w:sz="0" w:space="0" w:color="auto"/>
              </w:divBdr>
              <w:divsChild>
                <w:div w:id="2004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916">
      <w:bodyDiv w:val="1"/>
      <w:marLeft w:val="0"/>
      <w:marRight w:val="0"/>
      <w:marTop w:val="0"/>
      <w:marBottom w:val="0"/>
      <w:divBdr>
        <w:top w:val="none" w:sz="0" w:space="0" w:color="auto"/>
        <w:left w:val="none" w:sz="0" w:space="0" w:color="auto"/>
        <w:bottom w:val="none" w:sz="0" w:space="0" w:color="auto"/>
        <w:right w:val="none" w:sz="0" w:space="0" w:color="auto"/>
      </w:divBdr>
      <w:divsChild>
        <w:div w:id="2103527222">
          <w:marLeft w:val="0"/>
          <w:marRight w:val="0"/>
          <w:marTop w:val="0"/>
          <w:marBottom w:val="0"/>
          <w:divBdr>
            <w:top w:val="none" w:sz="0" w:space="0" w:color="auto"/>
            <w:left w:val="none" w:sz="0" w:space="0" w:color="auto"/>
            <w:bottom w:val="none" w:sz="0" w:space="0" w:color="auto"/>
            <w:right w:val="none" w:sz="0" w:space="0" w:color="auto"/>
          </w:divBdr>
          <w:divsChild>
            <w:div w:id="1175653690">
              <w:marLeft w:val="0"/>
              <w:marRight w:val="0"/>
              <w:marTop w:val="0"/>
              <w:marBottom w:val="0"/>
              <w:divBdr>
                <w:top w:val="none" w:sz="0" w:space="0" w:color="auto"/>
                <w:left w:val="none" w:sz="0" w:space="0" w:color="auto"/>
                <w:bottom w:val="none" w:sz="0" w:space="0" w:color="auto"/>
                <w:right w:val="none" w:sz="0" w:space="0" w:color="auto"/>
              </w:divBdr>
              <w:divsChild>
                <w:div w:id="1928226218">
                  <w:marLeft w:val="0"/>
                  <w:marRight w:val="0"/>
                  <w:marTop w:val="0"/>
                  <w:marBottom w:val="0"/>
                  <w:divBdr>
                    <w:top w:val="none" w:sz="0" w:space="0" w:color="auto"/>
                    <w:left w:val="none" w:sz="0" w:space="0" w:color="auto"/>
                    <w:bottom w:val="none" w:sz="0" w:space="0" w:color="auto"/>
                    <w:right w:val="none" w:sz="0" w:space="0" w:color="auto"/>
                  </w:divBdr>
                  <w:divsChild>
                    <w:div w:id="1014721356">
                      <w:marLeft w:val="150"/>
                      <w:marRight w:val="150"/>
                      <w:marTop w:val="0"/>
                      <w:marBottom w:val="0"/>
                      <w:divBdr>
                        <w:top w:val="none" w:sz="0" w:space="0" w:color="auto"/>
                        <w:left w:val="none" w:sz="0" w:space="0" w:color="auto"/>
                        <w:bottom w:val="none" w:sz="0" w:space="0" w:color="auto"/>
                        <w:right w:val="none" w:sz="0" w:space="0" w:color="auto"/>
                      </w:divBdr>
                      <w:divsChild>
                        <w:div w:id="1182551564">
                          <w:marLeft w:val="0"/>
                          <w:marRight w:val="0"/>
                          <w:marTop w:val="0"/>
                          <w:marBottom w:val="0"/>
                          <w:divBdr>
                            <w:top w:val="none" w:sz="0" w:space="0" w:color="auto"/>
                            <w:left w:val="none" w:sz="0" w:space="0" w:color="auto"/>
                            <w:bottom w:val="none" w:sz="0" w:space="0" w:color="auto"/>
                            <w:right w:val="none" w:sz="0" w:space="0" w:color="auto"/>
                          </w:divBdr>
                          <w:divsChild>
                            <w:div w:id="16700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51644">
      <w:bodyDiv w:val="1"/>
      <w:marLeft w:val="0"/>
      <w:marRight w:val="0"/>
      <w:marTop w:val="0"/>
      <w:marBottom w:val="0"/>
      <w:divBdr>
        <w:top w:val="none" w:sz="0" w:space="0" w:color="auto"/>
        <w:left w:val="none" w:sz="0" w:space="0" w:color="auto"/>
        <w:bottom w:val="none" w:sz="0" w:space="0" w:color="auto"/>
        <w:right w:val="none" w:sz="0" w:space="0" w:color="auto"/>
      </w:divBdr>
      <w:divsChild>
        <w:div w:id="507604449">
          <w:marLeft w:val="547"/>
          <w:marRight w:val="0"/>
          <w:marTop w:val="115"/>
          <w:marBottom w:val="0"/>
          <w:divBdr>
            <w:top w:val="none" w:sz="0" w:space="0" w:color="auto"/>
            <w:left w:val="none" w:sz="0" w:space="0" w:color="auto"/>
            <w:bottom w:val="none" w:sz="0" w:space="0" w:color="auto"/>
            <w:right w:val="none" w:sz="0" w:space="0" w:color="auto"/>
          </w:divBdr>
        </w:div>
        <w:div w:id="1453590476">
          <w:marLeft w:val="547"/>
          <w:marRight w:val="0"/>
          <w:marTop w:val="115"/>
          <w:marBottom w:val="0"/>
          <w:divBdr>
            <w:top w:val="none" w:sz="0" w:space="0" w:color="auto"/>
            <w:left w:val="none" w:sz="0" w:space="0" w:color="auto"/>
            <w:bottom w:val="none" w:sz="0" w:space="0" w:color="auto"/>
            <w:right w:val="none" w:sz="0" w:space="0" w:color="auto"/>
          </w:divBdr>
        </w:div>
      </w:divsChild>
    </w:div>
    <w:div w:id="164174477">
      <w:bodyDiv w:val="1"/>
      <w:marLeft w:val="0"/>
      <w:marRight w:val="0"/>
      <w:marTop w:val="0"/>
      <w:marBottom w:val="0"/>
      <w:divBdr>
        <w:top w:val="none" w:sz="0" w:space="0" w:color="auto"/>
        <w:left w:val="none" w:sz="0" w:space="0" w:color="auto"/>
        <w:bottom w:val="none" w:sz="0" w:space="0" w:color="auto"/>
        <w:right w:val="none" w:sz="0" w:space="0" w:color="auto"/>
      </w:divBdr>
    </w:div>
    <w:div w:id="172960142">
      <w:bodyDiv w:val="1"/>
      <w:marLeft w:val="0"/>
      <w:marRight w:val="0"/>
      <w:marTop w:val="0"/>
      <w:marBottom w:val="0"/>
      <w:divBdr>
        <w:top w:val="none" w:sz="0" w:space="0" w:color="auto"/>
        <w:left w:val="none" w:sz="0" w:space="0" w:color="auto"/>
        <w:bottom w:val="none" w:sz="0" w:space="0" w:color="auto"/>
        <w:right w:val="none" w:sz="0" w:space="0" w:color="auto"/>
      </w:divBdr>
      <w:divsChild>
        <w:div w:id="1859930881">
          <w:marLeft w:val="0"/>
          <w:marRight w:val="0"/>
          <w:marTop w:val="150"/>
          <w:marBottom w:val="0"/>
          <w:divBdr>
            <w:top w:val="none" w:sz="0" w:space="0" w:color="auto"/>
            <w:left w:val="none" w:sz="0" w:space="0" w:color="auto"/>
            <w:bottom w:val="none" w:sz="0" w:space="0" w:color="auto"/>
            <w:right w:val="none" w:sz="0" w:space="0" w:color="auto"/>
          </w:divBdr>
          <w:divsChild>
            <w:div w:id="1865554662">
              <w:marLeft w:val="0"/>
              <w:marRight w:val="-4950"/>
              <w:marTop w:val="0"/>
              <w:marBottom w:val="0"/>
              <w:divBdr>
                <w:top w:val="none" w:sz="0" w:space="0" w:color="auto"/>
                <w:left w:val="none" w:sz="0" w:space="0" w:color="auto"/>
                <w:bottom w:val="none" w:sz="0" w:space="0" w:color="auto"/>
                <w:right w:val="none" w:sz="0" w:space="0" w:color="auto"/>
              </w:divBdr>
              <w:divsChild>
                <w:div w:id="167672890">
                  <w:marLeft w:val="0"/>
                  <w:marRight w:val="4950"/>
                  <w:marTop w:val="0"/>
                  <w:marBottom w:val="0"/>
                  <w:divBdr>
                    <w:top w:val="none" w:sz="0" w:space="0" w:color="auto"/>
                    <w:left w:val="none" w:sz="0" w:space="0" w:color="auto"/>
                    <w:bottom w:val="none" w:sz="0" w:space="0" w:color="auto"/>
                    <w:right w:val="none" w:sz="0" w:space="0" w:color="auto"/>
                  </w:divBdr>
                  <w:divsChild>
                    <w:div w:id="1977710467">
                      <w:marLeft w:val="0"/>
                      <w:marRight w:val="0"/>
                      <w:marTop w:val="0"/>
                      <w:marBottom w:val="0"/>
                      <w:divBdr>
                        <w:top w:val="none" w:sz="0" w:space="0" w:color="auto"/>
                        <w:left w:val="none" w:sz="0" w:space="0" w:color="auto"/>
                        <w:bottom w:val="none" w:sz="0" w:space="0" w:color="auto"/>
                        <w:right w:val="none" w:sz="0" w:space="0" w:color="auto"/>
                      </w:divBdr>
                      <w:divsChild>
                        <w:div w:id="607781811">
                          <w:marLeft w:val="0"/>
                          <w:marRight w:val="0"/>
                          <w:marTop w:val="0"/>
                          <w:marBottom w:val="0"/>
                          <w:divBdr>
                            <w:top w:val="none" w:sz="0" w:space="0" w:color="auto"/>
                            <w:left w:val="none" w:sz="0" w:space="0" w:color="auto"/>
                            <w:bottom w:val="none" w:sz="0" w:space="0" w:color="auto"/>
                            <w:right w:val="none" w:sz="0" w:space="0" w:color="auto"/>
                          </w:divBdr>
                          <w:divsChild>
                            <w:div w:id="382481819">
                              <w:marLeft w:val="0"/>
                              <w:marRight w:val="0"/>
                              <w:marTop w:val="0"/>
                              <w:marBottom w:val="0"/>
                              <w:divBdr>
                                <w:top w:val="none" w:sz="0" w:space="0" w:color="auto"/>
                                <w:left w:val="none" w:sz="0" w:space="0" w:color="auto"/>
                                <w:bottom w:val="none" w:sz="0" w:space="0" w:color="auto"/>
                                <w:right w:val="none" w:sz="0" w:space="0" w:color="auto"/>
                              </w:divBdr>
                              <w:divsChild>
                                <w:div w:id="522938995">
                                  <w:marLeft w:val="0"/>
                                  <w:marRight w:val="450"/>
                                  <w:marTop w:val="0"/>
                                  <w:marBottom w:val="0"/>
                                  <w:divBdr>
                                    <w:top w:val="none" w:sz="0" w:space="0" w:color="auto"/>
                                    <w:left w:val="none" w:sz="0" w:space="0" w:color="auto"/>
                                    <w:bottom w:val="none" w:sz="0" w:space="0" w:color="auto"/>
                                    <w:right w:val="none" w:sz="0" w:space="0" w:color="auto"/>
                                  </w:divBdr>
                                  <w:divsChild>
                                    <w:div w:id="1533810931">
                                      <w:marLeft w:val="0"/>
                                      <w:marRight w:val="0"/>
                                      <w:marTop w:val="0"/>
                                      <w:marBottom w:val="0"/>
                                      <w:divBdr>
                                        <w:top w:val="none" w:sz="0" w:space="0" w:color="auto"/>
                                        <w:left w:val="none" w:sz="0" w:space="0" w:color="auto"/>
                                        <w:bottom w:val="none" w:sz="0" w:space="0" w:color="auto"/>
                                        <w:right w:val="none" w:sz="0" w:space="0" w:color="auto"/>
                                      </w:divBdr>
                                      <w:divsChild>
                                        <w:div w:id="208608887">
                                          <w:marLeft w:val="0"/>
                                          <w:marRight w:val="0"/>
                                          <w:marTop w:val="0"/>
                                          <w:marBottom w:val="450"/>
                                          <w:divBdr>
                                            <w:top w:val="none" w:sz="0" w:space="0" w:color="auto"/>
                                            <w:left w:val="none" w:sz="0" w:space="0" w:color="auto"/>
                                            <w:bottom w:val="none" w:sz="0" w:space="0" w:color="auto"/>
                                            <w:right w:val="none" w:sz="0" w:space="0" w:color="auto"/>
                                          </w:divBdr>
                                          <w:divsChild>
                                            <w:div w:id="1054505691">
                                              <w:marLeft w:val="0"/>
                                              <w:marRight w:val="0"/>
                                              <w:marTop w:val="0"/>
                                              <w:marBottom w:val="0"/>
                                              <w:divBdr>
                                                <w:top w:val="none" w:sz="0" w:space="0" w:color="auto"/>
                                                <w:left w:val="none" w:sz="0" w:space="0" w:color="auto"/>
                                                <w:bottom w:val="none" w:sz="0" w:space="0" w:color="auto"/>
                                                <w:right w:val="none" w:sz="0" w:space="0" w:color="auto"/>
                                              </w:divBdr>
                                              <w:divsChild>
                                                <w:div w:id="1264070644">
                                                  <w:marLeft w:val="0"/>
                                                  <w:marRight w:val="0"/>
                                                  <w:marTop w:val="0"/>
                                                  <w:marBottom w:val="0"/>
                                                  <w:divBdr>
                                                    <w:top w:val="none" w:sz="0" w:space="0" w:color="auto"/>
                                                    <w:left w:val="none" w:sz="0" w:space="0" w:color="auto"/>
                                                    <w:bottom w:val="none" w:sz="0" w:space="0" w:color="auto"/>
                                                    <w:right w:val="none" w:sz="0" w:space="0" w:color="auto"/>
                                                  </w:divBdr>
                                                </w:div>
                                              </w:divsChild>
                                            </w:div>
                                            <w:div w:id="1130828837">
                                              <w:marLeft w:val="0"/>
                                              <w:marRight w:val="0"/>
                                              <w:marTop w:val="0"/>
                                              <w:marBottom w:val="0"/>
                                              <w:divBdr>
                                                <w:top w:val="none" w:sz="0" w:space="0" w:color="auto"/>
                                                <w:left w:val="none" w:sz="0" w:space="0" w:color="auto"/>
                                                <w:bottom w:val="none" w:sz="0" w:space="0" w:color="auto"/>
                                                <w:right w:val="none" w:sz="0" w:space="0" w:color="auto"/>
                                              </w:divBdr>
                                            </w:div>
                                            <w:div w:id="1356153602">
                                              <w:marLeft w:val="0"/>
                                              <w:marRight w:val="0"/>
                                              <w:marTop w:val="0"/>
                                              <w:marBottom w:val="0"/>
                                              <w:divBdr>
                                                <w:top w:val="none" w:sz="0" w:space="0" w:color="auto"/>
                                                <w:left w:val="none" w:sz="0" w:space="0" w:color="auto"/>
                                                <w:bottom w:val="none" w:sz="0" w:space="0" w:color="auto"/>
                                                <w:right w:val="none" w:sz="0" w:space="0" w:color="auto"/>
                                              </w:divBdr>
                                            </w:div>
                                            <w:div w:id="1588080450">
                                              <w:marLeft w:val="0"/>
                                              <w:marRight w:val="0"/>
                                              <w:marTop w:val="0"/>
                                              <w:marBottom w:val="0"/>
                                              <w:divBdr>
                                                <w:top w:val="none" w:sz="0" w:space="0" w:color="auto"/>
                                                <w:left w:val="none" w:sz="0" w:space="0" w:color="auto"/>
                                                <w:bottom w:val="none" w:sz="0" w:space="0" w:color="auto"/>
                                                <w:right w:val="none" w:sz="0" w:space="0" w:color="auto"/>
                                              </w:divBdr>
                                              <w:divsChild>
                                                <w:div w:id="1569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6728">
                                          <w:marLeft w:val="0"/>
                                          <w:marRight w:val="0"/>
                                          <w:marTop w:val="0"/>
                                          <w:marBottom w:val="450"/>
                                          <w:divBdr>
                                            <w:top w:val="none" w:sz="0" w:space="0" w:color="auto"/>
                                            <w:left w:val="none" w:sz="0" w:space="0" w:color="auto"/>
                                            <w:bottom w:val="none" w:sz="0" w:space="0" w:color="auto"/>
                                            <w:right w:val="none" w:sz="0" w:space="0" w:color="auto"/>
                                          </w:divBdr>
                                          <w:divsChild>
                                            <w:div w:id="4370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1815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449269">
      <w:bodyDiv w:val="1"/>
      <w:marLeft w:val="0"/>
      <w:marRight w:val="0"/>
      <w:marTop w:val="0"/>
      <w:marBottom w:val="0"/>
      <w:divBdr>
        <w:top w:val="none" w:sz="0" w:space="0" w:color="auto"/>
        <w:left w:val="none" w:sz="0" w:space="0" w:color="auto"/>
        <w:bottom w:val="none" w:sz="0" w:space="0" w:color="auto"/>
        <w:right w:val="none" w:sz="0" w:space="0" w:color="auto"/>
      </w:divBdr>
    </w:div>
    <w:div w:id="417214503">
      <w:bodyDiv w:val="1"/>
      <w:marLeft w:val="0"/>
      <w:marRight w:val="0"/>
      <w:marTop w:val="0"/>
      <w:marBottom w:val="0"/>
      <w:divBdr>
        <w:top w:val="none" w:sz="0" w:space="0" w:color="auto"/>
        <w:left w:val="none" w:sz="0" w:space="0" w:color="auto"/>
        <w:bottom w:val="none" w:sz="0" w:space="0" w:color="auto"/>
        <w:right w:val="none" w:sz="0" w:space="0" w:color="auto"/>
      </w:divBdr>
      <w:divsChild>
        <w:div w:id="938222738">
          <w:marLeft w:val="0"/>
          <w:marRight w:val="0"/>
          <w:marTop w:val="0"/>
          <w:marBottom w:val="0"/>
          <w:divBdr>
            <w:top w:val="none" w:sz="0" w:space="0" w:color="auto"/>
            <w:left w:val="none" w:sz="0" w:space="0" w:color="auto"/>
            <w:bottom w:val="none" w:sz="0" w:space="0" w:color="auto"/>
            <w:right w:val="none" w:sz="0" w:space="0" w:color="auto"/>
          </w:divBdr>
          <w:divsChild>
            <w:div w:id="1380209234">
              <w:marLeft w:val="0"/>
              <w:marRight w:val="0"/>
              <w:marTop w:val="0"/>
              <w:marBottom w:val="0"/>
              <w:divBdr>
                <w:top w:val="none" w:sz="0" w:space="0" w:color="auto"/>
                <w:left w:val="none" w:sz="0" w:space="0" w:color="auto"/>
                <w:bottom w:val="none" w:sz="0" w:space="0" w:color="auto"/>
                <w:right w:val="none" w:sz="0" w:space="0" w:color="auto"/>
              </w:divBdr>
              <w:divsChild>
                <w:div w:id="21340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99960">
      <w:bodyDiv w:val="1"/>
      <w:marLeft w:val="0"/>
      <w:marRight w:val="0"/>
      <w:marTop w:val="0"/>
      <w:marBottom w:val="0"/>
      <w:divBdr>
        <w:top w:val="none" w:sz="0" w:space="0" w:color="auto"/>
        <w:left w:val="none" w:sz="0" w:space="0" w:color="auto"/>
        <w:bottom w:val="none" w:sz="0" w:space="0" w:color="auto"/>
        <w:right w:val="none" w:sz="0" w:space="0" w:color="auto"/>
      </w:divBdr>
    </w:div>
    <w:div w:id="585459706">
      <w:bodyDiv w:val="1"/>
      <w:marLeft w:val="0"/>
      <w:marRight w:val="0"/>
      <w:marTop w:val="0"/>
      <w:marBottom w:val="0"/>
      <w:divBdr>
        <w:top w:val="none" w:sz="0" w:space="0" w:color="auto"/>
        <w:left w:val="none" w:sz="0" w:space="0" w:color="auto"/>
        <w:bottom w:val="none" w:sz="0" w:space="0" w:color="auto"/>
        <w:right w:val="none" w:sz="0" w:space="0" w:color="auto"/>
      </w:divBdr>
    </w:div>
    <w:div w:id="741878411">
      <w:bodyDiv w:val="1"/>
      <w:marLeft w:val="0"/>
      <w:marRight w:val="0"/>
      <w:marTop w:val="0"/>
      <w:marBottom w:val="0"/>
      <w:divBdr>
        <w:top w:val="none" w:sz="0" w:space="0" w:color="auto"/>
        <w:left w:val="none" w:sz="0" w:space="0" w:color="auto"/>
        <w:bottom w:val="none" w:sz="0" w:space="0" w:color="auto"/>
        <w:right w:val="none" w:sz="0" w:space="0" w:color="auto"/>
      </w:divBdr>
      <w:divsChild>
        <w:div w:id="1270160233">
          <w:marLeft w:val="0"/>
          <w:marRight w:val="0"/>
          <w:marTop w:val="0"/>
          <w:marBottom w:val="0"/>
          <w:divBdr>
            <w:top w:val="none" w:sz="0" w:space="0" w:color="auto"/>
            <w:left w:val="none" w:sz="0" w:space="0" w:color="auto"/>
            <w:bottom w:val="none" w:sz="0" w:space="0" w:color="auto"/>
            <w:right w:val="none" w:sz="0" w:space="0" w:color="auto"/>
          </w:divBdr>
          <w:divsChild>
            <w:div w:id="1971085818">
              <w:marLeft w:val="0"/>
              <w:marRight w:val="0"/>
              <w:marTop w:val="0"/>
              <w:marBottom w:val="0"/>
              <w:divBdr>
                <w:top w:val="none" w:sz="0" w:space="0" w:color="auto"/>
                <w:left w:val="none" w:sz="0" w:space="0" w:color="auto"/>
                <w:bottom w:val="none" w:sz="0" w:space="0" w:color="auto"/>
                <w:right w:val="none" w:sz="0" w:space="0" w:color="auto"/>
              </w:divBdr>
              <w:divsChild>
                <w:div w:id="1159540205">
                  <w:marLeft w:val="0"/>
                  <w:marRight w:val="0"/>
                  <w:marTop w:val="0"/>
                  <w:marBottom w:val="0"/>
                  <w:divBdr>
                    <w:top w:val="none" w:sz="0" w:space="0" w:color="auto"/>
                    <w:left w:val="none" w:sz="0" w:space="0" w:color="auto"/>
                    <w:bottom w:val="none" w:sz="0" w:space="0" w:color="auto"/>
                    <w:right w:val="none" w:sz="0" w:space="0" w:color="auto"/>
                  </w:divBdr>
                  <w:divsChild>
                    <w:div w:id="1169640141">
                      <w:marLeft w:val="0"/>
                      <w:marRight w:val="0"/>
                      <w:marTop w:val="0"/>
                      <w:marBottom w:val="0"/>
                      <w:divBdr>
                        <w:top w:val="none" w:sz="0" w:space="0" w:color="auto"/>
                        <w:left w:val="none" w:sz="0" w:space="0" w:color="auto"/>
                        <w:bottom w:val="none" w:sz="0" w:space="0" w:color="auto"/>
                        <w:right w:val="none" w:sz="0" w:space="0" w:color="auto"/>
                      </w:divBdr>
                      <w:divsChild>
                        <w:div w:id="1640108602">
                          <w:marLeft w:val="0"/>
                          <w:marRight w:val="0"/>
                          <w:marTop w:val="0"/>
                          <w:marBottom w:val="0"/>
                          <w:divBdr>
                            <w:top w:val="none" w:sz="0" w:space="0" w:color="auto"/>
                            <w:left w:val="none" w:sz="0" w:space="0" w:color="auto"/>
                            <w:bottom w:val="none" w:sz="0" w:space="0" w:color="auto"/>
                            <w:right w:val="none" w:sz="0" w:space="0" w:color="auto"/>
                          </w:divBdr>
                          <w:divsChild>
                            <w:div w:id="12635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19362">
      <w:bodyDiv w:val="1"/>
      <w:marLeft w:val="0"/>
      <w:marRight w:val="0"/>
      <w:marTop w:val="0"/>
      <w:marBottom w:val="0"/>
      <w:divBdr>
        <w:top w:val="none" w:sz="0" w:space="0" w:color="auto"/>
        <w:left w:val="none" w:sz="0" w:space="0" w:color="auto"/>
        <w:bottom w:val="none" w:sz="0" w:space="0" w:color="auto"/>
        <w:right w:val="none" w:sz="0" w:space="0" w:color="auto"/>
      </w:divBdr>
    </w:div>
    <w:div w:id="803471721">
      <w:bodyDiv w:val="1"/>
      <w:marLeft w:val="0"/>
      <w:marRight w:val="0"/>
      <w:marTop w:val="0"/>
      <w:marBottom w:val="0"/>
      <w:divBdr>
        <w:top w:val="none" w:sz="0" w:space="0" w:color="auto"/>
        <w:left w:val="none" w:sz="0" w:space="0" w:color="auto"/>
        <w:bottom w:val="none" w:sz="0" w:space="0" w:color="auto"/>
        <w:right w:val="none" w:sz="0" w:space="0" w:color="auto"/>
      </w:divBdr>
      <w:divsChild>
        <w:div w:id="563640243">
          <w:marLeft w:val="0"/>
          <w:marRight w:val="0"/>
          <w:marTop w:val="0"/>
          <w:marBottom w:val="0"/>
          <w:divBdr>
            <w:top w:val="none" w:sz="0" w:space="0" w:color="auto"/>
            <w:left w:val="none" w:sz="0" w:space="0" w:color="auto"/>
            <w:bottom w:val="none" w:sz="0" w:space="0" w:color="auto"/>
            <w:right w:val="none" w:sz="0" w:space="0" w:color="auto"/>
          </w:divBdr>
          <w:divsChild>
            <w:div w:id="1693603003">
              <w:marLeft w:val="0"/>
              <w:marRight w:val="0"/>
              <w:marTop w:val="0"/>
              <w:marBottom w:val="0"/>
              <w:divBdr>
                <w:top w:val="none" w:sz="0" w:space="0" w:color="auto"/>
                <w:left w:val="none" w:sz="0" w:space="0" w:color="auto"/>
                <w:bottom w:val="none" w:sz="0" w:space="0" w:color="auto"/>
                <w:right w:val="none" w:sz="0" w:space="0" w:color="auto"/>
              </w:divBdr>
              <w:divsChild>
                <w:div w:id="914902204">
                  <w:marLeft w:val="0"/>
                  <w:marRight w:val="0"/>
                  <w:marTop w:val="0"/>
                  <w:marBottom w:val="0"/>
                  <w:divBdr>
                    <w:top w:val="none" w:sz="0" w:space="0" w:color="auto"/>
                    <w:left w:val="none" w:sz="0" w:space="0" w:color="auto"/>
                    <w:bottom w:val="none" w:sz="0" w:space="0" w:color="auto"/>
                    <w:right w:val="none" w:sz="0" w:space="0" w:color="auto"/>
                  </w:divBdr>
                  <w:divsChild>
                    <w:div w:id="624190355">
                      <w:marLeft w:val="0"/>
                      <w:marRight w:val="0"/>
                      <w:marTop w:val="0"/>
                      <w:marBottom w:val="0"/>
                      <w:divBdr>
                        <w:top w:val="none" w:sz="0" w:space="0" w:color="auto"/>
                        <w:left w:val="none" w:sz="0" w:space="0" w:color="auto"/>
                        <w:bottom w:val="none" w:sz="0" w:space="0" w:color="auto"/>
                        <w:right w:val="none" w:sz="0" w:space="0" w:color="auto"/>
                      </w:divBdr>
                      <w:divsChild>
                        <w:div w:id="19141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360175">
      <w:bodyDiv w:val="1"/>
      <w:marLeft w:val="0"/>
      <w:marRight w:val="0"/>
      <w:marTop w:val="0"/>
      <w:marBottom w:val="0"/>
      <w:divBdr>
        <w:top w:val="none" w:sz="0" w:space="0" w:color="auto"/>
        <w:left w:val="none" w:sz="0" w:space="0" w:color="auto"/>
        <w:bottom w:val="none" w:sz="0" w:space="0" w:color="auto"/>
        <w:right w:val="none" w:sz="0" w:space="0" w:color="auto"/>
      </w:divBdr>
    </w:div>
    <w:div w:id="932859475">
      <w:bodyDiv w:val="1"/>
      <w:marLeft w:val="0"/>
      <w:marRight w:val="0"/>
      <w:marTop w:val="0"/>
      <w:marBottom w:val="0"/>
      <w:divBdr>
        <w:top w:val="none" w:sz="0" w:space="0" w:color="auto"/>
        <w:left w:val="none" w:sz="0" w:space="0" w:color="auto"/>
        <w:bottom w:val="none" w:sz="0" w:space="0" w:color="auto"/>
        <w:right w:val="none" w:sz="0" w:space="0" w:color="auto"/>
      </w:divBdr>
    </w:div>
    <w:div w:id="1053891463">
      <w:bodyDiv w:val="1"/>
      <w:marLeft w:val="0"/>
      <w:marRight w:val="0"/>
      <w:marTop w:val="0"/>
      <w:marBottom w:val="0"/>
      <w:divBdr>
        <w:top w:val="none" w:sz="0" w:space="0" w:color="auto"/>
        <w:left w:val="none" w:sz="0" w:space="0" w:color="auto"/>
        <w:bottom w:val="none" w:sz="0" w:space="0" w:color="auto"/>
        <w:right w:val="none" w:sz="0" w:space="0" w:color="auto"/>
      </w:divBdr>
    </w:div>
    <w:div w:id="1059935618">
      <w:bodyDiv w:val="1"/>
      <w:marLeft w:val="0"/>
      <w:marRight w:val="0"/>
      <w:marTop w:val="0"/>
      <w:marBottom w:val="0"/>
      <w:divBdr>
        <w:top w:val="none" w:sz="0" w:space="0" w:color="auto"/>
        <w:left w:val="none" w:sz="0" w:space="0" w:color="auto"/>
        <w:bottom w:val="none" w:sz="0" w:space="0" w:color="auto"/>
        <w:right w:val="none" w:sz="0" w:space="0" w:color="auto"/>
      </w:divBdr>
    </w:div>
    <w:div w:id="116818089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07">
          <w:marLeft w:val="0"/>
          <w:marRight w:val="0"/>
          <w:marTop w:val="0"/>
          <w:marBottom w:val="0"/>
          <w:divBdr>
            <w:top w:val="none" w:sz="0" w:space="0" w:color="auto"/>
            <w:left w:val="none" w:sz="0" w:space="0" w:color="auto"/>
            <w:bottom w:val="none" w:sz="0" w:space="0" w:color="auto"/>
            <w:right w:val="none" w:sz="0" w:space="0" w:color="auto"/>
          </w:divBdr>
          <w:divsChild>
            <w:div w:id="1715737901">
              <w:marLeft w:val="0"/>
              <w:marRight w:val="0"/>
              <w:marTop w:val="0"/>
              <w:marBottom w:val="0"/>
              <w:divBdr>
                <w:top w:val="none" w:sz="0" w:space="0" w:color="auto"/>
                <w:left w:val="none" w:sz="0" w:space="0" w:color="auto"/>
                <w:bottom w:val="none" w:sz="0" w:space="0" w:color="auto"/>
                <w:right w:val="none" w:sz="0" w:space="0" w:color="auto"/>
              </w:divBdr>
              <w:divsChild>
                <w:div w:id="799033315">
                  <w:marLeft w:val="0"/>
                  <w:marRight w:val="0"/>
                  <w:marTop w:val="0"/>
                  <w:marBottom w:val="0"/>
                  <w:divBdr>
                    <w:top w:val="none" w:sz="0" w:space="0" w:color="auto"/>
                    <w:left w:val="none" w:sz="0" w:space="0" w:color="auto"/>
                    <w:bottom w:val="none" w:sz="0" w:space="0" w:color="auto"/>
                    <w:right w:val="none" w:sz="0" w:space="0" w:color="auto"/>
                  </w:divBdr>
                  <w:divsChild>
                    <w:div w:id="2050836990">
                      <w:marLeft w:val="150"/>
                      <w:marRight w:val="150"/>
                      <w:marTop w:val="0"/>
                      <w:marBottom w:val="0"/>
                      <w:divBdr>
                        <w:top w:val="none" w:sz="0" w:space="0" w:color="auto"/>
                        <w:left w:val="none" w:sz="0" w:space="0" w:color="auto"/>
                        <w:bottom w:val="none" w:sz="0" w:space="0" w:color="auto"/>
                        <w:right w:val="none" w:sz="0" w:space="0" w:color="auto"/>
                      </w:divBdr>
                      <w:divsChild>
                        <w:div w:id="1357584619">
                          <w:marLeft w:val="0"/>
                          <w:marRight w:val="0"/>
                          <w:marTop w:val="0"/>
                          <w:marBottom w:val="0"/>
                          <w:divBdr>
                            <w:top w:val="none" w:sz="0" w:space="0" w:color="auto"/>
                            <w:left w:val="none" w:sz="0" w:space="0" w:color="auto"/>
                            <w:bottom w:val="none" w:sz="0" w:space="0" w:color="auto"/>
                            <w:right w:val="none" w:sz="0" w:space="0" w:color="auto"/>
                          </w:divBdr>
                          <w:divsChild>
                            <w:div w:id="60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1738">
      <w:bodyDiv w:val="1"/>
      <w:marLeft w:val="0"/>
      <w:marRight w:val="0"/>
      <w:marTop w:val="0"/>
      <w:marBottom w:val="0"/>
      <w:divBdr>
        <w:top w:val="none" w:sz="0" w:space="0" w:color="auto"/>
        <w:left w:val="none" w:sz="0" w:space="0" w:color="auto"/>
        <w:bottom w:val="none" w:sz="0" w:space="0" w:color="auto"/>
        <w:right w:val="none" w:sz="0" w:space="0" w:color="auto"/>
      </w:divBdr>
      <w:divsChild>
        <w:div w:id="1861819793">
          <w:marLeft w:val="547"/>
          <w:marRight w:val="0"/>
          <w:marTop w:val="115"/>
          <w:marBottom w:val="0"/>
          <w:divBdr>
            <w:top w:val="none" w:sz="0" w:space="0" w:color="auto"/>
            <w:left w:val="none" w:sz="0" w:space="0" w:color="auto"/>
            <w:bottom w:val="none" w:sz="0" w:space="0" w:color="auto"/>
            <w:right w:val="none" w:sz="0" w:space="0" w:color="auto"/>
          </w:divBdr>
        </w:div>
      </w:divsChild>
    </w:div>
    <w:div w:id="1279068177">
      <w:bodyDiv w:val="1"/>
      <w:marLeft w:val="0"/>
      <w:marRight w:val="0"/>
      <w:marTop w:val="0"/>
      <w:marBottom w:val="0"/>
      <w:divBdr>
        <w:top w:val="none" w:sz="0" w:space="0" w:color="auto"/>
        <w:left w:val="none" w:sz="0" w:space="0" w:color="auto"/>
        <w:bottom w:val="none" w:sz="0" w:space="0" w:color="auto"/>
        <w:right w:val="none" w:sz="0" w:space="0" w:color="auto"/>
      </w:divBdr>
    </w:div>
    <w:div w:id="1355307731">
      <w:bodyDiv w:val="1"/>
      <w:marLeft w:val="0"/>
      <w:marRight w:val="0"/>
      <w:marTop w:val="0"/>
      <w:marBottom w:val="0"/>
      <w:divBdr>
        <w:top w:val="none" w:sz="0" w:space="0" w:color="auto"/>
        <w:left w:val="none" w:sz="0" w:space="0" w:color="auto"/>
        <w:bottom w:val="none" w:sz="0" w:space="0" w:color="auto"/>
        <w:right w:val="none" w:sz="0" w:space="0" w:color="auto"/>
      </w:divBdr>
    </w:div>
    <w:div w:id="1568801525">
      <w:bodyDiv w:val="1"/>
      <w:marLeft w:val="0"/>
      <w:marRight w:val="0"/>
      <w:marTop w:val="0"/>
      <w:marBottom w:val="0"/>
      <w:divBdr>
        <w:top w:val="none" w:sz="0" w:space="0" w:color="auto"/>
        <w:left w:val="none" w:sz="0" w:space="0" w:color="auto"/>
        <w:bottom w:val="none" w:sz="0" w:space="0" w:color="auto"/>
        <w:right w:val="none" w:sz="0" w:space="0" w:color="auto"/>
      </w:divBdr>
    </w:div>
    <w:div w:id="1628118442">
      <w:bodyDiv w:val="1"/>
      <w:marLeft w:val="0"/>
      <w:marRight w:val="0"/>
      <w:marTop w:val="0"/>
      <w:marBottom w:val="0"/>
      <w:divBdr>
        <w:top w:val="none" w:sz="0" w:space="0" w:color="auto"/>
        <w:left w:val="none" w:sz="0" w:space="0" w:color="auto"/>
        <w:bottom w:val="none" w:sz="0" w:space="0" w:color="auto"/>
        <w:right w:val="none" w:sz="0" w:space="0" w:color="auto"/>
      </w:divBdr>
      <w:divsChild>
        <w:div w:id="92365951">
          <w:marLeft w:val="547"/>
          <w:marRight w:val="0"/>
          <w:marTop w:val="125"/>
          <w:marBottom w:val="0"/>
          <w:divBdr>
            <w:top w:val="none" w:sz="0" w:space="0" w:color="auto"/>
            <w:left w:val="none" w:sz="0" w:space="0" w:color="auto"/>
            <w:bottom w:val="none" w:sz="0" w:space="0" w:color="auto"/>
            <w:right w:val="none" w:sz="0" w:space="0" w:color="auto"/>
          </w:divBdr>
        </w:div>
        <w:div w:id="184251523">
          <w:marLeft w:val="547"/>
          <w:marRight w:val="0"/>
          <w:marTop w:val="125"/>
          <w:marBottom w:val="0"/>
          <w:divBdr>
            <w:top w:val="none" w:sz="0" w:space="0" w:color="auto"/>
            <w:left w:val="none" w:sz="0" w:space="0" w:color="auto"/>
            <w:bottom w:val="none" w:sz="0" w:space="0" w:color="auto"/>
            <w:right w:val="none" w:sz="0" w:space="0" w:color="auto"/>
          </w:divBdr>
        </w:div>
        <w:div w:id="285623880">
          <w:marLeft w:val="547"/>
          <w:marRight w:val="0"/>
          <w:marTop w:val="125"/>
          <w:marBottom w:val="0"/>
          <w:divBdr>
            <w:top w:val="none" w:sz="0" w:space="0" w:color="auto"/>
            <w:left w:val="none" w:sz="0" w:space="0" w:color="auto"/>
            <w:bottom w:val="none" w:sz="0" w:space="0" w:color="auto"/>
            <w:right w:val="none" w:sz="0" w:space="0" w:color="auto"/>
          </w:divBdr>
        </w:div>
        <w:div w:id="297685608">
          <w:marLeft w:val="547"/>
          <w:marRight w:val="0"/>
          <w:marTop w:val="125"/>
          <w:marBottom w:val="0"/>
          <w:divBdr>
            <w:top w:val="none" w:sz="0" w:space="0" w:color="auto"/>
            <w:left w:val="none" w:sz="0" w:space="0" w:color="auto"/>
            <w:bottom w:val="none" w:sz="0" w:space="0" w:color="auto"/>
            <w:right w:val="none" w:sz="0" w:space="0" w:color="auto"/>
          </w:divBdr>
        </w:div>
        <w:div w:id="586305592">
          <w:marLeft w:val="547"/>
          <w:marRight w:val="0"/>
          <w:marTop w:val="125"/>
          <w:marBottom w:val="0"/>
          <w:divBdr>
            <w:top w:val="none" w:sz="0" w:space="0" w:color="auto"/>
            <w:left w:val="none" w:sz="0" w:space="0" w:color="auto"/>
            <w:bottom w:val="none" w:sz="0" w:space="0" w:color="auto"/>
            <w:right w:val="none" w:sz="0" w:space="0" w:color="auto"/>
          </w:divBdr>
        </w:div>
        <w:div w:id="1140729729">
          <w:marLeft w:val="547"/>
          <w:marRight w:val="0"/>
          <w:marTop w:val="125"/>
          <w:marBottom w:val="0"/>
          <w:divBdr>
            <w:top w:val="none" w:sz="0" w:space="0" w:color="auto"/>
            <w:left w:val="none" w:sz="0" w:space="0" w:color="auto"/>
            <w:bottom w:val="none" w:sz="0" w:space="0" w:color="auto"/>
            <w:right w:val="none" w:sz="0" w:space="0" w:color="auto"/>
          </w:divBdr>
        </w:div>
        <w:div w:id="1910729669">
          <w:marLeft w:val="547"/>
          <w:marRight w:val="0"/>
          <w:marTop w:val="125"/>
          <w:marBottom w:val="0"/>
          <w:divBdr>
            <w:top w:val="none" w:sz="0" w:space="0" w:color="auto"/>
            <w:left w:val="none" w:sz="0" w:space="0" w:color="auto"/>
            <w:bottom w:val="none" w:sz="0" w:space="0" w:color="auto"/>
            <w:right w:val="none" w:sz="0" w:space="0" w:color="auto"/>
          </w:divBdr>
        </w:div>
      </w:divsChild>
    </w:div>
    <w:div w:id="1632243343">
      <w:bodyDiv w:val="1"/>
      <w:marLeft w:val="0"/>
      <w:marRight w:val="0"/>
      <w:marTop w:val="0"/>
      <w:marBottom w:val="0"/>
      <w:divBdr>
        <w:top w:val="none" w:sz="0" w:space="0" w:color="auto"/>
        <w:left w:val="none" w:sz="0" w:space="0" w:color="auto"/>
        <w:bottom w:val="none" w:sz="0" w:space="0" w:color="auto"/>
        <w:right w:val="none" w:sz="0" w:space="0" w:color="auto"/>
      </w:divBdr>
    </w:div>
    <w:div w:id="1682126114">
      <w:bodyDiv w:val="1"/>
      <w:marLeft w:val="0"/>
      <w:marRight w:val="0"/>
      <w:marTop w:val="0"/>
      <w:marBottom w:val="0"/>
      <w:divBdr>
        <w:top w:val="none" w:sz="0" w:space="0" w:color="auto"/>
        <w:left w:val="none" w:sz="0" w:space="0" w:color="auto"/>
        <w:bottom w:val="none" w:sz="0" w:space="0" w:color="auto"/>
        <w:right w:val="none" w:sz="0" w:space="0" w:color="auto"/>
      </w:divBdr>
      <w:divsChild>
        <w:div w:id="793251206">
          <w:marLeft w:val="0"/>
          <w:marRight w:val="0"/>
          <w:marTop w:val="0"/>
          <w:marBottom w:val="0"/>
          <w:divBdr>
            <w:top w:val="none" w:sz="0" w:space="0" w:color="auto"/>
            <w:left w:val="none" w:sz="0" w:space="0" w:color="auto"/>
            <w:bottom w:val="none" w:sz="0" w:space="0" w:color="auto"/>
            <w:right w:val="none" w:sz="0" w:space="0" w:color="auto"/>
          </w:divBdr>
          <w:divsChild>
            <w:div w:id="1640720236">
              <w:marLeft w:val="0"/>
              <w:marRight w:val="0"/>
              <w:marTop w:val="0"/>
              <w:marBottom w:val="0"/>
              <w:divBdr>
                <w:top w:val="none" w:sz="0" w:space="0" w:color="auto"/>
                <w:left w:val="none" w:sz="0" w:space="0" w:color="auto"/>
                <w:bottom w:val="none" w:sz="0" w:space="0" w:color="auto"/>
                <w:right w:val="none" w:sz="0" w:space="0" w:color="auto"/>
              </w:divBdr>
              <w:divsChild>
                <w:div w:id="1382440839">
                  <w:marLeft w:val="-11400"/>
                  <w:marRight w:val="0"/>
                  <w:marTop w:val="0"/>
                  <w:marBottom w:val="0"/>
                  <w:divBdr>
                    <w:top w:val="none" w:sz="0" w:space="0" w:color="auto"/>
                    <w:left w:val="none" w:sz="0" w:space="0" w:color="auto"/>
                    <w:bottom w:val="none" w:sz="0" w:space="0" w:color="auto"/>
                    <w:right w:val="none" w:sz="0" w:space="0" w:color="auto"/>
                  </w:divBdr>
                  <w:divsChild>
                    <w:div w:id="189688394">
                      <w:marLeft w:val="0"/>
                      <w:marRight w:val="0"/>
                      <w:marTop w:val="0"/>
                      <w:marBottom w:val="0"/>
                      <w:divBdr>
                        <w:top w:val="none" w:sz="0" w:space="0" w:color="auto"/>
                        <w:left w:val="none" w:sz="0" w:space="0" w:color="auto"/>
                        <w:bottom w:val="none" w:sz="0" w:space="0" w:color="auto"/>
                        <w:right w:val="none" w:sz="0" w:space="0" w:color="auto"/>
                      </w:divBdr>
                      <w:divsChild>
                        <w:div w:id="466121633">
                          <w:marLeft w:val="0"/>
                          <w:marRight w:val="0"/>
                          <w:marTop w:val="0"/>
                          <w:marBottom w:val="0"/>
                          <w:divBdr>
                            <w:top w:val="none" w:sz="0" w:space="0" w:color="auto"/>
                            <w:left w:val="none" w:sz="0" w:space="0" w:color="auto"/>
                            <w:bottom w:val="none" w:sz="0" w:space="0" w:color="auto"/>
                            <w:right w:val="none" w:sz="0" w:space="0" w:color="auto"/>
                          </w:divBdr>
                          <w:divsChild>
                            <w:div w:id="511460514">
                              <w:marLeft w:val="0"/>
                              <w:marRight w:val="0"/>
                              <w:marTop w:val="0"/>
                              <w:marBottom w:val="0"/>
                              <w:divBdr>
                                <w:top w:val="none" w:sz="0" w:space="0" w:color="auto"/>
                                <w:left w:val="none" w:sz="0" w:space="0" w:color="auto"/>
                                <w:bottom w:val="none" w:sz="0" w:space="0" w:color="auto"/>
                                <w:right w:val="none" w:sz="0" w:space="0" w:color="auto"/>
                              </w:divBdr>
                              <w:divsChild>
                                <w:div w:id="19648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589258">
      <w:bodyDiv w:val="1"/>
      <w:marLeft w:val="0"/>
      <w:marRight w:val="0"/>
      <w:marTop w:val="0"/>
      <w:marBottom w:val="0"/>
      <w:divBdr>
        <w:top w:val="none" w:sz="0" w:space="0" w:color="auto"/>
        <w:left w:val="none" w:sz="0" w:space="0" w:color="auto"/>
        <w:bottom w:val="none" w:sz="0" w:space="0" w:color="auto"/>
        <w:right w:val="none" w:sz="0" w:space="0" w:color="auto"/>
      </w:divBdr>
      <w:divsChild>
        <w:div w:id="185142949">
          <w:marLeft w:val="547"/>
          <w:marRight w:val="0"/>
          <w:marTop w:val="115"/>
          <w:marBottom w:val="0"/>
          <w:divBdr>
            <w:top w:val="none" w:sz="0" w:space="0" w:color="auto"/>
            <w:left w:val="none" w:sz="0" w:space="0" w:color="auto"/>
            <w:bottom w:val="none" w:sz="0" w:space="0" w:color="auto"/>
            <w:right w:val="none" w:sz="0" w:space="0" w:color="auto"/>
          </w:divBdr>
        </w:div>
      </w:divsChild>
    </w:div>
    <w:div w:id="1790470957">
      <w:bodyDiv w:val="1"/>
      <w:marLeft w:val="0"/>
      <w:marRight w:val="0"/>
      <w:marTop w:val="0"/>
      <w:marBottom w:val="0"/>
      <w:divBdr>
        <w:top w:val="none" w:sz="0" w:space="0" w:color="auto"/>
        <w:left w:val="none" w:sz="0" w:space="0" w:color="auto"/>
        <w:bottom w:val="none" w:sz="0" w:space="0" w:color="auto"/>
        <w:right w:val="none" w:sz="0" w:space="0" w:color="auto"/>
      </w:divBdr>
      <w:divsChild>
        <w:div w:id="834371422">
          <w:marLeft w:val="0"/>
          <w:marRight w:val="0"/>
          <w:marTop w:val="0"/>
          <w:marBottom w:val="0"/>
          <w:divBdr>
            <w:top w:val="none" w:sz="0" w:space="0" w:color="auto"/>
            <w:left w:val="none" w:sz="0" w:space="0" w:color="auto"/>
            <w:bottom w:val="none" w:sz="0" w:space="0" w:color="auto"/>
            <w:right w:val="none" w:sz="0" w:space="0" w:color="auto"/>
          </w:divBdr>
          <w:divsChild>
            <w:div w:id="1243101306">
              <w:marLeft w:val="0"/>
              <w:marRight w:val="0"/>
              <w:marTop w:val="0"/>
              <w:marBottom w:val="0"/>
              <w:divBdr>
                <w:top w:val="none" w:sz="0" w:space="0" w:color="auto"/>
                <w:left w:val="none" w:sz="0" w:space="0" w:color="auto"/>
                <w:bottom w:val="none" w:sz="0" w:space="0" w:color="auto"/>
                <w:right w:val="none" w:sz="0" w:space="0" w:color="auto"/>
              </w:divBdr>
              <w:divsChild>
                <w:div w:id="517354695">
                  <w:marLeft w:val="-11400"/>
                  <w:marRight w:val="0"/>
                  <w:marTop w:val="0"/>
                  <w:marBottom w:val="0"/>
                  <w:divBdr>
                    <w:top w:val="none" w:sz="0" w:space="0" w:color="auto"/>
                    <w:left w:val="none" w:sz="0" w:space="0" w:color="auto"/>
                    <w:bottom w:val="none" w:sz="0" w:space="0" w:color="auto"/>
                    <w:right w:val="none" w:sz="0" w:space="0" w:color="auto"/>
                  </w:divBdr>
                  <w:divsChild>
                    <w:div w:id="1365909420">
                      <w:marLeft w:val="0"/>
                      <w:marRight w:val="0"/>
                      <w:marTop w:val="0"/>
                      <w:marBottom w:val="0"/>
                      <w:divBdr>
                        <w:top w:val="none" w:sz="0" w:space="0" w:color="auto"/>
                        <w:left w:val="none" w:sz="0" w:space="0" w:color="auto"/>
                        <w:bottom w:val="none" w:sz="0" w:space="0" w:color="auto"/>
                        <w:right w:val="none" w:sz="0" w:space="0" w:color="auto"/>
                      </w:divBdr>
                      <w:divsChild>
                        <w:div w:id="1904682569">
                          <w:marLeft w:val="0"/>
                          <w:marRight w:val="0"/>
                          <w:marTop w:val="0"/>
                          <w:marBottom w:val="0"/>
                          <w:divBdr>
                            <w:top w:val="none" w:sz="0" w:space="0" w:color="auto"/>
                            <w:left w:val="none" w:sz="0" w:space="0" w:color="auto"/>
                            <w:bottom w:val="none" w:sz="0" w:space="0" w:color="auto"/>
                            <w:right w:val="none" w:sz="0" w:space="0" w:color="auto"/>
                          </w:divBdr>
                          <w:divsChild>
                            <w:div w:id="626158582">
                              <w:marLeft w:val="0"/>
                              <w:marRight w:val="0"/>
                              <w:marTop w:val="0"/>
                              <w:marBottom w:val="0"/>
                              <w:divBdr>
                                <w:top w:val="none" w:sz="0" w:space="0" w:color="auto"/>
                                <w:left w:val="none" w:sz="0" w:space="0" w:color="auto"/>
                                <w:bottom w:val="none" w:sz="0" w:space="0" w:color="auto"/>
                                <w:right w:val="none" w:sz="0" w:space="0" w:color="auto"/>
                              </w:divBdr>
                              <w:divsChild>
                                <w:div w:id="18770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254444">
      <w:bodyDiv w:val="1"/>
      <w:marLeft w:val="0"/>
      <w:marRight w:val="0"/>
      <w:marTop w:val="0"/>
      <w:marBottom w:val="0"/>
      <w:divBdr>
        <w:top w:val="none" w:sz="0" w:space="0" w:color="auto"/>
        <w:left w:val="none" w:sz="0" w:space="0" w:color="auto"/>
        <w:bottom w:val="none" w:sz="0" w:space="0" w:color="auto"/>
        <w:right w:val="none" w:sz="0" w:space="0" w:color="auto"/>
      </w:divBdr>
    </w:div>
    <w:div w:id="1830899581">
      <w:bodyDiv w:val="1"/>
      <w:marLeft w:val="0"/>
      <w:marRight w:val="0"/>
      <w:marTop w:val="0"/>
      <w:marBottom w:val="0"/>
      <w:divBdr>
        <w:top w:val="none" w:sz="0" w:space="0" w:color="auto"/>
        <w:left w:val="none" w:sz="0" w:space="0" w:color="auto"/>
        <w:bottom w:val="none" w:sz="0" w:space="0" w:color="auto"/>
        <w:right w:val="none" w:sz="0" w:space="0" w:color="auto"/>
      </w:divBdr>
      <w:divsChild>
        <w:div w:id="892929641">
          <w:marLeft w:val="0"/>
          <w:marRight w:val="0"/>
          <w:marTop w:val="0"/>
          <w:marBottom w:val="0"/>
          <w:divBdr>
            <w:top w:val="none" w:sz="0" w:space="0" w:color="auto"/>
            <w:left w:val="none" w:sz="0" w:space="0" w:color="auto"/>
            <w:bottom w:val="none" w:sz="0" w:space="0" w:color="auto"/>
            <w:right w:val="none" w:sz="0" w:space="0" w:color="auto"/>
          </w:divBdr>
          <w:divsChild>
            <w:div w:id="1886604031">
              <w:marLeft w:val="0"/>
              <w:marRight w:val="0"/>
              <w:marTop w:val="0"/>
              <w:marBottom w:val="0"/>
              <w:divBdr>
                <w:top w:val="none" w:sz="0" w:space="0" w:color="auto"/>
                <w:left w:val="none" w:sz="0" w:space="0" w:color="auto"/>
                <w:bottom w:val="none" w:sz="0" w:space="0" w:color="auto"/>
                <w:right w:val="none" w:sz="0" w:space="0" w:color="auto"/>
              </w:divBdr>
              <w:divsChild>
                <w:div w:id="308560126">
                  <w:marLeft w:val="0"/>
                  <w:marRight w:val="0"/>
                  <w:marTop w:val="0"/>
                  <w:marBottom w:val="0"/>
                  <w:divBdr>
                    <w:top w:val="none" w:sz="0" w:space="0" w:color="auto"/>
                    <w:left w:val="none" w:sz="0" w:space="0" w:color="auto"/>
                    <w:bottom w:val="none" w:sz="0" w:space="0" w:color="auto"/>
                    <w:right w:val="none" w:sz="0" w:space="0" w:color="auto"/>
                  </w:divBdr>
                  <w:divsChild>
                    <w:div w:id="5503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06719">
      <w:bodyDiv w:val="1"/>
      <w:marLeft w:val="0"/>
      <w:marRight w:val="0"/>
      <w:marTop w:val="0"/>
      <w:marBottom w:val="0"/>
      <w:divBdr>
        <w:top w:val="none" w:sz="0" w:space="0" w:color="auto"/>
        <w:left w:val="none" w:sz="0" w:space="0" w:color="auto"/>
        <w:bottom w:val="none" w:sz="0" w:space="0" w:color="auto"/>
        <w:right w:val="none" w:sz="0" w:space="0" w:color="auto"/>
      </w:divBdr>
    </w:div>
    <w:div w:id="2039695321">
      <w:bodyDiv w:val="1"/>
      <w:marLeft w:val="0"/>
      <w:marRight w:val="0"/>
      <w:marTop w:val="0"/>
      <w:marBottom w:val="0"/>
      <w:divBdr>
        <w:top w:val="none" w:sz="0" w:space="0" w:color="auto"/>
        <w:left w:val="none" w:sz="0" w:space="0" w:color="auto"/>
        <w:bottom w:val="none" w:sz="0" w:space="0" w:color="auto"/>
        <w:right w:val="none" w:sz="0" w:space="0" w:color="auto"/>
      </w:divBdr>
    </w:div>
    <w:div w:id="2095778448">
      <w:bodyDiv w:val="1"/>
      <w:marLeft w:val="0"/>
      <w:marRight w:val="0"/>
      <w:marTop w:val="0"/>
      <w:marBottom w:val="0"/>
      <w:divBdr>
        <w:top w:val="none" w:sz="0" w:space="0" w:color="auto"/>
        <w:left w:val="none" w:sz="0" w:space="0" w:color="auto"/>
        <w:bottom w:val="none" w:sz="0" w:space="0" w:color="auto"/>
        <w:right w:val="none" w:sz="0" w:space="0" w:color="auto"/>
      </w:divBdr>
      <w:divsChild>
        <w:div w:id="197160447">
          <w:marLeft w:val="0"/>
          <w:marRight w:val="0"/>
          <w:marTop w:val="0"/>
          <w:marBottom w:val="0"/>
          <w:divBdr>
            <w:top w:val="none" w:sz="0" w:space="0" w:color="auto"/>
            <w:left w:val="none" w:sz="0" w:space="0" w:color="auto"/>
            <w:bottom w:val="none" w:sz="0" w:space="0" w:color="auto"/>
            <w:right w:val="none" w:sz="0" w:space="0" w:color="auto"/>
          </w:divBdr>
          <w:divsChild>
            <w:div w:id="1910310202">
              <w:marLeft w:val="0"/>
              <w:marRight w:val="0"/>
              <w:marTop w:val="0"/>
              <w:marBottom w:val="0"/>
              <w:divBdr>
                <w:top w:val="none" w:sz="0" w:space="0" w:color="auto"/>
                <w:left w:val="none" w:sz="0" w:space="0" w:color="auto"/>
                <w:bottom w:val="none" w:sz="0" w:space="0" w:color="auto"/>
                <w:right w:val="none" w:sz="0" w:space="0" w:color="auto"/>
              </w:divBdr>
              <w:divsChild>
                <w:div w:id="1308389186">
                  <w:marLeft w:val="0"/>
                  <w:marRight w:val="0"/>
                  <w:marTop w:val="0"/>
                  <w:marBottom w:val="0"/>
                  <w:divBdr>
                    <w:top w:val="none" w:sz="0" w:space="0" w:color="auto"/>
                    <w:left w:val="none" w:sz="0" w:space="0" w:color="auto"/>
                    <w:bottom w:val="none" w:sz="0" w:space="0" w:color="auto"/>
                    <w:right w:val="none" w:sz="0" w:space="0" w:color="auto"/>
                  </w:divBdr>
                  <w:divsChild>
                    <w:div w:id="25108628">
                      <w:marLeft w:val="0"/>
                      <w:marRight w:val="0"/>
                      <w:marTop w:val="0"/>
                      <w:marBottom w:val="0"/>
                      <w:divBdr>
                        <w:top w:val="single" w:sz="6" w:space="8" w:color="CECECE"/>
                        <w:left w:val="single" w:sz="6" w:space="19" w:color="CECECE"/>
                        <w:bottom w:val="single" w:sz="6" w:space="23" w:color="CECECE"/>
                        <w:right w:val="single" w:sz="6" w:space="19" w:color="CECECE"/>
                      </w:divBdr>
                      <w:divsChild>
                        <w:div w:id="4807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18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ainuuleader.fi/sivut/in-english.html" TargetMode="External"/><Relationship Id="rId18" Type="http://schemas.openxmlformats.org/officeDocument/2006/relationships/chart" Target="charts/chart1.xml"/><Relationship Id="rId26" Type="http://schemas.openxmlformats.org/officeDocument/2006/relationships/hyperlink" Target="http://www.zoznamskol.eu/skola/87-materska-skola-ul-1-maja-4-banska-stiavnica/" TargetMode="External"/><Relationship Id="rId39" Type="http://schemas.openxmlformats.org/officeDocument/2006/relationships/hyperlink" Target="http://www.stredneskoly.sk/skola/045733228.html" TargetMode="External"/><Relationship Id="rId21" Type="http://schemas.openxmlformats.org/officeDocument/2006/relationships/chart" Target="charts/chart4.xml"/><Relationship Id="rId34" Type="http://schemas.openxmlformats.org/officeDocument/2006/relationships/hyperlink" Target="http://www.zakladne-skoly.sk/skola/035991496.html" TargetMode="External"/><Relationship Id="rId42" Type="http://schemas.openxmlformats.org/officeDocument/2006/relationships/hyperlink" Target="http://www.stredneskoly.sk/skola/000162710.html" TargetMode="External"/><Relationship Id="rId47" Type="http://schemas.openxmlformats.org/officeDocument/2006/relationships/hyperlink" Target="http://www.zakladne-skoly.sk/skola/042002028.html" TargetMode="External"/><Relationship Id="rId50" Type="http://schemas.openxmlformats.org/officeDocument/2006/relationships/hyperlink" Target="http://www.zakladne-skoly.sk/skola/042195861.html" TargetMode="External"/><Relationship Id="rId55" Type="http://schemas.openxmlformats.org/officeDocument/2006/relationships/hyperlink" Target="http://www.zoznam.sk/firma/2757312/Polnohospodarske-druzstvo-Hontianske-Moravce" TargetMode="External"/><Relationship Id="rId63" Type="http://schemas.openxmlformats.org/officeDocument/2006/relationships/hyperlink" Target="https://www.inclick.sk/returns/redirect.php?goto=4122&amp;pr=0.021&amp;w_id=494&amp;tstamp=1447833363&amp;pid=817&amp;cd=8e58c5576b96b118cda58dd846903c6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wikipedia.org/wiki/Nitriansky_kraj" TargetMode="External"/><Relationship Id="rId20" Type="http://schemas.openxmlformats.org/officeDocument/2006/relationships/chart" Target="charts/chart3.xml"/><Relationship Id="rId29" Type="http://schemas.openxmlformats.org/officeDocument/2006/relationships/hyperlink" Target="http://www.zoznamskol.eu/skola/86-materska-skola-nam-padlych-hrdinov-2-banska-stiavnica/" TargetMode="External"/><Relationship Id="rId41" Type="http://schemas.openxmlformats.org/officeDocument/2006/relationships/hyperlink" Target="http://www.stredneskoly.sk/skola/037958470.html" TargetMode="External"/><Relationship Id="rId54" Type="http://schemas.openxmlformats.org/officeDocument/2006/relationships/hyperlink" Target="http://www.zoznam.sk/firma/2757323/Agrospol-Hontianske-Nemce-druzstvo"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ebener-heide.de/index.htm" TargetMode="External"/><Relationship Id="rId24" Type="http://schemas.openxmlformats.org/officeDocument/2006/relationships/chart" Target="charts/chart7.xml"/><Relationship Id="rId32" Type="http://schemas.openxmlformats.org/officeDocument/2006/relationships/hyperlink" Target="http://www.zakladne-skoly.sk/skola/710213760.html" TargetMode="External"/><Relationship Id="rId37" Type="http://schemas.openxmlformats.org/officeDocument/2006/relationships/hyperlink" Target="http://www.zakladne-skoly.sk/skola/037831127.html" TargetMode="External"/><Relationship Id="rId40" Type="http://schemas.openxmlformats.org/officeDocument/2006/relationships/hyperlink" Target="http://www.stredneskoly.sk/skola/000160539.html" TargetMode="External"/><Relationship Id="rId45" Type="http://schemas.openxmlformats.org/officeDocument/2006/relationships/hyperlink" Target="http://www.zoznamskol.eu/skola/22637-hudobna-a-umelecka-akademia-jana-albrechta--banska-stiavnica-odborna-vysoka-skola/" TargetMode="External"/><Relationship Id="rId53" Type="http://schemas.openxmlformats.org/officeDocument/2006/relationships/hyperlink" Target="http://www.zoznamskol.eu/skola/22466-zakladna-umelecka-skola-ako-sucast-spojenej-skoly-ludovita-stura-155-dudince/" TargetMode="External"/><Relationship Id="rId58"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hyperlink" Target="http://www.zlatacesta.sk" TargetMode="External"/><Relationship Id="rId23" Type="http://schemas.openxmlformats.org/officeDocument/2006/relationships/chart" Target="charts/chart6.xml"/><Relationship Id="rId28" Type="http://schemas.openxmlformats.org/officeDocument/2006/relationships/hyperlink" Target="http://www.zoznamskol.eu/skola/85-materska-skola-mierova-2-banska-stiavnica/" TargetMode="External"/><Relationship Id="rId36" Type="http://schemas.openxmlformats.org/officeDocument/2006/relationships/hyperlink" Target="http://www.zakladne-skoly.sk/skola/037831071.html" TargetMode="External"/><Relationship Id="rId49" Type="http://schemas.openxmlformats.org/officeDocument/2006/relationships/hyperlink" Target="http://www.zakladne-skoly.sk/skola/037833707.html" TargetMode="External"/><Relationship Id="rId57" Type="http://schemas.openxmlformats.org/officeDocument/2006/relationships/chart" Target="charts/chart8.xml"/><Relationship Id="rId61" Type="http://schemas.openxmlformats.org/officeDocument/2006/relationships/header" Target="header1.xml"/><Relationship Id="rId10" Type="http://schemas.openxmlformats.org/officeDocument/2006/relationships/hyperlink" Target="http://www.tiges-chavees.be/" TargetMode="External"/><Relationship Id="rId19" Type="http://schemas.openxmlformats.org/officeDocument/2006/relationships/chart" Target="charts/chart2.xml"/><Relationship Id="rId31" Type="http://schemas.openxmlformats.org/officeDocument/2006/relationships/hyperlink" Target="http://www.zakladne-skoly.sk/skola/037831054.html" TargetMode="External"/><Relationship Id="rId44" Type="http://schemas.openxmlformats.org/officeDocument/2006/relationships/hyperlink" Target="http://www.stredneskoly.sk/skola/042195691.html" TargetMode="External"/><Relationship Id="rId52" Type="http://schemas.openxmlformats.org/officeDocument/2006/relationships/hyperlink" Target="http://www.zoznamskol.eu/skola/20086-spojena-skola-l-stura-155-dudince/" TargetMode="External"/><Relationship Id="rId60" Type="http://schemas.openxmlformats.org/officeDocument/2006/relationships/hyperlink" Target="http://www.zlatacesta.s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ysvoironnais.com/fr/" TargetMode="External"/><Relationship Id="rId14" Type="http://schemas.openxmlformats.org/officeDocument/2006/relationships/hyperlink" Target="http://www.laglolland.dk/" TargetMode="External"/><Relationship Id="rId22" Type="http://schemas.openxmlformats.org/officeDocument/2006/relationships/chart" Target="charts/chart5.xml"/><Relationship Id="rId27" Type="http://schemas.openxmlformats.org/officeDocument/2006/relationships/hyperlink" Target="http://www.zoznamskol.eu/skola/84-materska-skola-bratska-91492-banska-stiavnica/" TargetMode="External"/><Relationship Id="rId30" Type="http://schemas.openxmlformats.org/officeDocument/2006/relationships/hyperlink" Target="http://www.zakladne-skoly.sk/skola/710213760.html" TargetMode="External"/><Relationship Id="rId35" Type="http://schemas.openxmlformats.org/officeDocument/2006/relationships/hyperlink" Target="http://www.zakladne-skoly.sk/skola/037831062.html" TargetMode="External"/><Relationship Id="rId43" Type="http://schemas.openxmlformats.org/officeDocument/2006/relationships/hyperlink" Target="http://www.stredneskoly.sk/skola/710230443.html" TargetMode="External"/><Relationship Id="rId48" Type="http://schemas.openxmlformats.org/officeDocument/2006/relationships/hyperlink" Target="http://www.zakladne-skoly.sk/skola/037888757.html" TargetMode="External"/><Relationship Id="rId56" Type="http://schemas.openxmlformats.org/officeDocument/2006/relationships/hyperlink" Target="http://www.zoznam.sk/firma/2757378/Agrodruzstvo-Devicie-Ladzany"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zakladne-skoly.sk/skola/037888536.html" TargetMode="External"/><Relationship Id="rId3" Type="http://schemas.openxmlformats.org/officeDocument/2006/relationships/styles" Target="styles.xml"/><Relationship Id="rId12" Type="http://schemas.openxmlformats.org/officeDocument/2006/relationships/hyperlink" Target="http://www.merthyr.gov.uk/Pages/default.aspx" TargetMode="External"/><Relationship Id="rId17" Type="http://schemas.openxmlformats.org/officeDocument/2006/relationships/hyperlink" Target="http://sk.wikipedia.org/wiki/Banskobystrick%C3%BD_kraj" TargetMode="External"/><Relationship Id="rId25" Type="http://schemas.openxmlformats.org/officeDocument/2006/relationships/hyperlink" Target="http://www.zoznamskol.eu/skola/1134-materska-skola-podhorie-85-podhorie/" TargetMode="External"/><Relationship Id="rId33" Type="http://schemas.openxmlformats.org/officeDocument/2006/relationships/hyperlink" Target="http://www.zakladne-skoly.sk/skola/035991488.html" TargetMode="External"/><Relationship Id="rId38" Type="http://schemas.openxmlformats.org/officeDocument/2006/relationships/hyperlink" Target="http://www.stredneskoly.sk/skola/000161667.html" TargetMode="External"/><Relationship Id="rId46" Type="http://schemas.openxmlformats.org/officeDocument/2006/relationships/hyperlink" Target="http://www.zoznam.sk/firma/2760203/Zakladna-umelecka-skola-Namestie-sv-Trojice-4-Banska-Stiavnica" TargetMode="External"/><Relationship Id="rId5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0.15838145231846046"/>
          <c:y val="4.4057617797775346E-2"/>
          <c:w val="0.65366232866724949"/>
          <c:h val="0.86049931258592771"/>
        </c:manualLayout>
      </c:layout>
      <c:bar3DChart>
        <c:barDir val="col"/>
        <c:grouping val="clustered"/>
        <c:varyColors val="0"/>
        <c:ser>
          <c:idx val="0"/>
          <c:order val="0"/>
          <c:tx>
            <c:strRef>
              <c:f>Hárok1!$B$1</c:f>
              <c:strCache>
                <c:ptCount val="1"/>
                <c:pt idx="0">
                  <c:v>plán ISRÚ</c:v>
                </c:pt>
              </c:strCache>
            </c:strRef>
          </c:tx>
          <c:invertIfNegative val="0"/>
          <c:cat>
            <c:strRef>
              <c:f>Hárok1!$A$2:$A$5</c:f>
              <c:strCache>
                <c:ptCount val="4"/>
                <c:pt idx="0">
                  <c:v>3.4.1</c:v>
                </c:pt>
                <c:pt idx="1">
                  <c:v>3.4.2</c:v>
                </c:pt>
                <c:pt idx="2">
                  <c:v>3.3</c:v>
                </c:pt>
                <c:pt idx="3">
                  <c:v>3.2. B</c:v>
                </c:pt>
              </c:strCache>
            </c:strRef>
          </c:cat>
          <c:val>
            <c:numRef>
              <c:f>Hárok1!$B$2:$B$5</c:f>
              <c:numCache>
                <c:formatCode>#,##0.00</c:formatCode>
                <c:ptCount val="4"/>
                <c:pt idx="0">
                  <c:v>600000</c:v>
                </c:pt>
                <c:pt idx="1">
                  <c:v>1036684</c:v>
                </c:pt>
                <c:pt idx="2">
                  <c:v>150000</c:v>
                </c:pt>
                <c:pt idx="3">
                  <c:v>300000</c:v>
                </c:pt>
              </c:numCache>
            </c:numRef>
          </c:val>
          <c:shape val="cylinder"/>
        </c:ser>
        <c:ser>
          <c:idx val="1"/>
          <c:order val="1"/>
          <c:tx>
            <c:strRef>
              <c:f>Hárok1!$C$1</c:f>
              <c:strCache>
                <c:ptCount val="1"/>
                <c:pt idx="0">
                  <c:v>zazmluvnené</c:v>
                </c:pt>
              </c:strCache>
            </c:strRef>
          </c:tx>
          <c:invertIfNegative val="0"/>
          <c:cat>
            <c:strRef>
              <c:f>Hárok1!$A$2:$A$5</c:f>
              <c:strCache>
                <c:ptCount val="4"/>
                <c:pt idx="0">
                  <c:v>3.4.1</c:v>
                </c:pt>
                <c:pt idx="1">
                  <c:v>3.4.2</c:v>
                </c:pt>
                <c:pt idx="2">
                  <c:v>3.3</c:v>
                </c:pt>
                <c:pt idx="3">
                  <c:v>3.2. B</c:v>
                </c:pt>
              </c:strCache>
            </c:strRef>
          </c:cat>
          <c:val>
            <c:numRef>
              <c:f>Hárok1!$C$2:$C$5</c:f>
              <c:numCache>
                <c:formatCode>#,##0.00</c:formatCode>
                <c:ptCount val="4"/>
                <c:pt idx="0">
                  <c:v>603857.94999999995</c:v>
                </c:pt>
                <c:pt idx="1">
                  <c:v>1032825.23</c:v>
                </c:pt>
                <c:pt idx="2">
                  <c:v>150000.85</c:v>
                </c:pt>
                <c:pt idx="3">
                  <c:v>286432.8</c:v>
                </c:pt>
              </c:numCache>
            </c:numRef>
          </c:val>
          <c:shape val="cylinder"/>
        </c:ser>
        <c:ser>
          <c:idx val="2"/>
          <c:order val="2"/>
          <c:tx>
            <c:strRef>
              <c:f>Hárok1!$D$1</c:f>
              <c:strCache>
                <c:ptCount val="1"/>
                <c:pt idx="0">
                  <c:v>preplatené</c:v>
                </c:pt>
              </c:strCache>
            </c:strRef>
          </c:tx>
          <c:invertIfNegative val="0"/>
          <c:cat>
            <c:strRef>
              <c:f>Hárok1!$A$2:$A$5</c:f>
              <c:strCache>
                <c:ptCount val="4"/>
                <c:pt idx="0">
                  <c:v>3.4.1</c:v>
                </c:pt>
                <c:pt idx="1">
                  <c:v>3.4.2</c:v>
                </c:pt>
                <c:pt idx="2">
                  <c:v>3.3</c:v>
                </c:pt>
                <c:pt idx="3">
                  <c:v>3.2. B</c:v>
                </c:pt>
              </c:strCache>
            </c:strRef>
          </c:cat>
          <c:val>
            <c:numRef>
              <c:f>Hárok1!$D$2:$D$5</c:f>
              <c:numCache>
                <c:formatCode>#,##0.00</c:formatCode>
                <c:ptCount val="4"/>
                <c:pt idx="0">
                  <c:v>603857.88</c:v>
                </c:pt>
                <c:pt idx="1">
                  <c:v>1020603.03</c:v>
                </c:pt>
                <c:pt idx="2">
                  <c:v>149728.04999999999</c:v>
                </c:pt>
                <c:pt idx="3">
                  <c:v>285913.69</c:v>
                </c:pt>
              </c:numCache>
            </c:numRef>
          </c:val>
          <c:shape val="cylinder"/>
        </c:ser>
        <c:dLbls>
          <c:showLegendKey val="0"/>
          <c:showVal val="0"/>
          <c:showCatName val="0"/>
          <c:showSerName val="0"/>
          <c:showPercent val="0"/>
          <c:showBubbleSize val="0"/>
        </c:dLbls>
        <c:gapWidth val="150"/>
        <c:shape val="box"/>
        <c:axId val="348234600"/>
        <c:axId val="348234992"/>
        <c:axId val="0"/>
      </c:bar3DChart>
      <c:catAx>
        <c:axId val="348234600"/>
        <c:scaling>
          <c:orientation val="minMax"/>
        </c:scaling>
        <c:delete val="0"/>
        <c:axPos val="b"/>
        <c:numFmt formatCode="General" sourceLinked="1"/>
        <c:majorTickMark val="out"/>
        <c:minorTickMark val="none"/>
        <c:tickLblPos val="nextTo"/>
        <c:crossAx val="348234992"/>
        <c:crosses val="autoZero"/>
        <c:auto val="1"/>
        <c:lblAlgn val="ctr"/>
        <c:lblOffset val="100"/>
        <c:noMultiLvlLbl val="0"/>
      </c:catAx>
      <c:valAx>
        <c:axId val="348234992"/>
        <c:scaling>
          <c:orientation val="minMax"/>
        </c:scaling>
        <c:delete val="0"/>
        <c:axPos val="l"/>
        <c:majorGridlines/>
        <c:numFmt formatCode="#,##0.00" sourceLinked="1"/>
        <c:majorTickMark val="out"/>
        <c:minorTickMark val="none"/>
        <c:tickLblPos val="nextTo"/>
        <c:crossAx val="348234600"/>
        <c:crosses val="autoZero"/>
        <c:crossBetween val="between"/>
        <c:majorUnit val="250000"/>
      </c:valAx>
      <c:spPr>
        <a:noFill/>
        <a:ln w="19009">
          <a:noFill/>
        </a:ln>
      </c:spPr>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673" b="1" i="0" u="none" strike="noStrike" baseline="0">
                <a:solidFill>
                  <a:srgbClr val="000000"/>
                </a:solidFill>
                <a:latin typeface="Times New Roman"/>
                <a:ea typeface="Times New Roman"/>
                <a:cs typeface="Times New Roman"/>
              </a:defRPr>
            </a:pPr>
            <a:r>
              <a:rPr lang="sk-SK"/>
              <a:t>Saldo územia 2004-2014</a:t>
            </a:r>
          </a:p>
        </c:rich>
      </c:tx>
      <c:layout>
        <c:manualLayout>
          <c:xMode val="edge"/>
          <c:yMode val="edge"/>
          <c:x val="0.36625514403292181"/>
          <c:y val="0.02"/>
        </c:manualLayout>
      </c:layout>
      <c:overlay val="0"/>
      <c:spPr>
        <a:noFill/>
        <a:ln w="18994">
          <a:noFill/>
        </a:ln>
      </c:spPr>
    </c:title>
    <c:autoTitleDeleted val="0"/>
    <c:view3D>
      <c:rotX val="0"/>
      <c:hPercent val="49"/>
      <c:rotY val="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493827160493827"/>
          <c:y val="0.06"/>
          <c:w val="0.69753086419753085"/>
          <c:h val="0.64"/>
        </c:manualLayout>
      </c:layout>
      <c:area3DChart>
        <c:grouping val="standard"/>
        <c:varyColors val="0"/>
        <c:ser>
          <c:idx val="2"/>
          <c:order val="0"/>
          <c:tx>
            <c:strRef>
              <c:f>Sheet1!$A$2</c:f>
              <c:strCache>
                <c:ptCount val="1"/>
                <c:pt idx="0">
                  <c:v>Spolu</c:v>
                </c:pt>
              </c:strCache>
            </c:strRef>
          </c:tx>
          <c:spPr>
            <a:solidFill>
              <a:srgbClr val="FFFFCC"/>
            </a:solidFill>
            <a:ln w="9497">
              <a:solidFill>
                <a:srgbClr val="000000"/>
              </a:solidFill>
              <a:prstDash val="solid"/>
            </a:ln>
          </c:spPr>
          <c:cat>
            <c:numRef>
              <c:f>Sheet1!$B$1:$L$1</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Sheet1!$B$2:$L$2</c:f>
              <c:numCache>
                <c:formatCode>General</c:formatCode>
                <c:ptCount val="11"/>
                <c:pt idx="0">
                  <c:v>-32</c:v>
                </c:pt>
                <c:pt idx="1">
                  <c:v>-149</c:v>
                </c:pt>
                <c:pt idx="2">
                  <c:v>0</c:v>
                </c:pt>
                <c:pt idx="3">
                  <c:v>-31</c:v>
                </c:pt>
                <c:pt idx="4">
                  <c:v>-12</c:v>
                </c:pt>
                <c:pt idx="5">
                  <c:v>-71</c:v>
                </c:pt>
                <c:pt idx="6">
                  <c:v>-63</c:v>
                </c:pt>
                <c:pt idx="7">
                  <c:v>-77</c:v>
                </c:pt>
                <c:pt idx="8">
                  <c:v>-169</c:v>
                </c:pt>
                <c:pt idx="9">
                  <c:v>-153</c:v>
                </c:pt>
                <c:pt idx="10">
                  <c:v>-93</c:v>
                </c:pt>
              </c:numCache>
            </c:numRef>
          </c:val>
        </c:ser>
        <c:dLbls>
          <c:showLegendKey val="0"/>
          <c:showVal val="0"/>
          <c:showCatName val="0"/>
          <c:showSerName val="0"/>
          <c:showPercent val="0"/>
          <c:showBubbleSize val="0"/>
        </c:dLbls>
        <c:gapDepth val="0"/>
        <c:axId val="348238520"/>
        <c:axId val="348235384"/>
        <c:axId val="398548640"/>
      </c:area3DChart>
      <c:catAx>
        <c:axId val="348238520"/>
        <c:scaling>
          <c:orientation val="minMax"/>
        </c:scaling>
        <c:delete val="0"/>
        <c:axPos val="b"/>
        <c:numFmt formatCode="General" sourceLinked="1"/>
        <c:majorTickMark val="out"/>
        <c:minorTickMark val="none"/>
        <c:tickLblPos val="low"/>
        <c:spPr>
          <a:ln w="2374">
            <a:solidFill>
              <a:srgbClr val="000000"/>
            </a:solidFill>
            <a:prstDash val="solid"/>
          </a:ln>
        </c:spPr>
        <c:txPr>
          <a:bodyPr rot="0" vert="horz"/>
          <a:lstStyle/>
          <a:p>
            <a:pPr>
              <a:defRPr sz="823" b="1" i="0" u="none" strike="noStrike" baseline="0">
                <a:solidFill>
                  <a:srgbClr val="000000"/>
                </a:solidFill>
                <a:latin typeface="Calibri"/>
                <a:ea typeface="Calibri"/>
                <a:cs typeface="Calibri"/>
              </a:defRPr>
            </a:pPr>
            <a:endParaRPr lang="sk-SK"/>
          </a:p>
        </c:txPr>
        <c:crossAx val="348235384"/>
        <c:crosses val="autoZero"/>
        <c:auto val="1"/>
        <c:lblAlgn val="ctr"/>
        <c:lblOffset val="100"/>
        <c:tickLblSkip val="1"/>
        <c:tickMarkSkip val="1"/>
        <c:noMultiLvlLbl val="0"/>
      </c:catAx>
      <c:valAx>
        <c:axId val="348235384"/>
        <c:scaling>
          <c:orientation val="minMax"/>
        </c:scaling>
        <c:delete val="0"/>
        <c:axPos val="l"/>
        <c:majorGridlines>
          <c:spPr>
            <a:ln w="2374">
              <a:solidFill>
                <a:srgbClr val="000000"/>
              </a:solidFill>
              <a:prstDash val="solid"/>
            </a:ln>
          </c:spPr>
        </c:majorGridlines>
        <c:numFmt formatCode="General" sourceLinked="1"/>
        <c:majorTickMark val="out"/>
        <c:minorTickMark val="none"/>
        <c:tickLblPos val="nextTo"/>
        <c:spPr>
          <a:ln w="2374">
            <a:solidFill>
              <a:srgbClr val="000000"/>
            </a:solidFill>
            <a:prstDash val="solid"/>
          </a:ln>
        </c:spPr>
        <c:txPr>
          <a:bodyPr rot="0" vert="horz"/>
          <a:lstStyle/>
          <a:p>
            <a:pPr>
              <a:defRPr sz="673" b="0" i="0" u="none" strike="noStrike" baseline="0">
                <a:solidFill>
                  <a:srgbClr val="000000"/>
                </a:solidFill>
                <a:latin typeface="Times New Roman"/>
                <a:ea typeface="Times New Roman"/>
                <a:cs typeface="Times New Roman"/>
              </a:defRPr>
            </a:pPr>
            <a:endParaRPr lang="sk-SK"/>
          </a:p>
        </c:txPr>
        <c:crossAx val="348238520"/>
        <c:crosses val="autoZero"/>
        <c:crossBetween val="midCat"/>
      </c:valAx>
      <c:serAx>
        <c:axId val="398548640"/>
        <c:scaling>
          <c:orientation val="minMax"/>
        </c:scaling>
        <c:delete val="0"/>
        <c:axPos val="b"/>
        <c:numFmt formatCode="General" sourceLinked="1"/>
        <c:majorTickMark val="out"/>
        <c:minorTickMark val="none"/>
        <c:tickLblPos val="low"/>
        <c:spPr>
          <a:ln w="2374">
            <a:solidFill>
              <a:srgbClr val="000000"/>
            </a:solidFill>
            <a:prstDash val="solid"/>
          </a:ln>
        </c:spPr>
        <c:txPr>
          <a:bodyPr rot="0" vert="horz"/>
          <a:lstStyle/>
          <a:p>
            <a:pPr>
              <a:defRPr sz="673" b="0" i="0" u="none" strike="noStrike" baseline="0">
                <a:solidFill>
                  <a:srgbClr val="000000"/>
                </a:solidFill>
                <a:latin typeface="Times New Roman"/>
                <a:ea typeface="Times New Roman"/>
                <a:cs typeface="Times New Roman"/>
              </a:defRPr>
            </a:pPr>
            <a:endParaRPr lang="sk-SK"/>
          </a:p>
        </c:txPr>
        <c:crossAx val="348235384"/>
        <c:crosses val="autoZero"/>
        <c:tickLblSkip val="22"/>
        <c:tickMarkSkip val="1"/>
      </c:serAx>
      <c:spPr>
        <a:noFill/>
        <a:ln w="18994">
          <a:noFill/>
        </a:ln>
      </c:spPr>
    </c:plotArea>
    <c:legend>
      <c:legendPos val="r"/>
      <c:layout>
        <c:manualLayout>
          <c:xMode val="edge"/>
          <c:yMode val="edge"/>
          <c:x val="0.88683127572016462"/>
          <c:y val="0.52400000000000002"/>
          <c:w val="0.10493827160493827"/>
          <c:h val="8.4000000000000005E-2"/>
        </c:manualLayout>
      </c:layout>
      <c:overlay val="0"/>
      <c:spPr>
        <a:noFill/>
        <a:ln w="2374">
          <a:solidFill>
            <a:srgbClr val="000000"/>
          </a:solidFill>
          <a:prstDash val="solid"/>
        </a:ln>
      </c:spPr>
      <c:txPr>
        <a:bodyPr/>
        <a:lstStyle/>
        <a:p>
          <a:pPr>
            <a:defRPr sz="617" b="1" i="0" u="none" strike="noStrike" baseline="0">
              <a:solidFill>
                <a:srgbClr val="000000"/>
              </a:solidFill>
              <a:latin typeface="Times New Roman"/>
              <a:ea typeface="Times New Roman"/>
              <a:cs typeface="Times New Roman"/>
            </a:defRPr>
          </a:pPr>
          <a:endParaRPr lang="sk-SK"/>
        </a:p>
      </c:txPr>
    </c:legend>
    <c:plotVisOnly val="1"/>
    <c:dispBlanksAs val="zero"/>
    <c:showDLblsOverMax val="0"/>
  </c:chart>
  <c:spPr>
    <a:noFill/>
    <a:ln>
      <a:noFill/>
    </a:ln>
  </c:spPr>
  <c:txPr>
    <a:bodyPr/>
    <a:lstStyle/>
    <a:p>
      <a:pPr>
        <a:defRPr sz="823" b="1" i="0" u="none" strike="noStrike" baseline="0">
          <a:solidFill>
            <a:srgbClr val="000000"/>
          </a:solidFill>
          <a:latin typeface="Calibri"/>
          <a:ea typeface="Calibri"/>
          <a:cs typeface="Calibri"/>
        </a:defRPr>
      </a:pPr>
      <a:endParaRPr lang="sk-S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14" b="1" i="0" u="none" strike="noStrike" baseline="0">
                <a:solidFill>
                  <a:srgbClr val="000000"/>
                </a:solidFill>
                <a:latin typeface="Times New Roman" pitchFamily="18" charset="0"/>
                <a:ea typeface="Calibri"/>
                <a:cs typeface="Times New Roman" pitchFamily="18" charset="0"/>
              </a:defRPr>
            </a:pPr>
            <a:r>
              <a:rPr lang="sk-SK">
                <a:latin typeface="Times New Roman" pitchFamily="18" charset="0"/>
                <a:cs typeface="Times New Roman" pitchFamily="18" charset="0"/>
              </a:rPr>
              <a:t>Predproduktívny vek</a:t>
            </a:r>
          </a:p>
        </c:rich>
      </c:tx>
      <c:layout>
        <c:manualLayout>
          <c:xMode val="edge"/>
          <c:yMode val="edge"/>
          <c:x val="0.39899706756648901"/>
          <c:y val="1.1446843457230309E-3"/>
        </c:manualLayout>
      </c:layout>
      <c:overlay val="0"/>
      <c:spPr>
        <a:noFill/>
        <a:ln w="18188">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669902912621464E-2"/>
          <c:y val="0.16165966762181214"/>
          <c:w val="0.60045730035040967"/>
          <c:h val="0.7156998863464985"/>
        </c:manualLayout>
      </c:layout>
      <c:bar3DChart>
        <c:barDir val="col"/>
        <c:grouping val="clustered"/>
        <c:varyColors val="0"/>
        <c:ser>
          <c:idx val="0"/>
          <c:order val="0"/>
          <c:tx>
            <c:strRef>
              <c:f>Sheet1!$A$2</c:f>
              <c:strCache>
                <c:ptCount val="1"/>
                <c:pt idx="0">
                  <c:v>Banská Štiavnica</c:v>
                </c:pt>
              </c:strCache>
            </c:strRef>
          </c:tx>
          <c:spPr>
            <a:solidFill>
              <a:srgbClr val="9999FF"/>
            </a:solidFill>
            <a:ln w="9095">
              <a:solidFill>
                <a:srgbClr val="000000"/>
              </a:solidFill>
              <a:prstDash val="solid"/>
            </a:ln>
          </c:spPr>
          <c:invertIfNegative val="0"/>
          <c:cat>
            <c:numRef>
              <c:f>Sheet1!$B$1:$E$1</c:f>
              <c:numCache>
                <c:formatCode>General</c:formatCode>
                <c:ptCount val="4"/>
                <c:pt idx="0">
                  <c:v>2004</c:v>
                </c:pt>
                <c:pt idx="1">
                  <c:v>2007</c:v>
                </c:pt>
                <c:pt idx="2">
                  <c:v>2010</c:v>
                </c:pt>
                <c:pt idx="3">
                  <c:v>2014</c:v>
                </c:pt>
              </c:numCache>
            </c:numRef>
          </c:cat>
          <c:val>
            <c:numRef>
              <c:f>Sheet1!$B$2:$E$2</c:f>
              <c:numCache>
                <c:formatCode>General</c:formatCode>
                <c:ptCount val="4"/>
                <c:pt idx="0">
                  <c:v>2790</c:v>
                </c:pt>
                <c:pt idx="1">
                  <c:v>2483</c:v>
                </c:pt>
                <c:pt idx="2">
                  <c:v>2391</c:v>
                </c:pt>
                <c:pt idx="3">
                  <c:v>2399</c:v>
                </c:pt>
              </c:numCache>
            </c:numRef>
          </c:val>
        </c:ser>
        <c:ser>
          <c:idx val="1"/>
          <c:order val="1"/>
          <c:tx>
            <c:strRef>
              <c:f>Sheet1!$A$3</c:f>
              <c:strCache>
                <c:ptCount val="1"/>
                <c:pt idx="0">
                  <c:v>Krupina</c:v>
                </c:pt>
              </c:strCache>
            </c:strRef>
          </c:tx>
          <c:invertIfNegative val="0"/>
          <c:val>
            <c:numRef>
              <c:f>Sheet1!$B$3:$E$3</c:f>
              <c:numCache>
                <c:formatCode>General</c:formatCode>
                <c:ptCount val="4"/>
                <c:pt idx="0">
                  <c:v>1663</c:v>
                </c:pt>
                <c:pt idx="1">
                  <c:v>1547</c:v>
                </c:pt>
                <c:pt idx="2">
                  <c:v>1437</c:v>
                </c:pt>
                <c:pt idx="3">
                  <c:v>1353</c:v>
                </c:pt>
              </c:numCache>
            </c:numRef>
          </c:val>
        </c:ser>
        <c:dLbls>
          <c:showLegendKey val="0"/>
          <c:showVal val="0"/>
          <c:showCatName val="0"/>
          <c:showSerName val="0"/>
          <c:showPercent val="0"/>
          <c:showBubbleSize val="0"/>
        </c:dLbls>
        <c:gapWidth val="150"/>
        <c:gapDepth val="0"/>
        <c:shape val="cylinder"/>
        <c:axId val="348236952"/>
        <c:axId val="341692104"/>
        <c:axId val="0"/>
      </c:bar3DChart>
      <c:catAx>
        <c:axId val="348236952"/>
        <c:scaling>
          <c:orientation val="minMax"/>
        </c:scaling>
        <c:delete val="0"/>
        <c:axPos val="b"/>
        <c:numFmt formatCode="General" sourceLinked="1"/>
        <c:majorTickMark val="out"/>
        <c:minorTickMark val="none"/>
        <c:tickLblPos val="low"/>
        <c:spPr>
          <a:ln w="2274">
            <a:solidFill>
              <a:srgbClr val="000000"/>
            </a:solidFill>
            <a:prstDash val="solid"/>
          </a:ln>
        </c:spPr>
        <c:txPr>
          <a:bodyPr rot="0" vert="horz"/>
          <a:lstStyle/>
          <a:p>
            <a:pPr>
              <a:defRPr sz="574" b="1" i="0" u="none" strike="noStrike" baseline="0">
                <a:solidFill>
                  <a:srgbClr val="000000"/>
                </a:solidFill>
                <a:latin typeface="Calibri"/>
                <a:ea typeface="Calibri"/>
                <a:cs typeface="Calibri"/>
              </a:defRPr>
            </a:pPr>
            <a:endParaRPr lang="sk-SK"/>
          </a:p>
        </c:txPr>
        <c:crossAx val="341692104"/>
        <c:crosses val="autoZero"/>
        <c:auto val="1"/>
        <c:lblAlgn val="ctr"/>
        <c:lblOffset val="100"/>
        <c:tickLblSkip val="1"/>
        <c:tickMarkSkip val="1"/>
        <c:noMultiLvlLbl val="0"/>
      </c:catAx>
      <c:valAx>
        <c:axId val="341692104"/>
        <c:scaling>
          <c:orientation val="minMax"/>
        </c:scaling>
        <c:delete val="0"/>
        <c:axPos val="l"/>
        <c:majorGridlines>
          <c:spPr>
            <a:ln w="2274">
              <a:solidFill>
                <a:srgbClr val="000000"/>
              </a:solidFill>
              <a:prstDash val="solid"/>
            </a:ln>
          </c:spPr>
        </c:majorGridlines>
        <c:numFmt formatCode="General" sourceLinked="1"/>
        <c:majorTickMark val="out"/>
        <c:minorTickMark val="none"/>
        <c:tickLblPos val="nextTo"/>
        <c:spPr>
          <a:ln w="2274">
            <a:solidFill>
              <a:srgbClr val="000000"/>
            </a:solidFill>
            <a:prstDash val="solid"/>
          </a:ln>
        </c:spPr>
        <c:txPr>
          <a:bodyPr rot="0" vert="horz"/>
          <a:lstStyle/>
          <a:p>
            <a:pPr>
              <a:defRPr sz="574" b="1" i="0" u="none" strike="noStrike" baseline="0">
                <a:solidFill>
                  <a:srgbClr val="000000"/>
                </a:solidFill>
                <a:latin typeface="Calibri"/>
                <a:ea typeface="Calibri"/>
                <a:cs typeface="Calibri"/>
              </a:defRPr>
            </a:pPr>
            <a:endParaRPr lang="sk-SK"/>
          </a:p>
        </c:txPr>
        <c:crossAx val="348236952"/>
        <c:crosses val="autoZero"/>
        <c:crossBetween val="between"/>
      </c:valAx>
      <c:spPr>
        <a:noFill/>
        <a:ln w="18224">
          <a:noFill/>
        </a:ln>
      </c:spPr>
    </c:plotArea>
    <c:legend>
      <c:legendPos val="r"/>
      <c:layout>
        <c:manualLayout>
          <c:xMode val="edge"/>
          <c:yMode val="edge"/>
          <c:wMode val="edge"/>
          <c:hMode val="edge"/>
          <c:x val="0.77087396899551919"/>
          <c:y val="0.36175819223415789"/>
          <c:w val="0.93587130355086279"/>
          <c:h val="0.73458498773497738"/>
        </c:manualLayout>
      </c:layout>
      <c:overlay val="0"/>
      <c:spPr>
        <a:noFill/>
        <a:ln w="2274">
          <a:solidFill>
            <a:srgbClr val="000000"/>
          </a:solidFill>
          <a:prstDash val="solid"/>
        </a:ln>
      </c:spPr>
      <c:txPr>
        <a:bodyPr/>
        <a:lstStyle/>
        <a:p>
          <a:pPr>
            <a:defRPr sz="717" b="1" i="0" u="none" strike="noStrike" baseline="0">
              <a:solidFill>
                <a:srgbClr val="000000"/>
              </a:solidFill>
              <a:latin typeface="Times New Roman" pitchFamily="18" charset="0"/>
              <a:ea typeface="Calibri"/>
              <a:cs typeface="Times New Roman" pitchFamily="18" charset="0"/>
            </a:defRPr>
          </a:pPr>
          <a:endParaRPr lang="sk-SK"/>
        </a:p>
      </c:txPr>
    </c:legend>
    <c:plotVisOnly val="1"/>
    <c:dispBlanksAs val="gap"/>
    <c:showDLblsOverMax val="0"/>
  </c:chart>
  <c:spPr>
    <a:noFill/>
    <a:ln>
      <a:noFill/>
    </a:ln>
  </c:spPr>
  <c:txPr>
    <a:bodyPr/>
    <a:lstStyle/>
    <a:p>
      <a:pPr>
        <a:defRPr sz="574" b="1" i="0" u="none" strike="noStrike" baseline="0">
          <a:solidFill>
            <a:srgbClr val="000000"/>
          </a:solidFill>
          <a:latin typeface="Calibri"/>
          <a:ea typeface="Calibri"/>
          <a:cs typeface="Calibri"/>
        </a:defRPr>
      </a:pPr>
      <a:endParaRPr lang="sk-S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9430894308943229E-2"/>
          <c:y val="5.7017543859649251E-2"/>
          <c:w val="0.63211382113821135"/>
          <c:h val="0.7850877192982455"/>
        </c:manualLayout>
      </c:layout>
      <c:bar3DChart>
        <c:barDir val="col"/>
        <c:grouping val="clustered"/>
        <c:varyColors val="0"/>
        <c:ser>
          <c:idx val="0"/>
          <c:order val="0"/>
          <c:tx>
            <c:strRef>
              <c:f>Sheet1!$A$2</c:f>
              <c:strCache>
                <c:ptCount val="1"/>
                <c:pt idx="0">
                  <c:v>Banská Štiavnica</c:v>
                </c:pt>
              </c:strCache>
            </c:strRef>
          </c:tx>
          <c:spPr>
            <a:solidFill>
              <a:srgbClr val="9999FF"/>
            </a:solidFill>
            <a:ln w="9465">
              <a:solidFill>
                <a:srgbClr val="000000"/>
              </a:solidFill>
              <a:prstDash val="solid"/>
            </a:ln>
          </c:spPr>
          <c:invertIfNegative val="0"/>
          <c:cat>
            <c:numRef>
              <c:f>Sheet1!$B$1:$E$1</c:f>
              <c:numCache>
                <c:formatCode>General</c:formatCode>
                <c:ptCount val="4"/>
                <c:pt idx="0">
                  <c:v>2004</c:v>
                </c:pt>
                <c:pt idx="1">
                  <c:v>2007</c:v>
                </c:pt>
                <c:pt idx="2">
                  <c:v>2010</c:v>
                </c:pt>
                <c:pt idx="3">
                  <c:v>2014</c:v>
                </c:pt>
              </c:numCache>
            </c:numRef>
          </c:cat>
          <c:val>
            <c:numRef>
              <c:f>Sheet1!$B$2:$E$2</c:f>
              <c:numCache>
                <c:formatCode>General</c:formatCode>
                <c:ptCount val="4"/>
                <c:pt idx="0">
                  <c:v>10937</c:v>
                </c:pt>
                <c:pt idx="1">
                  <c:v>10814</c:v>
                </c:pt>
                <c:pt idx="2">
                  <c:v>10529</c:v>
                </c:pt>
                <c:pt idx="3">
                  <c:v>10556</c:v>
                </c:pt>
              </c:numCache>
            </c:numRef>
          </c:val>
        </c:ser>
        <c:ser>
          <c:idx val="1"/>
          <c:order val="1"/>
          <c:tx>
            <c:strRef>
              <c:f>Sheet1!$A$3</c:f>
              <c:strCache>
                <c:ptCount val="1"/>
                <c:pt idx="0">
                  <c:v>Krupina</c:v>
                </c:pt>
              </c:strCache>
            </c:strRef>
          </c:tx>
          <c:invertIfNegative val="0"/>
          <c:val>
            <c:numRef>
              <c:f>Sheet1!$B$3:$E$3</c:f>
              <c:numCache>
                <c:formatCode>General</c:formatCode>
                <c:ptCount val="4"/>
                <c:pt idx="0">
                  <c:v>5447</c:v>
                </c:pt>
                <c:pt idx="1">
                  <c:v>5579</c:v>
                </c:pt>
                <c:pt idx="2">
                  <c:v>5623</c:v>
                </c:pt>
                <c:pt idx="3">
                  <c:v>5747</c:v>
                </c:pt>
              </c:numCache>
            </c:numRef>
          </c:val>
        </c:ser>
        <c:dLbls>
          <c:showLegendKey val="0"/>
          <c:showVal val="0"/>
          <c:showCatName val="0"/>
          <c:showSerName val="0"/>
          <c:showPercent val="0"/>
          <c:showBubbleSize val="0"/>
        </c:dLbls>
        <c:gapWidth val="150"/>
        <c:gapDepth val="0"/>
        <c:shape val="cylinder"/>
        <c:axId val="400111304"/>
        <c:axId val="400111696"/>
        <c:axId val="0"/>
      </c:bar3DChart>
      <c:catAx>
        <c:axId val="400111304"/>
        <c:scaling>
          <c:orientation val="minMax"/>
        </c:scaling>
        <c:delete val="0"/>
        <c:axPos val="b"/>
        <c:numFmt formatCode="General" sourceLinked="1"/>
        <c:majorTickMark val="out"/>
        <c:minorTickMark val="none"/>
        <c:tickLblPos val="low"/>
        <c:spPr>
          <a:ln w="2366">
            <a:solidFill>
              <a:srgbClr val="000000"/>
            </a:solidFill>
            <a:prstDash val="solid"/>
          </a:ln>
        </c:spPr>
        <c:txPr>
          <a:bodyPr rot="0" vert="horz"/>
          <a:lstStyle/>
          <a:p>
            <a:pPr>
              <a:defRPr sz="747" b="1" i="0" u="none" strike="noStrike" baseline="0">
                <a:solidFill>
                  <a:srgbClr val="000000"/>
                </a:solidFill>
                <a:latin typeface="Calibri"/>
                <a:ea typeface="Calibri"/>
                <a:cs typeface="Calibri"/>
              </a:defRPr>
            </a:pPr>
            <a:endParaRPr lang="sk-SK"/>
          </a:p>
        </c:txPr>
        <c:crossAx val="400111696"/>
        <c:crosses val="autoZero"/>
        <c:auto val="1"/>
        <c:lblAlgn val="ctr"/>
        <c:lblOffset val="100"/>
        <c:tickLblSkip val="1"/>
        <c:tickMarkSkip val="1"/>
        <c:noMultiLvlLbl val="0"/>
      </c:catAx>
      <c:valAx>
        <c:axId val="400111696"/>
        <c:scaling>
          <c:orientation val="minMax"/>
        </c:scaling>
        <c:delete val="0"/>
        <c:axPos val="l"/>
        <c:majorGridlines>
          <c:spPr>
            <a:ln w="2366">
              <a:solidFill>
                <a:srgbClr val="000000"/>
              </a:solidFill>
              <a:prstDash val="solid"/>
            </a:ln>
          </c:spPr>
        </c:majorGridlines>
        <c:numFmt formatCode="General" sourceLinked="1"/>
        <c:majorTickMark val="out"/>
        <c:minorTickMark val="none"/>
        <c:tickLblPos val="nextTo"/>
        <c:spPr>
          <a:ln w="2366">
            <a:solidFill>
              <a:srgbClr val="000000"/>
            </a:solidFill>
            <a:prstDash val="solid"/>
          </a:ln>
        </c:spPr>
        <c:txPr>
          <a:bodyPr rot="0" vert="horz"/>
          <a:lstStyle/>
          <a:p>
            <a:pPr>
              <a:defRPr sz="747" b="1" i="0" u="none" strike="noStrike" baseline="0">
                <a:solidFill>
                  <a:srgbClr val="000000"/>
                </a:solidFill>
                <a:latin typeface="Calibri"/>
                <a:ea typeface="Calibri"/>
                <a:cs typeface="Calibri"/>
              </a:defRPr>
            </a:pPr>
            <a:endParaRPr lang="sk-SK"/>
          </a:p>
        </c:txPr>
        <c:crossAx val="400111304"/>
        <c:crosses val="autoZero"/>
        <c:crossBetween val="between"/>
      </c:valAx>
      <c:spPr>
        <a:noFill/>
        <a:ln w="18967">
          <a:noFill/>
        </a:ln>
      </c:spPr>
    </c:plotArea>
    <c:legend>
      <c:legendPos val="r"/>
      <c:layout>
        <c:manualLayout>
          <c:xMode val="edge"/>
          <c:yMode val="edge"/>
          <c:wMode val="edge"/>
          <c:hMode val="edge"/>
          <c:x val="0.74390222180311294"/>
          <c:y val="0.45175445741696085"/>
          <c:w val="0.95563749142135679"/>
          <c:h val="0.6432717893021993"/>
        </c:manualLayout>
      </c:layout>
      <c:overlay val="0"/>
      <c:spPr>
        <a:noFill/>
        <a:ln w="2366">
          <a:solidFill>
            <a:srgbClr val="000000"/>
          </a:solidFill>
          <a:prstDash val="solid"/>
        </a:ln>
      </c:spPr>
      <c:txPr>
        <a:bodyPr/>
        <a:lstStyle/>
        <a:p>
          <a:pPr>
            <a:defRPr sz="686" b="1" i="0" u="none" strike="noStrike" baseline="0">
              <a:solidFill>
                <a:srgbClr val="000000"/>
              </a:solidFill>
              <a:latin typeface="Calibri"/>
              <a:ea typeface="Calibri"/>
              <a:cs typeface="Calibri"/>
            </a:defRPr>
          </a:pPr>
          <a:endParaRPr lang="sk-SK"/>
        </a:p>
      </c:txPr>
    </c:legend>
    <c:plotVisOnly val="1"/>
    <c:dispBlanksAs val="gap"/>
    <c:showDLblsOverMax val="0"/>
  </c:chart>
  <c:spPr>
    <a:noFill/>
    <a:ln>
      <a:noFill/>
    </a:ln>
  </c:spPr>
  <c:txPr>
    <a:bodyPr/>
    <a:lstStyle/>
    <a:p>
      <a:pPr>
        <a:defRPr sz="747" b="1" i="0" u="none" strike="noStrike" baseline="0">
          <a:solidFill>
            <a:srgbClr val="000000"/>
          </a:solidFill>
          <a:latin typeface="Calibri"/>
          <a:ea typeface="Calibri"/>
          <a:cs typeface="Calibri"/>
        </a:defRPr>
      </a:pPr>
      <a:endParaRPr lang="sk-SK"/>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9430894308943229E-2"/>
          <c:y val="5.7017543859649251E-2"/>
          <c:w val="0.63211382113821135"/>
          <c:h val="0.7850877192982455"/>
        </c:manualLayout>
      </c:layout>
      <c:bar3DChart>
        <c:barDir val="col"/>
        <c:grouping val="clustered"/>
        <c:varyColors val="0"/>
        <c:ser>
          <c:idx val="0"/>
          <c:order val="0"/>
          <c:tx>
            <c:strRef>
              <c:f>Sheet1!$A$2</c:f>
              <c:strCache>
                <c:ptCount val="1"/>
                <c:pt idx="0">
                  <c:v>Banská Štiavnica</c:v>
                </c:pt>
              </c:strCache>
            </c:strRef>
          </c:tx>
          <c:spPr>
            <a:solidFill>
              <a:srgbClr val="9999FF"/>
            </a:solidFill>
            <a:ln w="9460">
              <a:solidFill>
                <a:srgbClr val="000000"/>
              </a:solidFill>
              <a:prstDash val="solid"/>
            </a:ln>
          </c:spPr>
          <c:invertIfNegative val="0"/>
          <c:cat>
            <c:numRef>
              <c:f>Sheet1!$B$1:$E$1</c:f>
              <c:numCache>
                <c:formatCode>General</c:formatCode>
                <c:ptCount val="4"/>
                <c:pt idx="0">
                  <c:v>2004</c:v>
                </c:pt>
                <c:pt idx="1">
                  <c:v>2007</c:v>
                </c:pt>
                <c:pt idx="2">
                  <c:v>2010</c:v>
                </c:pt>
                <c:pt idx="3">
                  <c:v>2014</c:v>
                </c:pt>
              </c:numCache>
            </c:numRef>
          </c:cat>
          <c:val>
            <c:numRef>
              <c:f>Sheet1!$B$2:$E$2</c:f>
              <c:numCache>
                <c:formatCode>General</c:formatCode>
                <c:ptCount val="4"/>
                <c:pt idx="0">
                  <c:v>3319</c:v>
                </c:pt>
                <c:pt idx="1">
                  <c:v>3399</c:v>
                </c:pt>
                <c:pt idx="2">
                  <c:v>3718</c:v>
                </c:pt>
                <c:pt idx="3">
                  <c:v>3350</c:v>
                </c:pt>
              </c:numCache>
            </c:numRef>
          </c:val>
        </c:ser>
        <c:ser>
          <c:idx val="1"/>
          <c:order val="1"/>
          <c:tx>
            <c:strRef>
              <c:f>Sheet1!$A$3</c:f>
              <c:strCache>
                <c:ptCount val="1"/>
                <c:pt idx="0">
                  <c:v>Krupina</c:v>
                </c:pt>
              </c:strCache>
            </c:strRef>
          </c:tx>
          <c:invertIfNegative val="0"/>
          <c:val>
            <c:numRef>
              <c:f>Sheet1!$B$3:$E$3</c:f>
              <c:numCache>
                <c:formatCode>General</c:formatCode>
                <c:ptCount val="4"/>
                <c:pt idx="0">
                  <c:v>1892</c:v>
                </c:pt>
                <c:pt idx="1">
                  <c:v>1948</c:v>
                </c:pt>
                <c:pt idx="2">
                  <c:v>2018</c:v>
                </c:pt>
                <c:pt idx="3">
                  <c:v>1819</c:v>
                </c:pt>
              </c:numCache>
            </c:numRef>
          </c:val>
        </c:ser>
        <c:dLbls>
          <c:showLegendKey val="0"/>
          <c:showVal val="0"/>
          <c:showCatName val="0"/>
          <c:showSerName val="0"/>
          <c:showPercent val="0"/>
          <c:showBubbleSize val="0"/>
        </c:dLbls>
        <c:gapWidth val="150"/>
        <c:gapDepth val="0"/>
        <c:shape val="cylinder"/>
        <c:axId val="400109344"/>
        <c:axId val="400110128"/>
        <c:axId val="0"/>
      </c:bar3DChart>
      <c:catAx>
        <c:axId val="400109344"/>
        <c:scaling>
          <c:orientation val="minMax"/>
        </c:scaling>
        <c:delete val="0"/>
        <c:axPos val="b"/>
        <c:numFmt formatCode="General" sourceLinked="1"/>
        <c:majorTickMark val="out"/>
        <c:minorTickMark val="none"/>
        <c:tickLblPos val="low"/>
        <c:spPr>
          <a:ln w="2365">
            <a:solidFill>
              <a:srgbClr val="000000"/>
            </a:solidFill>
            <a:prstDash val="solid"/>
          </a:ln>
        </c:spPr>
        <c:txPr>
          <a:bodyPr rot="0" vert="horz"/>
          <a:lstStyle/>
          <a:p>
            <a:pPr>
              <a:defRPr sz="746" b="1" i="0" u="none" strike="noStrike" baseline="0">
                <a:solidFill>
                  <a:srgbClr val="000000"/>
                </a:solidFill>
                <a:latin typeface="Calibri"/>
                <a:ea typeface="Calibri"/>
                <a:cs typeface="Calibri"/>
              </a:defRPr>
            </a:pPr>
            <a:endParaRPr lang="sk-SK"/>
          </a:p>
        </c:txPr>
        <c:crossAx val="400110128"/>
        <c:crosses val="autoZero"/>
        <c:auto val="1"/>
        <c:lblAlgn val="ctr"/>
        <c:lblOffset val="100"/>
        <c:tickLblSkip val="1"/>
        <c:tickMarkSkip val="1"/>
        <c:noMultiLvlLbl val="0"/>
      </c:catAx>
      <c:valAx>
        <c:axId val="400110128"/>
        <c:scaling>
          <c:orientation val="minMax"/>
        </c:scaling>
        <c:delete val="0"/>
        <c:axPos val="l"/>
        <c:majorGridlines>
          <c:spPr>
            <a:ln w="2365">
              <a:solidFill>
                <a:srgbClr val="000000"/>
              </a:solidFill>
              <a:prstDash val="solid"/>
            </a:ln>
          </c:spPr>
        </c:majorGridlines>
        <c:numFmt formatCode="General" sourceLinked="1"/>
        <c:majorTickMark val="out"/>
        <c:minorTickMark val="none"/>
        <c:tickLblPos val="nextTo"/>
        <c:spPr>
          <a:ln w="2365">
            <a:solidFill>
              <a:srgbClr val="000000"/>
            </a:solidFill>
            <a:prstDash val="solid"/>
          </a:ln>
        </c:spPr>
        <c:txPr>
          <a:bodyPr rot="0" vert="horz"/>
          <a:lstStyle/>
          <a:p>
            <a:pPr>
              <a:defRPr sz="746" b="1" i="0" u="none" strike="noStrike" baseline="0">
                <a:solidFill>
                  <a:srgbClr val="000000"/>
                </a:solidFill>
                <a:latin typeface="Calibri"/>
                <a:ea typeface="Calibri"/>
                <a:cs typeface="Calibri"/>
              </a:defRPr>
            </a:pPr>
            <a:endParaRPr lang="sk-SK"/>
          </a:p>
        </c:txPr>
        <c:crossAx val="400109344"/>
        <c:crosses val="autoZero"/>
        <c:crossBetween val="between"/>
      </c:valAx>
      <c:spPr>
        <a:noFill/>
        <a:ln w="18957">
          <a:noFill/>
        </a:ln>
      </c:spPr>
    </c:plotArea>
    <c:legend>
      <c:legendPos val="r"/>
      <c:layout>
        <c:manualLayout>
          <c:xMode val="edge"/>
          <c:yMode val="edge"/>
          <c:wMode val="edge"/>
          <c:hMode val="edge"/>
          <c:x val="0.7439023239932161"/>
          <c:y val="0.45175444752050309"/>
          <c:w val="0.95563763975642202"/>
          <c:h val="0.64327161849226844"/>
        </c:manualLayout>
      </c:layout>
      <c:overlay val="0"/>
      <c:spPr>
        <a:noFill/>
        <a:ln w="2365">
          <a:solidFill>
            <a:srgbClr val="000000"/>
          </a:solidFill>
          <a:prstDash val="solid"/>
        </a:ln>
      </c:spPr>
      <c:txPr>
        <a:bodyPr/>
        <a:lstStyle/>
        <a:p>
          <a:pPr>
            <a:defRPr sz="685" b="1" i="0" u="none" strike="noStrike" baseline="0">
              <a:solidFill>
                <a:srgbClr val="000000"/>
              </a:solidFill>
              <a:latin typeface="Calibri"/>
              <a:ea typeface="Calibri"/>
              <a:cs typeface="Calibri"/>
            </a:defRPr>
          </a:pPr>
          <a:endParaRPr lang="sk-SK"/>
        </a:p>
      </c:txPr>
    </c:legend>
    <c:plotVisOnly val="1"/>
    <c:dispBlanksAs val="gap"/>
    <c:showDLblsOverMax val="0"/>
  </c:chart>
  <c:spPr>
    <a:noFill/>
    <a:ln>
      <a:noFill/>
    </a:ln>
  </c:spPr>
  <c:txPr>
    <a:bodyPr/>
    <a:lstStyle/>
    <a:p>
      <a:pPr>
        <a:defRPr sz="746" b="1" i="0" u="none" strike="noStrike" baseline="0">
          <a:solidFill>
            <a:srgbClr val="000000"/>
          </a:solidFill>
          <a:latin typeface="Calibri"/>
          <a:ea typeface="Calibri"/>
          <a:cs typeface="Calibri"/>
        </a:defRPr>
      </a:pPr>
      <a:endParaRPr lang="sk-S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Hárok1!$B$1</c:f>
              <c:strCache>
                <c:ptCount val="1"/>
                <c:pt idx="0">
                  <c:v>bez vzdelania</c:v>
                </c:pt>
              </c:strCache>
            </c:strRef>
          </c:tx>
          <c:invertIfNegative val="0"/>
          <c:cat>
            <c:strRef>
              <c:f>Hárok1!$A$2</c:f>
              <c:strCache>
                <c:ptCount val="1"/>
                <c:pt idx="0">
                  <c:v>vzdelanie</c:v>
                </c:pt>
              </c:strCache>
            </c:strRef>
          </c:cat>
          <c:val>
            <c:numRef>
              <c:f>Hárok1!$B$2</c:f>
              <c:numCache>
                <c:formatCode>General</c:formatCode>
                <c:ptCount val="1"/>
                <c:pt idx="0">
                  <c:v>59</c:v>
                </c:pt>
              </c:numCache>
            </c:numRef>
          </c:val>
        </c:ser>
        <c:ser>
          <c:idx val="1"/>
          <c:order val="1"/>
          <c:tx>
            <c:strRef>
              <c:f>Hárok1!$C$1</c:f>
              <c:strCache>
                <c:ptCount val="1"/>
                <c:pt idx="0">
                  <c:v>bez maturity</c:v>
                </c:pt>
              </c:strCache>
            </c:strRef>
          </c:tx>
          <c:invertIfNegative val="0"/>
          <c:cat>
            <c:strRef>
              <c:f>Hárok1!$A$2</c:f>
              <c:strCache>
                <c:ptCount val="1"/>
                <c:pt idx="0">
                  <c:v>vzdelanie</c:v>
                </c:pt>
              </c:strCache>
            </c:strRef>
          </c:cat>
          <c:val>
            <c:numRef>
              <c:f>Hárok1!$C$2</c:f>
              <c:numCache>
                <c:formatCode>General</c:formatCode>
                <c:ptCount val="1"/>
                <c:pt idx="0">
                  <c:v>17230</c:v>
                </c:pt>
              </c:numCache>
            </c:numRef>
          </c:val>
        </c:ser>
        <c:ser>
          <c:idx val="2"/>
          <c:order val="2"/>
          <c:tx>
            <c:strRef>
              <c:f>Hárok1!$D$1</c:f>
              <c:strCache>
                <c:ptCount val="1"/>
                <c:pt idx="0">
                  <c:v>úplné stredné</c:v>
                </c:pt>
              </c:strCache>
            </c:strRef>
          </c:tx>
          <c:invertIfNegative val="0"/>
          <c:cat>
            <c:strRef>
              <c:f>Hárok1!$A$2</c:f>
              <c:strCache>
                <c:ptCount val="1"/>
                <c:pt idx="0">
                  <c:v>vzdelanie</c:v>
                </c:pt>
              </c:strCache>
            </c:strRef>
          </c:cat>
          <c:val>
            <c:numRef>
              <c:f>Hárok1!$D$2</c:f>
              <c:numCache>
                <c:formatCode>General</c:formatCode>
                <c:ptCount val="1"/>
                <c:pt idx="0">
                  <c:v>4199</c:v>
                </c:pt>
              </c:numCache>
            </c:numRef>
          </c:val>
        </c:ser>
        <c:ser>
          <c:idx val="3"/>
          <c:order val="3"/>
          <c:tx>
            <c:strRef>
              <c:f>Hárok1!$E$1</c:f>
              <c:strCache>
                <c:ptCount val="1"/>
                <c:pt idx="0">
                  <c:v>bakalárske</c:v>
                </c:pt>
              </c:strCache>
            </c:strRef>
          </c:tx>
          <c:invertIfNegative val="0"/>
          <c:cat>
            <c:strRef>
              <c:f>Hárok1!$A$2</c:f>
              <c:strCache>
                <c:ptCount val="1"/>
                <c:pt idx="0">
                  <c:v>vzdelanie</c:v>
                </c:pt>
              </c:strCache>
            </c:strRef>
          </c:cat>
          <c:val>
            <c:numRef>
              <c:f>Hárok1!$E$2</c:f>
              <c:numCache>
                <c:formatCode>General</c:formatCode>
                <c:ptCount val="1"/>
                <c:pt idx="0">
                  <c:v>2437</c:v>
                </c:pt>
              </c:numCache>
            </c:numRef>
          </c:val>
        </c:ser>
        <c:ser>
          <c:idx val="4"/>
          <c:order val="4"/>
          <c:tx>
            <c:strRef>
              <c:f>Hárok1!$F$1</c:f>
              <c:strCache>
                <c:ptCount val="1"/>
                <c:pt idx="0">
                  <c:v>úplné vysokoškolské</c:v>
                </c:pt>
              </c:strCache>
            </c:strRef>
          </c:tx>
          <c:invertIfNegative val="0"/>
          <c:cat>
            <c:strRef>
              <c:f>Hárok1!$A$2</c:f>
              <c:strCache>
                <c:ptCount val="1"/>
                <c:pt idx="0">
                  <c:v>vzdelanie</c:v>
                </c:pt>
              </c:strCache>
            </c:strRef>
          </c:cat>
          <c:val>
            <c:numRef>
              <c:f>Hárok1!$F$2</c:f>
              <c:numCache>
                <c:formatCode>General</c:formatCode>
                <c:ptCount val="1"/>
                <c:pt idx="0">
                  <c:v>1299</c:v>
                </c:pt>
              </c:numCache>
            </c:numRef>
          </c:val>
        </c:ser>
        <c:dLbls>
          <c:showLegendKey val="0"/>
          <c:showVal val="0"/>
          <c:showCatName val="0"/>
          <c:showSerName val="0"/>
          <c:showPercent val="0"/>
          <c:showBubbleSize val="0"/>
        </c:dLbls>
        <c:gapWidth val="150"/>
        <c:shape val="cylinder"/>
        <c:axId val="400109736"/>
        <c:axId val="400110912"/>
        <c:axId val="0"/>
      </c:bar3DChart>
      <c:catAx>
        <c:axId val="400109736"/>
        <c:scaling>
          <c:orientation val="minMax"/>
        </c:scaling>
        <c:delete val="0"/>
        <c:axPos val="b"/>
        <c:numFmt formatCode="General" sourceLinked="1"/>
        <c:majorTickMark val="out"/>
        <c:minorTickMark val="none"/>
        <c:tickLblPos val="nextTo"/>
        <c:crossAx val="400110912"/>
        <c:crosses val="autoZero"/>
        <c:auto val="1"/>
        <c:lblAlgn val="ctr"/>
        <c:lblOffset val="100"/>
        <c:noMultiLvlLbl val="0"/>
      </c:catAx>
      <c:valAx>
        <c:axId val="400110912"/>
        <c:scaling>
          <c:orientation val="minMax"/>
        </c:scaling>
        <c:delete val="0"/>
        <c:axPos val="l"/>
        <c:majorGridlines/>
        <c:numFmt formatCode="General" sourceLinked="1"/>
        <c:majorTickMark val="out"/>
        <c:minorTickMark val="none"/>
        <c:tickLblPos val="nextTo"/>
        <c:crossAx val="400109736"/>
        <c:crosses val="autoZero"/>
        <c:crossBetween val="between"/>
      </c:valAx>
      <c:spPr>
        <a:noFill/>
        <a:ln w="16587">
          <a:noFill/>
        </a:ln>
      </c:spPr>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Hárok1!$B$1</c:f>
              <c:strCache>
                <c:ptCount val="1"/>
                <c:pt idx="0">
                  <c:v>rímskokatolícke</c:v>
                </c:pt>
              </c:strCache>
            </c:strRef>
          </c:tx>
          <c:invertIfNegative val="0"/>
          <c:cat>
            <c:strRef>
              <c:f>Hárok1!$A$2</c:f>
              <c:strCache>
                <c:ptCount val="1"/>
                <c:pt idx="0">
                  <c:v>vierovyznanie</c:v>
                </c:pt>
              </c:strCache>
            </c:strRef>
          </c:cat>
          <c:val>
            <c:numRef>
              <c:f>Hárok1!$B$2</c:f>
              <c:numCache>
                <c:formatCode>General</c:formatCode>
                <c:ptCount val="1"/>
                <c:pt idx="0">
                  <c:v>17414</c:v>
                </c:pt>
              </c:numCache>
            </c:numRef>
          </c:val>
        </c:ser>
        <c:ser>
          <c:idx val="1"/>
          <c:order val="1"/>
          <c:tx>
            <c:strRef>
              <c:f>Hárok1!$C$1</c:f>
              <c:strCache>
                <c:ptCount val="1"/>
                <c:pt idx="0">
                  <c:v>grékokatolícke</c:v>
                </c:pt>
              </c:strCache>
            </c:strRef>
          </c:tx>
          <c:invertIfNegative val="0"/>
          <c:cat>
            <c:strRef>
              <c:f>Hárok1!$A$2</c:f>
              <c:strCache>
                <c:ptCount val="1"/>
                <c:pt idx="0">
                  <c:v>vierovyznanie</c:v>
                </c:pt>
              </c:strCache>
            </c:strRef>
          </c:cat>
          <c:val>
            <c:numRef>
              <c:f>Hárok1!$C$2</c:f>
              <c:numCache>
                <c:formatCode>General</c:formatCode>
                <c:ptCount val="1"/>
                <c:pt idx="0">
                  <c:v>104</c:v>
                </c:pt>
              </c:numCache>
            </c:numRef>
          </c:val>
        </c:ser>
        <c:ser>
          <c:idx val="2"/>
          <c:order val="2"/>
          <c:tx>
            <c:strRef>
              <c:f>Hárok1!$D$1</c:f>
              <c:strCache>
                <c:ptCount val="1"/>
                <c:pt idx="0">
                  <c:v>evanjelické</c:v>
                </c:pt>
              </c:strCache>
            </c:strRef>
          </c:tx>
          <c:invertIfNegative val="0"/>
          <c:cat>
            <c:strRef>
              <c:f>Hárok1!$A$2</c:f>
              <c:strCache>
                <c:ptCount val="1"/>
                <c:pt idx="0">
                  <c:v>vierovyznanie</c:v>
                </c:pt>
              </c:strCache>
            </c:strRef>
          </c:cat>
          <c:val>
            <c:numRef>
              <c:f>Hárok1!$D$2</c:f>
              <c:numCache>
                <c:formatCode>General</c:formatCode>
                <c:ptCount val="1"/>
                <c:pt idx="0">
                  <c:v>3769</c:v>
                </c:pt>
              </c:numCache>
            </c:numRef>
          </c:val>
        </c:ser>
        <c:ser>
          <c:idx val="3"/>
          <c:order val="3"/>
          <c:tx>
            <c:strRef>
              <c:f>Hárok1!$E$1</c:f>
              <c:strCache>
                <c:ptCount val="1"/>
                <c:pt idx="0">
                  <c:v>bez vyznania</c:v>
                </c:pt>
              </c:strCache>
            </c:strRef>
          </c:tx>
          <c:invertIfNegative val="0"/>
          <c:cat>
            <c:strRef>
              <c:f>Hárok1!$A$2</c:f>
              <c:strCache>
                <c:ptCount val="1"/>
                <c:pt idx="0">
                  <c:v>vierovyznanie</c:v>
                </c:pt>
              </c:strCache>
            </c:strRef>
          </c:cat>
          <c:val>
            <c:numRef>
              <c:f>Hárok1!$E$2</c:f>
              <c:numCache>
                <c:formatCode>General</c:formatCode>
                <c:ptCount val="1"/>
                <c:pt idx="0">
                  <c:v>2779</c:v>
                </c:pt>
              </c:numCache>
            </c:numRef>
          </c:val>
        </c:ser>
        <c:ser>
          <c:idx val="4"/>
          <c:order val="4"/>
          <c:tx>
            <c:strRef>
              <c:f>Hárok1!$F$1</c:f>
              <c:strCache>
                <c:ptCount val="1"/>
                <c:pt idx="0">
                  <c:v>iné</c:v>
                </c:pt>
              </c:strCache>
            </c:strRef>
          </c:tx>
          <c:invertIfNegative val="0"/>
          <c:cat>
            <c:strRef>
              <c:f>Hárok1!$A$2</c:f>
              <c:strCache>
                <c:ptCount val="1"/>
                <c:pt idx="0">
                  <c:v>vierovyznanie</c:v>
                </c:pt>
              </c:strCache>
            </c:strRef>
          </c:cat>
          <c:val>
            <c:numRef>
              <c:f>Hárok1!$F$2</c:f>
              <c:numCache>
                <c:formatCode>General</c:formatCode>
                <c:ptCount val="1"/>
                <c:pt idx="0">
                  <c:v>281</c:v>
                </c:pt>
              </c:numCache>
            </c:numRef>
          </c:val>
        </c:ser>
        <c:ser>
          <c:idx val="5"/>
          <c:order val="5"/>
          <c:tx>
            <c:strRef>
              <c:f>Hárok1!$G$1</c:f>
              <c:strCache>
                <c:ptCount val="1"/>
                <c:pt idx="0">
                  <c:v>nezistené</c:v>
                </c:pt>
              </c:strCache>
            </c:strRef>
          </c:tx>
          <c:invertIfNegative val="0"/>
          <c:cat>
            <c:strRef>
              <c:f>Hárok1!$A$2</c:f>
              <c:strCache>
                <c:ptCount val="1"/>
                <c:pt idx="0">
                  <c:v>vierovyznanie</c:v>
                </c:pt>
              </c:strCache>
            </c:strRef>
          </c:cat>
          <c:val>
            <c:numRef>
              <c:f>Hárok1!$G$2</c:f>
              <c:numCache>
                <c:formatCode>General</c:formatCode>
                <c:ptCount val="1"/>
                <c:pt idx="0">
                  <c:v>877</c:v>
                </c:pt>
              </c:numCache>
            </c:numRef>
          </c:val>
        </c:ser>
        <c:dLbls>
          <c:showLegendKey val="0"/>
          <c:showVal val="0"/>
          <c:showCatName val="0"/>
          <c:showSerName val="0"/>
          <c:showPercent val="0"/>
          <c:showBubbleSize val="0"/>
        </c:dLbls>
        <c:gapWidth val="150"/>
        <c:shape val="cylinder"/>
        <c:axId val="400406504"/>
        <c:axId val="400407680"/>
        <c:axId val="0"/>
      </c:bar3DChart>
      <c:catAx>
        <c:axId val="400406504"/>
        <c:scaling>
          <c:orientation val="minMax"/>
        </c:scaling>
        <c:delete val="0"/>
        <c:axPos val="b"/>
        <c:numFmt formatCode="General" sourceLinked="1"/>
        <c:majorTickMark val="out"/>
        <c:minorTickMark val="none"/>
        <c:tickLblPos val="nextTo"/>
        <c:crossAx val="400407680"/>
        <c:crosses val="autoZero"/>
        <c:auto val="1"/>
        <c:lblAlgn val="ctr"/>
        <c:lblOffset val="100"/>
        <c:noMultiLvlLbl val="0"/>
      </c:catAx>
      <c:valAx>
        <c:axId val="400407680"/>
        <c:scaling>
          <c:orientation val="minMax"/>
        </c:scaling>
        <c:delete val="0"/>
        <c:axPos val="l"/>
        <c:majorGridlines/>
        <c:numFmt formatCode="General" sourceLinked="1"/>
        <c:majorTickMark val="out"/>
        <c:minorTickMark val="none"/>
        <c:tickLblPos val="nextTo"/>
        <c:crossAx val="400406504"/>
        <c:crosses val="autoZero"/>
        <c:crossBetween val="between"/>
      </c:valAx>
      <c:spPr>
        <a:noFill/>
        <a:ln w="15634">
          <a:noFill/>
        </a:ln>
      </c:spPr>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3023255813953487E-2"/>
          <c:y val="0.29520295202952029"/>
          <c:w val="0.52854122621564481"/>
          <c:h val="0.36531365313653136"/>
        </c:manualLayout>
      </c:layout>
      <c:pie3DChart>
        <c:varyColors val="1"/>
        <c:ser>
          <c:idx val="0"/>
          <c:order val="0"/>
          <c:tx>
            <c:strRef>
              <c:f>Sheet1!$A$2</c:f>
              <c:strCache>
                <c:ptCount val="1"/>
                <c:pt idx="0">
                  <c:v>Východ</c:v>
                </c:pt>
              </c:strCache>
            </c:strRef>
          </c:tx>
          <c:spPr>
            <a:solidFill>
              <a:srgbClr val="9999FF"/>
            </a:solidFill>
            <a:ln w="9529">
              <a:solidFill>
                <a:srgbClr val="000000"/>
              </a:solidFill>
              <a:prstDash val="solid"/>
            </a:ln>
          </c:spPr>
          <c:explosion val="25"/>
          <c:dPt>
            <c:idx val="0"/>
            <c:bubble3D val="0"/>
          </c:dPt>
          <c:dPt>
            <c:idx val="1"/>
            <c:bubble3D val="0"/>
            <c:spPr>
              <a:solidFill>
                <a:srgbClr val="993366"/>
              </a:solidFill>
              <a:ln w="9529">
                <a:solidFill>
                  <a:srgbClr val="000000"/>
                </a:solidFill>
                <a:prstDash val="solid"/>
              </a:ln>
            </c:spPr>
          </c:dPt>
          <c:dLbls>
            <c:dLbl>
              <c:idx val="0"/>
              <c:layout>
                <c:manualLayout>
                  <c:xMode val="edge"/>
                  <c:yMode val="edge"/>
                  <c:x val="0.45665961945031713"/>
                  <c:y val="1.8450184501845018E-2"/>
                </c:manualLayout>
              </c:layout>
              <c:tx>
                <c:rich>
                  <a:bodyPr/>
                  <a:lstStyle/>
                  <a:p>
                    <a:pPr>
                      <a:defRPr sz="600" b="1" i="0" u="none" strike="noStrike" baseline="0">
                        <a:solidFill>
                          <a:srgbClr val="000000"/>
                        </a:solidFill>
                        <a:latin typeface="Calibri"/>
                        <a:ea typeface="Calibri"/>
                        <a:cs typeface="Calibri"/>
                      </a:defRPr>
                    </a:pPr>
                    <a:r>
                      <a:rPr lang="sk-SK"/>
                      <a:t>264 podnikateľov
 33%</a:t>
                    </a:r>
                  </a:p>
                </c:rich>
              </c:tx>
              <c:spPr>
                <a:noFill/>
                <a:ln w="19059">
                  <a:noFill/>
                </a:ln>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Mode val="edge"/>
                  <c:yMode val="edge"/>
                  <c:x val="0.20295983086680761"/>
                  <c:y val="0.82656826568265684"/>
                </c:manualLayout>
              </c:layout>
              <c:tx>
                <c:rich>
                  <a:bodyPr/>
                  <a:lstStyle/>
                  <a:p>
                    <a:pPr>
                      <a:defRPr sz="600" b="1" i="0" u="none" strike="noStrike" baseline="0">
                        <a:solidFill>
                          <a:srgbClr val="000000"/>
                        </a:solidFill>
                        <a:latin typeface="Calibri"/>
                        <a:ea typeface="Calibri"/>
                        <a:cs typeface="Calibri"/>
                      </a:defRPr>
                    </a:pPr>
                    <a:r>
                      <a:rPr lang="sk-SK"/>
                      <a:t>544 podnikateľov
 67%</a:t>
                    </a:r>
                  </a:p>
                </c:rich>
              </c:tx>
              <c:spPr>
                <a:noFill/>
                <a:ln w="19059">
                  <a:noFill/>
                </a:ln>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Mode val="edge"/>
                  <c:yMode val="edge"/>
                  <c:x val="5.7082452431289642E-2"/>
                  <c:y val="0.29151291512915128"/>
                </c:manualLayout>
              </c:layout>
              <c:tx>
                <c:rich>
                  <a:bodyPr/>
                  <a:lstStyle/>
                  <a:p>
                    <a:pPr>
                      <a:defRPr sz="600" b="1" i="0" u="none" strike="noStrike" baseline="0">
                        <a:solidFill>
                          <a:srgbClr val="000000"/>
                        </a:solidFill>
                        <a:latin typeface="Calibri"/>
                        <a:ea typeface="Calibri"/>
                        <a:cs typeface="Calibri"/>
                      </a:defRPr>
                    </a:pPr>
                    <a:r>
                      <a:rPr lang="sk-SK"/>
                      <a:t>544 podnikateľov 
34%</a:t>
                    </a:r>
                  </a:p>
                </c:rich>
              </c:tx>
              <c:spPr>
                <a:noFill/>
                <a:ln w="19059">
                  <a:noFill/>
                </a:ln>
              </c:spPr>
              <c:dLblPos val="bestFit"/>
              <c:showLegendKey val="0"/>
              <c:showVal val="0"/>
              <c:showCatName val="0"/>
              <c:showSerName val="0"/>
              <c:showPercent val="0"/>
              <c:showBubbleSize val="0"/>
              <c:extLst>
                <c:ext xmlns:c15="http://schemas.microsoft.com/office/drawing/2012/chart" uri="{CE6537A1-D6FC-4f65-9D91-7224C49458BB}"/>
              </c:extLst>
            </c:dLbl>
            <c:numFmt formatCode="0%" sourceLinked="0"/>
            <c:spPr>
              <a:noFill/>
              <a:ln w="19059">
                <a:noFill/>
              </a:ln>
            </c:spPr>
            <c:txPr>
              <a:bodyPr wrap="square" lIns="38100" tIns="19050" rIns="38100" bIns="19050" anchor="ctr">
                <a:spAutoFit/>
              </a:bodyPr>
              <a:lstStyle/>
              <a:p>
                <a:pPr>
                  <a:defRPr sz="600" b="1" i="0" u="none" strike="noStrike" baseline="0">
                    <a:solidFill>
                      <a:srgbClr val="000000"/>
                    </a:solidFill>
                    <a:latin typeface="Calibri"/>
                    <a:ea typeface="Calibri"/>
                    <a:cs typeface="Calibri"/>
                  </a:defRPr>
                </a:pPr>
                <a:endParaRPr lang="sk-SK"/>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Sheet1!$B$1:$C$1</c:f>
              <c:strCache>
                <c:ptCount val="2"/>
                <c:pt idx="0">
                  <c:v>poľnohospodárstvo, doprava, drevovýroba</c:v>
                </c:pt>
                <c:pt idx="1">
                  <c:v>cestovný ruch a služby</c:v>
                </c:pt>
              </c:strCache>
            </c:strRef>
          </c:cat>
          <c:val>
            <c:numRef>
              <c:f>Sheet1!$B$2:$C$2</c:f>
              <c:numCache>
                <c:formatCode>General</c:formatCode>
                <c:ptCount val="2"/>
                <c:pt idx="0">
                  <c:v>264</c:v>
                </c:pt>
                <c:pt idx="1">
                  <c:v>544</c:v>
                </c:pt>
              </c:numCache>
            </c:numRef>
          </c:val>
        </c:ser>
        <c:ser>
          <c:idx val="1"/>
          <c:order val="1"/>
          <c:tx>
            <c:strRef>
              <c:f>Sheet1!$A$3</c:f>
              <c:strCache>
                <c:ptCount val="1"/>
                <c:pt idx="0">
                  <c:v>Západ</c:v>
                </c:pt>
              </c:strCache>
            </c:strRef>
          </c:tx>
          <c:spPr>
            <a:solidFill>
              <a:srgbClr val="993366"/>
            </a:solidFill>
            <a:ln w="9529">
              <a:solidFill>
                <a:srgbClr val="000000"/>
              </a:solidFill>
              <a:prstDash val="solid"/>
            </a:ln>
          </c:spPr>
          <c:explosion val="25"/>
          <c:dPt>
            <c:idx val="0"/>
            <c:bubble3D val="0"/>
            <c:spPr>
              <a:solidFill>
                <a:srgbClr val="9999FF"/>
              </a:solidFill>
              <a:ln w="9529">
                <a:solidFill>
                  <a:srgbClr val="000000"/>
                </a:solidFill>
                <a:prstDash val="solid"/>
              </a:ln>
            </c:spPr>
          </c:dPt>
          <c:dPt>
            <c:idx val="1"/>
            <c:bubble3D val="0"/>
          </c:dPt>
          <c:cat>
            <c:strRef>
              <c:f>Sheet1!$B$1:$C$1</c:f>
              <c:strCache>
                <c:ptCount val="2"/>
                <c:pt idx="0">
                  <c:v>poľnohospodárstvo, doprava, drevovýroba</c:v>
                </c:pt>
                <c:pt idx="1">
                  <c:v>cestovný ruch a služby</c:v>
                </c:pt>
              </c:strCache>
            </c:strRef>
          </c:cat>
          <c:val>
            <c:numRef>
              <c:f>Sheet1!$B$3:$C$3</c:f>
              <c:numCache>
                <c:formatCode>General</c:formatCode>
                <c:ptCount val="2"/>
              </c:numCache>
            </c:numRef>
          </c:val>
        </c:ser>
        <c:ser>
          <c:idx val="2"/>
          <c:order val="2"/>
          <c:tx>
            <c:strRef>
              <c:f>Sheet1!$A$4</c:f>
              <c:strCache>
                <c:ptCount val="1"/>
                <c:pt idx="0">
                  <c:v>Sever</c:v>
                </c:pt>
              </c:strCache>
            </c:strRef>
          </c:tx>
          <c:spPr>
            <a:solidFill>
              <a:srgbClr val="FFFFCC"/>
            </a:solidFill>
            <a:ln w="9529">
              <a:solidFill>
                <a:srgbClr val="000000"/>
              </a:solidFill>
              <a:prstDash val="solid"/>
            </a:ln>
          </c:spPr>
          <c:explosion val="25"/>
          <c:dPt>
            <c:idx val="0"/>
            <c:bubble3D val="0"/>
            <c:spPr>
              <a:solidFill>
                <a:srgbClr val="9999FF"/>
              </a:solidFill>
              <a:ln w="9529">
                <a:solidFill>
                  <a:srgbClr val="000000"/>
                </a:solidFill>
                <a:prstDash val="solid"/>
              </a:ln>
            </c:spPr>
          </c:dPt>
          <c:dPt>
            <c:idx val="1"/>
            <c:bubble3D val="0"/>
            <c:spPr>
              <a:solidFill>
                <a:srgbClr val="993366"/>
              </a:solidFill>
              <a:ln w="9529">
                <a:solidFill>
                  <a:srgbClr val="000000"/>
                </a:solidFill>
                <a:prstDash val="solid"/>
              </a:ln>
            </c:spPr>
          </c:dPt>
          <c:cat>
            <c:strRef>
              <c:f>Sheet1!$B$1:$C$1</c:f>
              <c:strCache>
                <c:ptCount val="2"/>
                <c:pt idx="0">
                  <c:v>poľnohospodárstvo, doprava, drevovýroba</c:v>
                </c:pt>
                <c:pt idx="1">
                  <c:v>cestovný ruch a služby</c:v>
                </c:pt>
              </c:strCache>
            </c:strRef>
          </c:cat>
          <c:val>
            <c:numRef>
              <c:f>Sheet1!$B$4:$C$4</c:f>
              <c:numCache>
                <c:formatCode>General</c:formatCode>
                <c:ptCount val="2"/>
              </c:numCache>
            </c:numRef>
          </c:val>
        </c:ser>
        <c:dLbls>
          <c:showLegendKey val="0"/>
          <c:showVal val="0"/>
          <c:showCatName val="0"/>
          <c:showSerName val="0"/>
          <c:showPercent val="0"/>
          <c:showBubbleSize val="0"/>
          <c:showLeaderLines val="1"/>
        </c:dLbls>
      </c:pie3DChart>
      <c:spPr>
        <a:solidFill>
          <a:srgbClr val="C0C0C0"/>
        </a:solidFill>
        <a:ln w="9529">
          <a:solidFill>
            <a:srgbClr val="808080"/>
          </a:solidFill>
          <a:prstDash val="solid"/>
        </a:ln>
      </c:spPr>
    </c:plotArea>
    <c:legend>
      <c:legendPos val="r"/>
      <c:layout>
        <c:manualLayout>
          <c:xMode val="edge"/>
          <c:yMode val="edge"/>
          <c:x val="0.67019027484143767"/>
          <c:y val="0.32841328413284132"/>
          <c:w val="0.32135306553911203"/>
          <c:h val="0.24723247232472326"/>
        </c:manualLayout>
      </c:layout>
      <c:overlay val="0"/>
      <c:spPr>
        <a:noFill/>
        <a:ln w="2382">
          <a:solidFill>
            <a:srgbClr val="000000"/>
          </a:solidFill>
          <a:prstDash val="solid"/>
        </a:ln>
      </c:spPr>
      <c:txPr>
        <a:bodyPr/>
        <a:lstStyle/>
        <a:p>
          <a:pPr>
            <a:defRPr sz="567" b="1" i="0" u="none" strike="noStrike" baseline="0">
              <a:solidFill>
                <a:srgbClr val="000000"/>
              </a:solidFill>
              <a:latin typeface="Calibri"/>
              <a:ea typeface="Calibri"/>
              <a:cs typeface="Calibri"/>
            </a:defRPr>
          </a:pPr>
          <a:endParaRPr lang="sk-SK"/>
        </a:p>
      </c:txPr>
    </c:legend>
    <c:plotVisOnly val="1"/>
    <c:dispBlanksAs val="zero"/>
    <c:showDLblsOverMax val="0"/>
  </c:chart>
  <c:spPr>
    <a:noFill/>
    <a:ln>
      <a:noFill/>
    </a:ln>
  </c:spPr>
  <c:txPr>
    <a:bodyPr/>
    <a:lstStyle/>
    <a:p>
      <a:pPr>
        <a:defRPr sz="619" b="1" i="0" u="none" strike="noStrike" baseline="0">
          <a:solidFill>
            <a:srgbClr val="000000"/>
          </a:solidFill>
          <a:latin typeface="Calibri"/>
          <a:ea typeface="Calibri"/>
          <a:cs typeface="Calibri"/>
        </a:defRPr>
      </a:pPr>
      <a:endParaRPr lang="sk-S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k-SK"/>
              <a:t>Prehľad sektorov</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Hárok1!$B$1</c:f>
              <c:strCache>
                <c:ptCount val="1"/>
                <c:pt idx="0">
                  <c:v>Predaj</c:v>
                </c:pt>
              </c:strCache>
            </c:strRef>
          </c:tx>
          <c:spPr>
            <a:scene3d>
              <a:camera prst="orthographicFront"/>
              <a:lightRig rig="threePt" dir="t"/>
            </a:scene3d>
            <a:sp3d prstMaterial="softEdge">
              <a:bevelT w="12700"/>
            </a:sp3d>
          </c:spPr>
          <c:explosion val="25"/>
          <c:dPt>
            <c:idx val="0"/>
            <c:bubble3D val="0"/>
            <c:spPr>
              <a:solidFill>
                <a:schemeClr val="accent6">
                  <a:lumMod val="60000"/>
                  <a:lumOff val="40000"/>
                </a:schemeClr>
              </a:solidFill>
              <a:scene3d>
                <a:camera prst="orthographicFront"/>
                <a:lightRig rig="threePt" dir="t"/>
              </a:scene3d>
              <a:sp3d prstMaterial="softEdge">
                <a:bevelT w="12700"/>
              </a:sp3d>
            </c:spPr>
          </c:dPt>
          <c:dPt>
            <c:idx val="1"/>
            <c:bubble3D val="0"/>
            <c:spPr>
              <a:solidFill>
                <a:schemeClr val="accent2">
                  <a:lumMod val="75000"/>
                </a:schemeClr>
              </a:solidFill>
              <a:scene3d>
                <a:camera prst="orthographicFront"/>
                <a:lightRig rig="threePt" dir="t"/>
              </a:scene3d>
              <a:sp3d prstMaterial="softEdge">
                <a:bevelT w="12700"/>
              </a:sp3d>
            </c:spPr>
          </c:dPt>
          <c:dPt>
            <c:idx val="2"/>
            <c:bubble3D val="0"/>
            <c:spPr>
              <a:solidFill>
                <a:schemeClr val="accent3">
                  <a:lumMod val="75000"/>
                </a:schemeClr>
              </a:solidFill>
              <a:scene3d>
                <a:camera prst="orthographicFront"/>
                <a:lightRig rig="threePt" dir="t"/>
              </a:scene3d>
              <a:sp3d prstMaterial="softEdge">
                <a:bevelT w="12700"/>
              </a:sp3d>
            </c:spPr>
          </c:dPt>
          <c:dPt>
            <c:idx val="3"/>
            <c:bubble3D val="0"/>
            <c:spPr>
              <a:solidFill>
                <a:srgbClr val="F7EB4F"/>
              </a:solidFill>
              <a:scene3d>
                <a:camera prst="orthographicFront"/>
                <a:lightRig rig="threePt" dir="t"/>
              </a:scene3d>
              <a:sp3d prstMaterial="softEdge">
                <a:bevelT w="12700"/>
              </a:sp3d>
            </c:spPr>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Hárok1!$A$2:$A$5</c:f>
              <c:strCache>
                <c:ptCount val="4"/>
                <c:pt idx="0">
                  <c:v>primárny</c:v>
                </c:pt>
                <c:pt idx="1">
                  <c:v>sekundárny</c:v>
                </c:pt>
                <c:pt idx="2">
                  <c:v>terciárny</c:v>
                </c:pt>
                <c:pt idx="3">
                  <c:v>kvartérny</c:v>
                </c:pt>
              </c:strCache>
            </c:strRef>
          </c:cat>
          <c:val>
            <c:numRef>
              <c:f>Hárok1!$B$2:$B$5</c:f>
              <c:numCache>
                <c:formatCode>General</c:formatCode>
                <c:ptCount val="4"/>
                <c:pt idx="0">
                  <c:v>12.5</c:v>
                </c:pt>
                <c:pt idx="1">
                  <c:v>30.8</c:v>
                </c:pt>
                <c:pt idx="2">
                  <c:v>49.8</c:v>
                </c:pt>
                <c:pt idx="3">
                  <c:v>6.9</c:v>
                </c:pt>
              </c:numCache>
            </c:numRef>
          </c:val>
        </c:ser>
        <c:dLbls>
          <c:showLegendKey val="0"/>
          <c:showVal val="0"/>
          <c:showCatName val="0"/>
          <c:showSerName val="0"/>
          <c:showPercent val="0"/>
          <c:showBubbleSize val="0"/>
          <c:showLeaderLines val="1"/>
        </c:dLbls>
      </c:pie3DChart>
      <c:spPr>
        <a:noFill/>
        <a:ln w="17407">
          <a:noFill/>
        </a:ln>
      </c:spPr>
    </c:plotArea>
    <c:legend>
      <c:legendPos val="r"/>
      <c:overlay val="0"/>
    </c:legend>
    <c:plotVisOnly val="1"/>
    <c:dispBlanksAs val="zero"/>
    <c:showDLblsOverMax val="0"/>
  </c:chart>
  <c:spPr>
    <a:scene3d>
      <a:camera prst="orthographicFront"/>
      <a:lightRig rig="threePt" dir="t"/>
    </a:scene3d>
    <a:sp3d>
      <a:bevelT w="25400"/>
      <a:bevelB w="0" h="0"/>
    </a:sp3d>
  </c:spPr>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86704-F12A-4703-8679-382482CF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49098</Words>
  <Characters>279862</Characters>
  <Application>Microsoft Office Word</Application>
  <DocSecurity>0</DocSecurity>
  <Lines>2332</Lines>
  <Paragraphs>656</Paragraphs>
  <ScaleCrop>false</ScaleCrop>
  <HeadingPairs>
    <vt:vector size="2" baseType="variant">
      <vt:variant>
        <vt:lpstr>Názov</vt:lpstr>
      </vt:variant>
      <vt:variant>
        <vt:i4>1</vt:i4>
      </vt:variant>
    </vt:vector>
  </HeadingPairs>
  <TitlesOfParts>
    <vt:vector size="1" baseType="lpstr">
      <vt:lpstr/>
    </vt:vector>
  </TitlesOfParts>
  <Company>MPRR SR</Company>
  <LinksUpToDate>false</LinksUpToDate>
  <CharactersWithSpaces>328304</CharactersWithSpaces>
  <SharedDoc>false</SharedDoc>
  <HLinks>
    <vt:vector size="252" baseType="variant">
      <vt:variant>
        <vt:i4>327754</vt:i4>
      </vt:variant>
      <vt:variant>
        <vt:i4>129</vt:i4>
      </vt:variant>
      <vt:variant>
        <vt:i4>0</vt:i4>
      </vt:variant>
      <vt:variant>
        <vt:i4>5</vt:i4>
      </vt:variant>
      <vt:variant>
        <vt:lpwstr>http://www.zlatacesta.sk/</vt:lpwstr>
      </vt:variant>
      <vt:variant>
        <vt:lpwstr/>
      </vt:variant>
      <vt:variant>
        <vt:i4>6357045</vt:i4>
      </vt:variant>
      <vt:variant>
        <vt:i4>123</vt:i4>
      </vt:variant>
      <vt:variant>
        <vt:i4>0</vt:i4>
      </vt:variant>
      <vt:variant>
        <vt:i4>5</vt:i4>
      </vt:variant>
      <vt:variant>
        <vt:lpwstr>http://www.zoznam.sk/firma/2757378/Agrodruzstvo-Devicie-Ladzany</vt:lpwstr>
      </vt:variant>
      <vt:variant>
        <vt:lpwstr/>
      </vt:variant>
      <vt:variant>
        <vt:i4>7929963</vt:i4>
      </vt:variant>
      <vt:variant>
        <vt:i4>120</vt:i4>
      </vt:variant>
      <vt:variant>
        <vt:i4>0</vt:i4>
      </vt:variant>
      <vt:variant>
        <vt:i4>5</vt:i4>
      </vt:variant>
      <vt:variant>
        <vt:lpwstr>http://www.zoznam.sk/firma/2757312/Polnohospodarske-druzstvo-Hontianske-Moravce</vt:lpwstr>
      </vt:variant>
      <vt:variant>
        <vt:lpwstr/>
      </vt:variant>
      <vt:variant>
        <vt:i4>4259922</vt:i4>
      </vt:variant>
      <vt:variant>
        <vt:i4>117</vt:i4>
      </vt:variant>
      <vt:variant>
        <vt:i4>0</vt:i4>
      </vt:variant>
      <vt:variant>
        <vt:i4>5</vt:i4>
      </vt:variant>
      <vt:variant>
        <vt:lpwstr>http://www.zoznam.sk/firma/2757323/Agrospol-Hontianske-Nemce-druzstvo</vt:lpwstr>
      </vt:variant>
      <vt:variant>
        <vt:lpwstr/>
      </vt:variant>
      <vt:variant>
        <vt:i4>7471142</vt:i4>
      </vt:variant>
      <vt:variant>
        <vt:i4>114</vt:i4>
      </vt:variant>
      <vt:variant>
        <vt:i4>0</vt:i4>
      </vt:variant>
      <vt:variant>
        <vt:i4>5</vt:i4>
      </vt:variant>
      <vt:variant>
        <vt:lpwstr>http://www.zoznamskol.eu/skola/22466-zakladna-umelecka-skola-ako-sucast-spojenej-skoly-ludovita-stura-155-dudince/</vt:lpwstr>
      </vt:variant>
      <vt:variant>
        <vt:lpwstr/>
      </vt:variant>
      <vt:variant>
        <vt:i4>2424942</vt:i4>
      </vt:variant>
      <vt:variant>
        <vt:i4>111</vt:i4>
      </vt:variant>
      <vt:variant>
        <vt:i4>0</vt:i4>
      </vt:variant>
      <vt:variant>
        <vt:i4>5</vt:i4>
      </vt:variant>
      <vt:variant>
        <vt:lpwstr>http://www.zoznamskol.eu/skola/20086-spojena-skola-l-stura-155-dudince/</vt:lpwstr>
      </vt:variant>
      <vt:variant>
        <vt:lpwstr/>
      </vt:variant>
      <vt:variant>
        <vt:i4>1966103</vt:i4>
      </vt:variant>
      <vt:variant>
        <vt:i4>108</vt:i4>
      </vt:variant>
      <vt:variant>
        <vt:i4>0</vt:i4>
      </vt:variant>
      <vt:variant>
        <vt:i4>5</vt:i4>
      </vt:variant>
      <vt:variant>
        <vt:lpwstr>http://www.zakladne-skoly.sk/skola/037888536.html</vt:lpwstr>
      </vt:variant>
      <vt:variant>
        <vt:lpwstr/>
      </vt:variant>
      <vt:variant>
        <vt:i4>1048593</vt:i4>
      </vt:variant>
      <vt:variant>
        <vt:i4>105</vt:i4>
      </vt:variant>
      <vt:variant>
        <vt:i4>0</vt:i4>
      </vt:variant>
      <vt:variant>
        <vt:i4>5</vt:i4>
      </vt:variant>
      <vt:variant>
        <vt:lpwstr>http://www.zakladne-skoly.sk/skola/042195861.html</vt:lpwstr>
      </vt:variant>
      <vt:variant>
        <vt:lpwstr/>
      </vt:variant>
      <vt:variant>
        <vt:i4>1441823</vt:i4>
      </vt:variant>
      <vt:variant>
        <vt:i4>102</vt:i4>
      </vt:variant>
      <vt:variant>
        <vt:i4>0</vt:i4>
      </vt:variant>
      <vt:variant>
        <vt:i4>5</vt:i4>
      </vt:variant>
      <vt:variant>
        <vt:lpwstr>http://www.zakladne-skoly.sk/skola/037833707.html</vt:lpwstr>
      </vt:variant>
      <vt:variant>
        <vt:lpwstr/>
      </vt:variant>
      <vt:variant>
        <vt:i4>1900561</vt:i4>
      </vt:variant>
      <vt:variant>
        <vt:i4>99</vt:i4>
      </vt:variant>
      <vt:variant>
        <vt:i4>0</vt:i4>
      </vt:variant>
      <vt:variant>
        <vt:i4>5</vt:i4>
      </vt:variant>
      <vt:variant>
        <vt:lpwstr>http://www.zakladne-skoly.sk/skola/037888757.html</vt:lpwstr>
      </vt:variant>
      <vt:variant>
        <vt:lpwstr/>
      </vt:variant>
      <vt:variant>
        <vt:i4>1572883</vt:i4>
      </vt:variant>
      <vt:variant>
        <vt:i4>96</vt:i4>
      </vt:variant>
      <vt:variant>
        <vt:i4>0</vt:i4>
      </vt:variant>
      <vt:variant>
        <vt:i4>5</vt:i4>
      </vt:variant>
      <vt:variant>
        <vt:lpwstr>http://www.zakladne-skoly.sk/skola/042002028.html</vt:lpwstr>
      </vt:variant>
      <vt:variant>
        <vt:lpwstr/>
      </vt:variant>
      <vt:variant>
        <vt:i4>65540</vt:i4>
      </vt:variant>
      <vt:variant>
        <vt:i4>93</vt:i4>
      </vt:variant>
      <vt:variant>
        <vt:i4>0</vt:i4>
      </vt:variant>
      <vt:variant>
        <vt:i4>5</vt:i4>
      </vt:variant>
      <vt:variant>
        <vt:lpwstr>http://www.zoznam.sk/firma/2760203/Zakladna-umelecka-skola-Namestie-sv-Trojice-4-Banska-Stiavnica</vt:lpwstr>
      </vt:variant>
      <vt:variant>
        <vt:lpwstr/>
      </vt:variant>
      <vt:variant>
        <vt:i4>2949164</vt:i4>
      </vt:variant>
      <vt:variant>
        <vt:i4>90</vt:i4>
      </vt:variant>
      <vt:variant>
        <vt:i4>0</vt:i4>
      </vt:variant>
      <vt:variant>
        <vt:i4>5</vt:i4>
      </vt:variant>
      <vt:variant>
        <vt:lpwstr>http://www.zoznamskol.eu/skola/22637-hudobna-a-umelecka-akademia-jana-albrechta--banska-stiavnica-odborna-vysoka-skola/</vt:lpwstr>
      </vt:variant>
      <vt:variant>
        <vt:lpwstr/>
      </vt:variant>
      <vt:variant>
        <vt:i4>2949229</vt:i4>
      </vt:variant>
      <vt:variant>
        <vt:i4>87</vt:i4>
      </vt:variant>
      <vt:variant>
        <vt:i4>0</vt:i4>
      </vt:variant>
      <vt:variant>
        <vt:i4>5</vt:i4>
      </vt:variant>
      <vt:variant>
        <vt:lpwstr>http://www.stredneskoly.sk/skola/042195691.html</vt:lpwstr>
      </vt:variant>
      <vt:variant>
        <vt:lpwstr/>
      </vt:variant>
      <vt:variant>
        <vt:i4>2228323</vt:i4>
      </vt:variant>
      <vt:variant>
        <vt:i4>84</vt:i4>
      </vt:variant>
      <vt:variant>
        <vt:i4>0</vt:i4>
      </vt:variant>
      <vt:variant>
        <vt:i4>5</vt:i4>
      </vt:variant>
      <vt:variant>
        <vt:lpwstr>http://www.stredneskoly.sk/skola/710230443.html</vt:lpwstr>
      </vt:variant>
      <vt:variant>
        <vt:lpwstr/>
      </vt:variant>
      <vt:variant>
        <vt:i4>2097254</vt:i4>
      </vt:variant>
      <vt:variant>
        <vt:i4>81</vt:i4>
      </vt:variant>
      <vt:variant>
        <vt:i4>0</vt:i4>
      </vt:variant>
      <vt:variant>
        <vt:i4>5</vt:i4>
      </vt:variant>
      <vt:variant>
        <vt:lpwstr>http://www.stredneskoly.sk/skola/000162710.html</vt:lpwstr>
      </vt:variant>
      <vt:variant>
        <vt:lpwstr/>
      </vt:variant>
      <vt:variant>
        <vt:i4>2556001</vt:i4>
      </vt:variant>
      <vt:variant>
        <vt:i4>78</vt:i4>
      </vt:variant>
      <vt:variant>
        <vt:i4>0</vt:i4>
      </vt:variant>
      <vt:variant>
        <vt:i4>5</vt:i4>
      </vt:variant>
      <vt:variant>
        <vt:lpwstr>http://www.stredneskoly.sk/skola/037958470.html</vt:lpwstr>
      </vt:variant>
      <vt:variant>
        <vt:lpwstr/>
      </vt:variant>
      <vt:variant>
        <vt:i4>2818150</vt:i4>
      </vt:variant>
      <vt:variant>
        <vt:i4>75</vt:i4>
      </vt:variant>
      <vt:variant>
        <vt:i4>0</vt:i4>
      </vt:variant>
      <vt:variant>
        <vt:i4>5</vt:i4>
      </vt:variant>
      <vt:variant>
        <vt:lpwstr>http://www.stredneskoly.sk/skola/000160539.html</vt:lpwstr>
      </vt:variant>
      <vt:variant>
        <vt:lpwstr/>
      </vt:variant>
      <vt:variant>
        <vt:i4>2949222</vt:i4>
      </vt:variant>
      <vt:variant>
        <vt:i4>72</vt:i4>
      </vt:variant>
      <vt:variant>
        <vt:i4>0</vt:i4>
      </vt:variant>
      <vt:variant>
        <vt:i4>5</vt:i4>
      </vt:variant>
      <vt:variant>
        <vt:lpwstr>http://www.stredneskoly.sk/skola/045733228.html</vt:lpwstr>
      </vt:variant>
      <vt:variant>
        <vt:lpwstr/>
      </vt:variant>
      <vt:variant>
        <vt:i4>2490466</vt:i4>
      </vt:variant>
      <vt:variant>
        <vt:i4>69</vt:i4>
      </vt:variant>
      <vt:variant>
        <vt:i4>0</vt:i4>
      </vt:variant>
      <vt:variant>
        <vt:i4>5</vt:i4>
      </vt:variant>
      <vt:variant>
        <vt:lpwstr>http://www.stredneskoly.sk/skola/000161667.html</vt:lpwstr>
      </vt:variant>
      <vt:variant>
        <vt:lpwstr/>
      </vt:variant>
      <vt:variant>
        <vt:i4>1048607</vt:i4>
      </vt:variant>
      <vt:variant>
        <vt:i4>66</vt:i4>
      </vt:variant>
      <vt:variant>
        <vt:i4>0</vt:i4>
      </vt:variant>
      <vt:variant>
        <vt:i4>5</vt:i4>
      </vt:variant>
      <vt:variant>
        <vt:lpwstr>http://www.zakladne-skoly.sk/skola/037831127.html</vt:lpwstr>
      </vt:variant>
      <vt:variant>
        <vt:lpwstr/>
      </vt:variant>
      <vt:variant>
        <vt:i4>1507354</vt:i4>
      </vt:variant>
      <vt:variant>
        <vt:i4>63</vt:i4>
      </vt:variant>
      <vt:variant>
        <vt:i4>0</vt:i4>
      </vt:variant>
      <vt:variant>
        <vt:i4>5</vt:i4>
      </vt:variant>
      <vt:variant>
        <vt:lpwstr>http://www.zakladne-skoly.sk/skola/037831071.html</vt:lpwstr>
      </vt:variant>
      <vt:variant>
        <vt:lpwstr/>
      </vt:variant>
      <vt:variant>
        <vt:i4>1310747</vt:i4>
      </vt:variant>
      <vt:variant>
        <vt:i4>60</vt:i4>
      </vt:variant>
      <vt:variant>
        <vt:i4>0</vt:i4>
      </vt:variant>
      <vt:variant>
        <vt:i4>5</vt:i4>
      </vt:variant>
      <vt:variant>
        <vt:lpwstr>http://www.zakladne-skoly.sk/skola/037831062.html</vt:lpwstr>
      </vt:variant>
      <vt:variant>
        <vt:lpwstr/>
      </vt:variant>
      <vt:variant>
        <vt:i4>1835029</vt:i4>
      </vt:variant>
      <vt:variant>
        <vt:i4>57</vt:i4>
      </vt:variant>
      <vt:variant>
        <vt:i4>0</vt:i4>
      </vt:variant>
      <vt:variant>
        <vt:i4>5</vt:i4>
      </vt:variant>
      <vt:variant>
        <vt:lpwstr>http://www.zakladne-skoly.sk/skola/035991496.html</vt:lpwstr>
      </vt:variant>
      <vt:variant>
        <vt:lpwstr/>
      </vt:variant>
      <vt:variant>
        <vt:i4>1179668</vt:i4>
      </vt:variant>
      <vt:variant>
        <vt:i4>54</vt:i4>
      </vt:variant>
      <vt:variant>
        <vt:i4>0</vt:i4>
      </vt:variant>
      <vt:variant>
        <vt:i4>5</vt:i4>
      </vt:variant>
      <vt:variant>
        <vt:lpwstr>http://www.zakladne-skoly.sk/skola/035991488.html</vt:lpwstr>
      </vt:variant>
      <vt:variant>
        <vt:lpwstr/>
      </vt:variant>
      <vt:variant>
        <vt:i4>1245201</vt:i4>
      </vt:variant>
      <vt:variant>
        <vt:i4>51</vt:i4>
      </vt:variant>
      <vt:variant>
        <vt:i4>0</vt:i4>
      </vt:variant>
      <vt:variant>
        <vt:i4>5</vt:i4>
      </vt:variant>
      <vt:variant>
        <vt:lpwstr>http://www.zakladne-skoly.sk/skola/710213760.html</vt:lpwstr>
      </vt:variant>
      <vt:variant>
        <vt:lpwstr/>
      </vt:variant>
      <vt:variant>
        <vt:i4>1179672</vt:i4>
      </vt:variant>
      <vt:variant>
        <vt:i4>48</vt:i4>
      </vt:variant>
      <vt:variant>
        <vt:i4>0</vt:i4>
      </vt:variant>
      <vt:variant>
        <vt:i4>5</vt:i4>
      </vt:variant>
      <vt:variant>
        <vt:lpwstr>http://www.zakladne-skoly.sk/skola/037831054.html</vt:lpwstr>
      </vt:variant>
      <vt:variant>
        <vt:lpwstr/>
      </vt:variant>
      <vt:variant>
        <vt:i4>1245201</vt:i4>
      </vt:variant>
      <vt:variant>
        <vt:i4>45</vt:i4>
      </vt:variant>
      <vt:variant>
        <vt:i4>0</vt:i4>
      </vt:variant>
      <vt:variant>
        <vt:i4>5</vt:i4>
      </vt:variant>
      <vt:variant>
        <vt:lpwstr>http://www.zakladne-skoly.sk/skola/710213760.html</vt:lpwstr>
      </vt:variant>
      <vt:variant>
        <vt:lpwstr/>
      </vt:variant>
      <vt:variant>
        <vt:i4>5439492</vt:i4>
      </vt:variant>
      <vt:variant>
        <vt:i4>42</vt:i4>
      </vt:variant>
      <vt:variant>
        <vt:i4>0</vt:i4>
      </vt:variant>
      <vt:variant>
        <vt:i4>5</vt:i4>
      </vt:variant>
      <vt:variant>
        <vt:lpwstr>http://www.zoznamskol.eu/skola/86-materska-skola-nam-padlych-hrdinov-2-banska-stiavnica/</vt:lpwstr>
      </vt:variant>
      <vt:variant>
        <vt:lpwstr/>
      </vt:variant>
      <vt:variant>
        <vt:i4>4653073</vt:i4>
      </vt:variant>
      <vt:variant>
        <vt:i4>39</vt:i4>
      </vt:variant>
      <vt:variant>
        <vt:i4>0</vt:i4>
      </vt:variant>
      <vt:variant>
        <vt:i4>5</vt:i4>
      </vt:variant>
      <vt:variant>
        <vt:lpwstr>http://www.zoznamskol.eu/skola/85-materska-skola-mierova-2-banska-stiavnica/</vt:lpwstr>
      </vt:variant>
      <vt:variant>
        <vt:lpwstr/>
      </vt:variant>
      <vt:variant>
        <vt:i4>6094872</vt:i4>
      </vt:variant>
      <vt:variant>
        <vt:i4>36</vt:i4>
      </vt:variant>
      <vt:variant>
        <vt:i4>0</vt:i4>
      </vt:variant>
      <vt:variant>
        <vt:i4>5</vt:i4>
      </vt:variant>
      <vt:variant>
        <vt:lpwstr>http://www.zoznamskol.eu/skola/84-materska-skola-bratska-91492-banska-stiavnica/</vt:lpwstr>
      </vt:variant>
      <vt:variant>
        <vt:lpwstr/>
      </vt:variant>
      <vt:variant>
        <vt:i4>3276836</vt:i4>
      </vt:variant>
      <vt:variant>
        <vt:i4>33</vt:i4>
      </vt:variant>
      <vt:variant>
        <vt:i4>0</vt:i4>
      </vt:variant>
      <vt:variant>
        <vt:i4>5</vt:i4>
      </vt:variant>
      <vt:variant>
        <vt:lpwstr>http://www.zoznamskol.eu/skola/87-materska-skola-ul-1-maja-4-banska-stiavnica/</vt:lpwstr>
      </vt:variant>
      <vt:variant>
        <vt:lpwstr/>
      </vt:variant>
      <vt:variant>
        <vt:i4>196686</vt:i4>
      </vt:variant>
      <vt:variant>
        <vt:i4>30</vt:i4>
      </vt:variant>
      <vt:variant>
        <vt:i4>0</vt:i4>
      </vt:variant>
      <vt:variant>
        <vt:i4>5</vt:i4>
      </vt:variant>
      <vt:variant>
        <vt:lpwstr>http://www.zoznamskol.eu/skola/1134-materska-skola-podhorie-85-podhorie/</vt:lpwstr>
      </vt:variant>
      <vt:variant>
        <vt:lpwstr/>
      </vt:variant>
      <vt:variant>
        <vt:i4>6094954</vt:i4>
      </vt:variant>
      <vt:variant>
        <vt:i4>24</vt:i4>
      </vt:variant>
      <vt:variant>
        <vt:i4>0</vt:i4>
      </vt:variant>
      <vt:variant>
        <vt:i4>5</vt:i4>
      </vt:variant>
      <vt:variant>
        <vt:lpwstr>http://sk.wikipedia.org/wiki/Banskobystrick%C3%BD_kraj</vt:lpwstr>
      </vt:variant>
      <vt:variant>
        <vt:lpwstr/>
      </vt:variant>
      <vt:variant>
        <vt:i4>3670090</vt:i4>
      </vt:variant>
      <vt:variant>
        <vt:i4>21</vt:i4>
      </vt:variant>
      <vt:variant>
        <vt:i4>0</vt:i4>
      </vt:variant>
      <vt:variant>
        <vt:i4>5</vt:i4>
      </vt:variant>
      <vt:variant>
        <vt:lpwstr>http://sk.wikipedia.org/wiki/Nitriansky_kraj</vt:lpwstr>
      </vt:variant>
      <vt:variant>
        <vt:lpwstr/>
      </vt:variant>
      <vt:variant>
        <vt:i4>327754</vt:i4>
      </vt:variant>
      <vt:variant>
        <vt:i4>18</vt:i4>
      </vt:variant>
      <vt:variant>
        <vt:i4>0</vt:i4>
      </vt:variant>
      <vt:variant>
        <vt:i4>5</vt:i4>
      </vt:variant>
      <vt:variant>
        <vt:lpwstr>http://www.zlatacesta.sk/</vt:lpwstr>
      </vt:variant>
      <vt:variant>
        <vt:lpwstr/>
      </vt:variant>
      <vt:variant>
        <vt:i4>524368</vt:i4>
      </vt:variant>
      <vt:variant>
        <vt:i4>15</vt:i4>
      </vt:variant>
      <vt:variant>
        <vt:i4>0</vt:i4>
      </vt:variant>
      <vt:variant>
        <vt:i4>5</vt:i4>
      </vt:variant>
      <vt:variant>
        <vt:lpwstr>http://www.laglolland.dk/</vt:lpwstr>
      </vt:variant>
      <vt:variant>
        <vt:lpwstr/>
      </vt:variant>
      <vt:variant>
        <vt:i4>65611</vt:i4>
      </vt:variant>
      <vt:variant>
        <vt:i4>12</vt:i4>
      </vt:variant>
      <vt:variant>
        <vt:i4>0</vt:i4>
      </vt:variant>
      <vt:variant>
        <vt:i4>5</vt:i4>
      </vt:variant>
      <vt:variant>
        <vt:lpwstr>http://www.kainuuleader.fi/sivut/in-english.html</vt:lpwstr>
      </vt:variant>
      <vt:variant>
        <vt:lpwstr/>
      </vt:variant>
      <vt:variant>
        <vt:i4>196682</vt:i4>
      </vt:variant>
      <vt:variant>
        <vt:i4>9</vt:i4>
      </vt:variant>
      <vt:variant>
        <vt:i4>0</vt:i4>
      </vt:variant>
      <vt:variant>
        <vt:i4>5</vt:i4>
      </vt:variant>
      <vt:variant>
        <vt:lpwstr>http://www.merthyr.gov.uk/Pages/default.aspx</vt:lpwstr>
      </vt:variant>
      <vt:variant>
        <vt:lpwstr/>
      </vt:variant>
      <vt:variant>
        <vt:i4>3997733</vt:i4>
      </vt:variant>
      <vt:variant>
        <vt:i4>6</vt:i4>
      </vt:variant>
      <vt:variant>
        <vt:i4>0</vt:i4>
      </vt:variant>
      <vt:variant>
        <vt:i4>5</vt:i4>
      </vt:variant>
      <vt:variant>
        <vt:lpwstr>http://www.duebener-heide.de/index.htm</vt:lpwstr>
      </vt:variant>
      <vt:variant>
        <vt:lpwstr/>
      </vt:variant>
      <vt:variant>
        <vt:i4>1179713</vt:i4>
      </vt:variant>
      <vt:variant>
        <vt:i4>3</vt:i4>
      </vt:variant>
      <vt:variant>
        <vt:i4>0</vt:i4>
      </vt:variant>
      <vt:variant>
        <vt:i4>5</vt:i4>
      </vt:variant>
      <vt:variant>
        <vt:lpwstr>http://www.tiges-chavees.be/</vt:lpwstr>
      </vt:variant>
      <vt:variant>
        <vt:lpwstr/>
      </vt:variant>
      <vt:variant>
        <vt:i4>4784203</vt:i4>
      </vt:variant>
      <vt:variant>
        <vt:i4>0</vt:i4>
      </vt:variant>
      <vt:variant>
        <vt:i4>0</vt:i4>
      </vt:variant>
      <vt:variant>
        <vt:i4>5</vt:i4>
      </vt:variant>
      <vt:variant>
        <vt:lpwstr>http://www.paysvoironnais.com/fr/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Majerech Martin</dc:creator>
  <cp:keywords/>
  <dc:description/>
  <cp:lastModifiedBy>JOKEL Milan</cp:lastModifiedBy>
  <cp:revision>3</cp:revision>
  <cp:lastPrinted>2015-12-28T08:27:00Z</cp:lastPrinted>
  <dcterms:created xsi:type="dcterms:W3CDTF">2016-02-01T11:11:00Z</dcterms:created>
  <dcterms:modified xsi:type="dcterms:W3CDTF">2016-02-01T11:11:00Z</dcterms:modified>
</cp:coreProperties>
</file>